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81" w:rsidRDefault="0015158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1581" w:rsidRDefault="0015158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515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1581" w:rsidRDefault="00151581">
            <w:pPr>
              <w:pStyle w:val="ConsPlusNormal"/>
            </w:pPr>
            <w:r>
              <w:t>10 февраля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1581" w:rsidRDefault="00151581">
            <w:pPr>
              <w:pStyle w:val="ConsPlusNormal"/>
              <w:jc w:val="right"/>
            </w:pPr>
            <w:r>
              <w:t>N 4-ЗО</w:t>
            </w:r>
          </w:p>
        </w:tc>
      </w:tr>
    </w:tbl>
    <w:p w:rsidR="00151581" w:rsidRDefault="00151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581" w:rsidRDefault="00151581">
      <w:pPr>
        <w:pStyle w:val="ConsPlusNormal"/>
        <w:jc w:val="center"/>
      </w:pPr>
    </w:p>
    <w:p w:rsidR="00151581" w:rsidRDefault="00151581">
      <w:pPr>
        <w:pStyle w:val="ConsPlusTitle"/>
        <w:jc w:val="center"/>
      </w:pPr>
      <w:r>
        <w:t>САХАЛИНСКАЯ ОБЛАСТЬ</w:t>
      </w:r>
    </w:p>
    <w:p w:rsidR="00151581" w:rsidRDefault="00151581">
      <w:pPr>
        <w:pStyle w:val="ConsPlusTitle"/>
        <w:jc w:val="center"/>
      </w:pPr>
    </w:p>
    <w:p w:rsidR="00151581" w:rsidRDefault="00151581">
      <w:pPr>
        <w:pStyle w:val="ConsPlusTitle"/>
        <w:jc w:val="center"/>
      </w:pPr>
      <w:r>
        <w:t>ЗАКОН</w:t>
      </w:r>
    </w:p>
    <w:p w:rsidR="00151581" w:rsidRDefault="00151581">
      <w:pPr>
        <w:pStyle w:val="ConsPlusTitle"/>
        <w:jc w:val="center"/>
      </w:pPr>
    </w:p>
    <w:p w:rsidR="00151581" w:rsidRDefault="00151581">
      <w:pPr>
        <w:pStyle w:val="ConsPlusTitle"/>
        <w:jc w:val="center"/>
      </w:pPr>
      <w:r>
        <w:t>ОБ УСТАНОВЛЕНИИ НАЛОГОВОЙ СТАВКИ</w:t>
      </w:r>
    </w:p>
    <w:p w:rsidR="00151581" w:rsidRDefault="00151581">
      <w:pPr>
        <w:pStyle w:val="ConsPlusTitle"/>
        <w:jc w:val="center"/>
      </w:pPr>
      <w:r>
        <w:t>ДЛЯ ОПРЕДЕЛЕННЫХ КАТЕГОРИЙ НАЛОГОПЛАТЕЛЬЩИКОВ,</w:t>
      </w:r>
    </w:p>
    <w:p w:rsidR="00151581" w:rsidRDefault="00151581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УПРОЩЕННУЮ СИСТЕМУ НАЛОГООБЛОЖЕНИЯ</w:t>
      </w:r>
    </w:p>
    <w:p w:rsidR="00151581" w:rsidRDefault="00151581">
      <w:pPr>
        <w:pStyle w:val="ConsPlusNormal"/>
        <w:jc w:val="center"/>
      </w:pPr>
    </w:p>
    <w:p w:rsidR="00151581" w:rsidRDefault="00151581">
      <w:pPr>
        <w:pStyle w:val="ConsPlusNormal"/>
        <w:jc w:val="right"/>
      </w:pPr>
      <w:proofErr w:type="gramStart"/>
      <w:r>
        <w:t>Принят</w:t>
      </w:r>
      <w:proofErr w:type="gramEnd"/>
    </w:p>
    <w:p w:rsidR="00151581" w:rsidRDefault="00151581">
      <w:pPr>
        <w:pStyle w:val="ConsPlusNormal"/>
        <w:jc w:val="right"/>
      </w:pPr>
      <w:r>
        <w:t>Сахалинской областной Думой</w:t>
      </w:r>
    </w:p>
    <w:p w:rsidR="00151581" w:rsidRDefault="00151581">
      <w:pPr>
        <w:pStyle w:val="ConsPlusNormal"/>
        <w:jc w:val="right"/>
      </w:pPr>
      <w:r>
        <w:t>5 февраля 2009 года</w:t>
      </w:r>
    </w:p>
    <w:p w:rsidR="00151581" w:rsidRDefault="00151581">
      <w:pPr>
        <w:pStyle w:val="ConsPlusNormal"/>
        <w:jc w:val="center"/>
      </w:pPr>
    </w:p>
    <w:p w:rsidR="00151581" w:rsidRDefault="00151581">
      <w:pPr>
        <w:pStyle w:val="ConsPlusNormal"/>
        <w:jc w:val="center"/>
      </w:pPr>
      <w:r>
        <w:t>Список изменяющих документов</w:t>
      </w:r>
    </w:p>
    <w:p w:rsidR="00151581" w:rsidRDefault="00151581">
      <w:pPr>
        <w:pStyle w:val="ConsPlusNormal"/>
        <w:jc w:val="center"/>
      </w:pPr>
      <w:proofErr w:type="gramStart"/>
      <w:r>
        <w:t>(в ред. Законов Сахалинской области</w:t>
      </w:r>
      <w:proofErr w:type="gramEnd"/>
    </w:p>
    <w:p w:rsidR="00151581" w:rsidRDefault="00151581">
      <w:pPr>
        <w:pStyle w:val="ConsPlusNormal"/>
        <w:jc w:val="center"/>
      </w:pPr>
      <w:r>
        <w:t xml:space="preserve">от 10.07.2015 </w:t>
      </w:r>
      <w:hyperlink r:id="rId5" w:history="1">
        <w:r>
          <w:rPr>
            <w:color w:val="0000FF"/>
          </w:rPr>
          <w:t>N 67-ЗО</w:t>
        </w:r>
      </w:hyperlink>
      <w:r>
        <w:t xml:space="preserve">, от 30.11.2015 </w:t>
      </w:r>
      <w:hyperlink r:id="rId6" w:history="1">
        <w:r>
          <w:rPr>
            <w:color w:val="0000FF"/>
          </w:rPr>
          <w:t>N 115-ЗО</w:t>
        </w:r>
      </w:hyperlink>
      <w:r>
        <w:t>)</w:t>
      </w:r>
    </w:p>
    <w:p w:rsidR="00151581" w:rsidRDefault="00151581">
      <w:pPr>
        <w:pStyle w:val="ConsPlusNormal"/>
        <w:jc w:val="center"/>
      </w:pPr>
    </w:p>
    <w:p w:rsidR="00151581" w:rsidRDefault="00151581">
      <w:pPr>
        <w:pStyle w:val="ConsPlusNormal"/>
        <w:ind w:firstLine="540"/>
        <w:jc w:val="both"/>
      </w:pPr>
      <w:r>
        <w:t xml:space="preserve">Настоящий Закон разработан в соответствии со </w:t>
      </w:r>
      <w:hyperlink r:id="rId7" w:history="1">
        <w:r>
          <w:rPr>
            <w:color w:val="0000FF"/>
          </w:rPr>
          <w:t>статьей 346.20</w:t>
        </w:r>
      </w:hyperlink>
      <w:r>
        <w:t xml:space="preserve"> Налогового кодекса Российской Федерации.</w:t>
      </w:r>
    </w:p>
    <w:p w:rsidR="00151581" w:rsidRDefault="00151581">
      <w:pPr>
        <w:pStyle w:val="ConsPlusNormal"/>
        <w:ind w:firstLine="540"/>
        <w:jc w:val="both"/>
      </w:pPr>
    </w:p>
    <w:p w:rsidR="00151581" w:rsidRDefault="00151581">
      <w:pPr>
        <w:pStyle w:val="ConsPlusNormal"/>
        <w:jc w:val="center"/>
        <w:outlineLvl w:val="0"/>
      </w:pPr>
      <w:r>
        <w:t>Статья 1</w:t>
      </w:r>
    </w:p>
    <w:p w:rsidR="00151581" w:rsidRDefault="00151581">
      <w:pPr>
        <w:pStyle w:val="ConsPlusNormal"/>
        <w:ind w:firstLine="540"/>
        <w:jc w:val="both"/>
      </w:pPr>
    </w:p>
    <w:p w:rsidR="00151581" w:rsidRDefault="00151581">
      <w:pPr>
        <w:pStyle w:val="ConsPlusNormal"/>
        <w:ind w:firstLine="540"/>
        <w:jc w:val="both"/>
      </w:pPr>
      <w:proofErr w:type="gramStart"/>
      <w:r>
        <w:t xml:space="preserve">Установить </w:t>
      </w:r>
      <w:hyperlink r:id="rId8" w:history="1">
        <w:r>
          <w:rPr>
            <w:color w:val="0000FF"/>
          </w:rPr>
          <w:t>налоговую ставку</w:t>
        </w:r>
      </w:hyperlink>
      <w:r>
        <w:t xml:space="preserve"> в размере 10 процентов для налогоплательщиков, выбравших в качестве объекта налогообложения доходы, уменьшенные на величину расходов, и получающих не менее 70 процентов общей суммы выручки от реализации товаров (работ, услуг) при осуществлении следующих видов экономической деятельности:</w:t>
      </w:r>
      <w:proofErr w:type="gramEnd"/>
    </w:p>
    <w:p w:rsidR="00151581" w:rsidRDefault="00151581">
      <w:pPr>
        <w:pStyle w:val="ConsPlusNormal"/>
        <w:ind w:firstLine="540"/>
        <w:jc w:val="both"/>
      </w:pPr>
      <w:r>
        <w:t>1) растениеводство;</w:t>
      </w:r>
    </w:p>
    <w:p w:rsidR="00151581" w:rsidRDefault="00151581">
      <w:pPr>
        <w:pStyle w:val="ConsPlusNormal"/>
        <w:ind w:firstLine="540"/>
        <w:jc w:val="both"/>
      </w:pPr>
      <w:r>
        <w:t>2) животноводство;</w:t>
      </w:r>
    </w:p>
    <w:p w:rsidR="00151581" w:rsidRDefault="00151581">
      <w:pPr>
        <w:pStyle w:val="ConsPlusNormal"/>
        <w:ind w:firstLine="540"/>
        <w:jc w:val="both"/>
      </w:pPr>
      <w:r>
        <w:t>3) рыболовство;</w:t>
      </w:r>
    </w:p>
    <w:p w:rsidR="00151581" w:rsidRDefault="00151581">
      <w:pPr>
        <w:pStyle w:val="ConsPlusNormal"/>
        <w:ind w:firstLine="540"/>
        <w:jc w:val="both"/>
      </w:pPr>
      <w:r>
        <w:t>4) воспроизводство рыбы и водных биоресурсов;</w:t>
      </w:r>
    </w:p>
    <w:p w:rsidR="00151581" w:rsidRDefault="00151581">
      <w:pPr>
        <w:pStyle w:val="ConsPlusNormal"/>
        <w:ind w:firstLine="540"/>
        <w:jc w:val="both"/>
      </w:pPr>
      <w:r>
        <w:t>5) производство пищевых продуктов, включая напитки, за исключением производства подакцизных товаров;</w:t>
      </w:r>
    </w:p>
    <w:p w:rsidR="00151581" w:rsidRDefault="00151581">
      <w:pPr>
        <w:pStyle w:val="ConsPlusNormal"/>
        <w:ind w:firstLine="540"/>
        <w:jc w:val="both"/>
      </w:pPr>
      <w:r>
        <w:t>6) строительство;</w:t>
      </w:r>
    </w:p>
    <w:p w:rsidR="00151581" w:rsidRDefault="00151581">
      <w:pPr>
        <w:pStyle w:val="ConsPlusNormal"/>
        <w:ind w:firstLine="540"/>
        <w:jc w:val="both"/>
      </w:pPr>
      <w:r>
        <w:t>7) производство, передача и распределение пара и горячей воды (тепловой энергии);</w:t>
      </w:r>
    </w:p>
    <w:p w:rsidR="00151581" w:rsidRDefault="00151581">
      <w:pPr>
        <w:pStyle w:val="ConsPlusNormal"/>
        <w:ind w:firstLine="540"/>
        <w:jc w:val="both"/>
      </w:pPr>
      <w:r>
        <w:t>8) сбор, очистка и распределение воды;</w:t>
      </w:r>
    </w:p>
    <w:p w:rsidR="00151581" w:rsidRDefault="00151581">
      <w:pPr>
        <w:pStyle w:val="ConsPlusNormal"/>
        <w:ind w:firstLine="540"/>
        <w:jc w:val="both"/>
      </w:pPr>
      <w:r>
        <w:t>9) управление эксплуатацией жилого дома;</w:t>
      </w:r>
    </w:p>
    <w:p w:rsidR="00151581" w:rsidRDefault="00151581">
      <w:pPr>
        <w:pStyle w:val="ConsPlusNormal"/>
        <w:ind w:firstLine="540"/>
        <w:jc w:val="both"/>
      </w:pPr>
      <w:r>
        <w:t>10) сбор сточных вод, отходов;</w:t>
      </w:r>
    </w:p>
    <w:p w:rsidR="00151581" w:rsidRDefault="00151581">
      <w:pPr>
        <w:pStyle w:val="ConsPlusNormal"/>
        <w:ind w:firstLine="540"/>
        <w:jc w:val="both"/>
      </w:pPr>
      <w:r>
        <w:t>11) промышленность строительных материалов;</w:t>
      </w:r>
    </w:p>
    <w:p w:rsidR="00151581" w:rsidRDefault="00151581">
      <w:pPr>
        <w:pStyle w:val="ConsPlusNormal"/>
        <w:ind w:firstLine="540"/>
        <w:jc w:val="both"/>
      </w:pPr>
      <w:r>
        <w:t>12) лесопереработка;</w:t>
      </w:r>
    </w:p>
    <w:p w:rsidR="00151581" w:rsidRDefault="00151581">
      <w:pPr>
        <w:pStyle w:val="ConsPlusNormal"/>
        <w:ind w:firstLine="540"/>
        <w:jc w:val="both"/>
      </w:pPr>
      <w:r>
        <w:t>13) заготовка леса.</w:t>
      </w:r>
    </w:p>
    <w:p w:rsidR="00151581" w:rsidRDefault="00151581">
      <w:pPr>
        <w:pStyle w:val="ConsPlusNormal"/>
        <w:ind w:firstLine="540"/>
        <w:jc w:val="both"/>
      </w:pPr>
    </w:p>
    <w:p w:rsidR="00151581" w:rsidRDefault="00151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581" w:rsidRDefault="00151581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Законом</w:t>
        </w:r>
      </w:hyperlink>
      <w:r>
        <w:t xml:space="preserve"> Сахалинской области от 10.07.2015 N 67-ЗО внесены изменения, которые </w:t>
      </w:r>
      <w:hyperlink r:id="rId10" w:history="1">
        <w:r>
          <w:rPr>
            <w:color w:val="0000FF"/>
          </w:rPr>
          <w:t>применяются</w:t>
        </w:r>
      </w:hyperlink>
      <w:r>
        <w:t xml:space="preserve"> по 31 декабря 2020 года.</w:t>
      </w:r>
    </w:p>
    <w:p w:rsidR="00151581" w:rsidRDefault="00151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581" w:rsidRDefault="00151581">
      <w:pPr>
        <w:pStyle w:val="ConsPlusNormal"/>
        <w:jc w:val="center"/>
        <w:outlineLvl w:val="0"/>
      </w:pPr>
      <w:r>
        <w:t>Статья 1-1</w:t>
      </w:r>
    </w:p>
    <w:p w:rsidR="00151581" w:rsidRDefault="00151581">
      <w:pPr>
        <w:pStyle w:val="ConsPlusNormal"/>
        <w:jc w:val="center"/>
      </w:pPr>
    </w:p>
    <w:p w:rsidR="00151581" w:rsidRDefault="00151581">
      <w:pPr>
        <w:pStyle w:val="ConsPlusNormal"/>
        <w:jc w:val="center"/>
      </w:pPr>
      <w:proofErr w:type="gramStart"/>
      <w:r>
        <w:t xml:space="preserve">(введена </w:t>
      </w:r>
      <w:hyperlink r:id="rId11" w:history="1">
        <w:r>
          <w:rPr>
            <w:color w:val="0000FF"/>
          </w:rPr>
          <w:t>Законом</w:t>
        </w:r>
      </w:hyperlink>
      <w:r>
        <w:t xml:space="preserve"> Сахалинской области</w:t>
      </w:r>
      <w:proofErr w:type="gramEnd"/>
    </w:p>
    <w:p w:rsidR="00151581" w:rsidRDefault="00151581">
      <w:pPr>
        <w:pStyle w:val="ConsPlusNormal"/>
        <w:jc w:val="center"/>
      </w:pPr>
      <w:r>
        <w:t>от 10.07.2015 N 67-ЗО)</w:t>
      </w:r>
    </w:p>
    <w:p w:rsidR="00151581" w:rsidRDefault="00151581">
      <w:pPr>
        <w:pStyle w:val="ConsPlusNormal"/>
        <w:ind w:firstLine="540"/>
        <w:jc w:val="both"/>
      </w:pPr>
    </w:p>
    <w:p w:rsidR="00151581" w:rsidRDefault="00151581">
      <w:pPr>
        <w:pStyle w:val="ConsPlusNormal"/>
        <w:ind w:firstLine="540"/>
        <w:jc w:val="both"/>
      </w:pPr>
      <w:bookmarkStart w:id="0" w:name="P47"/>
      <w:bookmarkEnd w:id="0"/>
      <w:r>
        <w:t>1.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применяющих упрощенную систему налогообложения, в отношении следующих видов предпринимательской деятельности:</w:t>
      </w:r>
    </w:p>
    <w:p w:rsidR="00151581" w:rsidRDefault="00151581">
      <w:pPr>
        <w:pStyle w:val="ConsPlusNormal"/>
        <w:ind w:firstLine="540"/>
        <w:jc w:val="both"/>
      </w:pPr>
      <w:r>
        <w:t>1) растениеводство и животноводство, охота и предоставление соответствующих услуг в этих областях;</w:t>
      </w:r>
    </w:p>
    <w:p w:rsidR="00151581" w:rsidRDefault="00151581">
      <w:pPr>
        <w:pStyle w:val="ConsPlusNormal"/>
        <w:ind w:firstLine="540"/>
        <w:jc w:val="both"/>
      </w:pPr>
      <w:r>
        <w:t>2) лесоводство и лесозаготовки;</w:t>
      </w:r>
    </w:p>
    <w:p w:rsidR="00151581" w:rsidRDefault="00151581">
      <w:pPr>
        <w:pStyle w:val="ConsPlusNormal"/>
        <w:ind w:firstLine="540"/>
        <w:jc w:val="both"/>
      </w:pPr>
      <w:r>
        <w:t>3) рыбоводство;</w:t>
      </w:r>
    </w:p>
    <w:p w:rsidR="00151581" w:rsidRDefault="00151581">
      <w:pPr>
        <w:pStyle w:val="ConsPlusNormal"/>
        <w:ind w:firstLine="540"/>
        <w:jc w:val="both"/>
      </w:pPr>
      <w:r>
        <w:t>4) обрабатывающие производства (за исключением производства подакцизных товаров);</w:t>
      </w:r>
    </w:p>
    <w:p w:rsidR="00151581" w:rsidRDefault="00151581">
      <w:pPr>
        <w:pStyle w:val="ConsPlusNormal"/>
        <w:ind w:firstLine="540"/>
        <w:jc w:val="both"/>
      </w:pPr>
      <w:r>
        <w:t>5) сбор, обработка и утилизация отходов, обработка вторичного сырья;</w:t>
      </w:r>
    </w:p>
    <w:p w:rsidR="00151581" w:rsidRDefault="00151581">
      <w:pPr>
        <w:pStyle w:val="ConsPlusNormal"/>
        <w:ind w:firstLine="540"/>
        <w:jc w:val="both"/>
      </w:pPr>
      <w:r>
        <w:t>6) строительство;</w:t>
      </w:r>
    </w:p>
    <w:p w:rsidR="00151581" w:rsidRDefault="00151581">
      <w:pPr>
        <w:pStyle w:val="ConsPlusNormal"/>
        <w:ind w:firstLine="540"/>
        <w:jc w:val="both"/>
      </w:pPr>
      <w:r>
        <w:t>7) деятельность по предоставлению мест для временного проживания в кемпингах, жилых автофургонах и туристических автоприцепах;</w:t>
      </w:r>
    </w:p>
    <w:p w:rsidR="00151581" w:rsidRDefault="00151581">
      <w:pPr>
        <w:pStyle w:val="ConsPlusNormal"/>
        <w:ind w:firstLine="540"/>
        <w:jc w:val="both"/>
      </w:pPr>
      <w:r>
        <w:t>8) деятельность по уходу с обеспечением проживания;</w:t>
      </w:r>
    </w:p>
    <w:p w:rsidR="00151581" w:rsidRDefault="00151581">
      <w:pPr>
        <w:pStyle w:val="ConsPlusNormal"/>
        <w:ind w:firstLine="540"/>
        <w:jc w:val="both"/>
      </w:pPr>
      <w:r>
        <w:t>9) предоставление социальных услуг без обеспечения проживания;</w:t>
      </w:r>
    </w:p>
    <w:p w:rsidR="00151581" w:rsidRDefault="00151581">
      <w:pPr>
        <w:pStyle w:val="ConsPlusNormal"/>
        <w:ind w:firstLine="540"/>
        <w:jc w:val="both"/>
      </w:pPr>
      <w:r>
        <w:t>10) научные исследования и разработки;</w:t>
      </w:r>
    </w:p>
    <w:p w:rsidR="00151581" w:rsidRDefault="00151581">
      <w:pPr>
        <w:pStyle w:val="ConsPlusNormal"/>
        <w:ind w:firstLine="540"/>
        <w:jc w:val="both"/>
      </w:pPr>
      <w:r>
        <w:t>11) деятельность по предоставлению экскурсионных туристических услуг.</w:t>
      </w:r>
    </w:p>
    <w:p w:rsidR="00151581" w:rsidRDefault="00151581">
      <w:pPr>
        <w:pStyle w:val="ConsPlusNormal"/>
        <w:ind w:firstLine="540"/>
        <w:jc w:val="both"/>
      </w:pPr>
      <w:r>
        <w:t xml:space="preserve">2. В соответствии с </w:t>
      </w:r>
      <w:hyperlink r:id="rId12" w:history="1">
        <w:r>
          <w:rPr>
            <w:color w:val="0000FF"/>
          </w:rPr>
          <w:t>пунктом 4 статьи 346.20</w:t>
        </w:r>
      </w:hyperlink>
      <w:r>
        <w:t xml:space="preserve"> Налогового кодекса Российской Федерации налогоплательщики - индивидуальные предприниматели, указанные в </w:t>
      </w:r>
      <w:hyperlink w:anchor="P47" w:history="1">
        <w:r>
          <w:rPr>
            <w:color w:val="0000FF"/>
          </w:rPr>
          <w:t>части первой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в течение двух налоговых периодов.</w:t>
      </w:r>
    </w:p>
    <w:p w:rsidR="00151581" w:rsidRDefault="00151581">
      <w:pPr>
        <w:pStyle w:val="ConsPlusNormal"/>
        <w:ind w:firstLine="540"/>
        <w:jc w:val="both"/>
      </w:pPr>
    </w:p>
    <w:p w:rsidR="00151581" w:rsidRDefault="00151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581" w:rsidRDefault="00151581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Законом</w:t>
        </w:r>
      </w:hyperlink>
      <w:r>
        <w:t xml:space="preserve"> Сахалинской области от 30.11.2015 N 115-ЗО внесены изменения, которые </w:t>
      </w:r>
      <w:hyperlink r:id="rId14" w:history="1">
        <w:r>
          <w:rPr>
            <w:color w:val="0000FF"/>
          </w:rPr>
          <w:t>применяются</w:t>
        </w:r>
      </w:hyperlink>
      <w:r>
        <w:t xml:space="preserve"> по 31 декабря 2017 года.</w:t>
      </w:r>
    </w:p>
    <w:p w:rsidR="00151581" w:rsidRDefault="00151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581" w:rsidRDefault="00151581">
      <w:pPr>
        <w:pStyle w:val="ConsPlusNormal"/>
        <w:jc w:val="center"/>
        <w:outlineLvl w:val="0"/>
      </w:pPr>
      <w:r>
        <w:t>Статья 1-2</w:t>
      </w:r>
    </w:p>
    <w:p w:rsidR="00151581" w:rsidRDefault="00151581">
      <w:pPr>
        <w:pStyle w:val="ConsPlusNormal"/>
        <w:jc w:val="center"/>
      </w:pPr>
    </w:p>
    <w:p w:rsidR="00151581" w:rsidRDefault="00151581">
      <w:pPr>
        <w:pStyle w:val="ConsPlusNormal"/>
        <w:jc w:val="center"/>
      </w:pPr>
      <w:proofErr w:type="gramStart"/>
      <w:r>
        <w:t xml:space="preserve">(введена </w:t>
      </w:r>
      <w:hyperlink r:id="rId15" w:history="1">
        <w:r>
          <w:rPr>
            <w:color w:val="0000FF"/>
          </w:rPr>
          <w:t>Законом</w:t>
        </w:r>
      </w:hyperlink>
      <w:r>
        <w:t xml:space="preserve"> Сахалинской области</w:t>
      </w:r>
      <w:proofErr w:type="gramEnd"/>
    </w:p>
    <w:p w:rsidR="00151581" w:rsidRDefault="00151581">
      <w:pPr>
        <w:pStyle w:val="ConsPlusNormal"/>
        <w:jc w:val="center"/>
      </w:pPr>
      <w:r>
        <w:t>от 30.11.2015 N 115-ЗО)</w:t>
      </w:r>
    </w:p>
    <w:p w:rsidR="00151581" w:rsidRDefault="00151581">
      <w:pPr>
        <w:pStyle w:val="ConsPlusNormal"/>
        <w:jc w:val="center"/>
      </w:pPr>
    </w:p>
    <w:p w:rsidR="00151581" w:rsidRDefault="00151581">
      <w:pPr>
        <w:pStyle w:val="ConsPlusNormal"/>
        <w:ind w:firstLine="540"/>
        <w:jc w:val="both"/>
      </w:pPr>
      <w:r>
        <w:t>1. Установить налоговую ставку в размере 3 процентов для налогоплательщиков, выбравших в качестве объекта налогообложения доходы, и получающих не менее 70 процентов общей суммы выручки от реализации товаров (работ, услуг) при осуществлении следующих видов деятельности:</w:t>
      </w:r>
    </w:p>
    <w:p w:rsidR="00151581" w:rsidRDefault="00151581">
      <w:pPr>
        <w:pStyle w:val="ConsPlusNormal"/>
        <w:ind w:firstLine="540"/>
        <w:jc w:val="both"/>
      </w:pPr>
      <w:r>
        <w:t>1) растениеводство и животноводство;</w:t>
      </w:r>
    </w:p>
    <w:p w:rsidR="00151581" w:rsidRDefault="00151581">
      <w:pPr>
        <w:pStyle w:val="ConsPlusNormal"/>
        <w:ind w:firstLine="540"/>
        <w:jc w:val="both"/>
      </w:pPr>
      <w:r>
        <w:t>2) лесоводство и лесозаготовки;</w:t>
      </w:r>
    </w:p>
    <w:p w:rsidR="00151581" w:rsidRDefault="00151581">
      <w:pPr>
        <w:pStyle w:val="ConsPlusNormal"/>
        <w:ind w:firstLine="540"/>
        <w:jc w:val="both"/>
      </w:pPr>
      <w:bookmarkStart w:id="1" w:name="P72"/>
      <w:bookmarkEnd w:id="1"/>
      <w:r>
        <w:t>3) рыболовство;</w:t>
      </w:r>
    </w:p>
    <w:p w:rsidR="00151581" w:rsidRDefault="00151581">
      <w:pPr>
        <w:pStyle w:val="ConsPlusNormal"/>
        <w:ind w:firstLine="540"/>
        <w:jc w:val="both"/>
      </w:pPr>
      <w:r>
        <w:t>4) рыбоводство;</w:t>
      </w:r>
    </w:p>
    <w:p w:rsidR="00151581" w:rsidRDefault="00151581">
      <w:pPr>
        <w:pStyle w:val="ConsPlusNormal"/>
        <w:ind w:firstLine="540"/>
        <w:jc w:val="both"/>
      </w:pPr>
      <w:r>
        <w:t>5) обрабатывающие производства (за исключением производства подакцизных товаров);</w:t>
      </w:r>
    </w:p>
    <w:p w:rsidR="00151581" w:rsidRDefault="00151581">
      <w:pPr>
        <w:pStyle w:val="ConsPlusNormal"/>
        <w:ind w:firstLine="540"/>
        <w:jc w:val="both"/>
      </w:pPr>
      <w:r>
        <w:t>6) предоставление экскурсионных туристических услуг.</w:t>
      </w:r>
    </w:p>
    <w:p w:rsidR="00151581" w:rsidRDefault="00151581">
      <w:pPr>
        <w:pStyle w:val="ConsPlusNormal"/>
        <w:ind w:firstLine="540"/>
        <w:jc w:val="both"/>
      </w:pPr>
      <w:r>
        <w:t xml:space="preserve">2. Налоговая ставка, установленная </w:t>
      </w:r>
      <w:hyperlink w:anchor="P72" w:history="1">
        <w:r>
          <w:rPr>
            <w:color w:val="0000FF"/>
          </w:rPr>
          <w:t>пунктом 3 части 1</w:t>
        </w:r>
      </w:hyperlink>
      <w:r>
        <w:t xml:space="preserve"> настоящей статьи, применяется только в отношении предприятий рыбохозяйственного комплекса Сахалинской области, включенных в реестр участников проекта "Региональный продукт "Доступная рыба".</w:t>
      </w:r>
    </w:p>
    <w:p w:rsidR="00151581" w:rsidRDefault="00151581">
      <w:pPr>
        <w:pStyle w:val="ConsPlusNormal"/>
        <w:ind w:firstLine="540"/>
        <w:jc w:val="both"/>
      </w:pPr>
    </w:p>
    <w:p w:rsidR="00151581" w:rsidRDefault="00151581">
      <w:pPr>
        <w:pStyle w:val="ConsPlusNormal"/>
        <w:jc w:val="center"/>
        <w:outlineLvl w:val="0"/>
      </w:pPr>
      <w:r>
        <w:t>Статья 2</w:t>
      </w:r>
    </w:p>
    <w:p w:rsidR="00151581" w:rsidRDefault="00151581">
      <w:pPr>
        <w:pStyle w:val="ConsPlusNormal"/>
        <w:ind w:firstLine="540"/>
        <w:jc w:val="both"/>
      </w:pPr>
    </w:p>
    <w:p w:rsidR="00151581" w:rsidRDefault="00151581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 свое действие на правоотношения, возникшие с 1 января 2009 года.</w:t>
      </w:r>
    </w:p>
    <w:p w:rsidR="00151581" w:rsidRDefault="00151581">
      <w:pPr>
        <w:pStyle w:val="ConsPlusNormal"/>
        <w:ind w:firstLine="540"/>
        <w:jc w:val="both"/>
      </w:pPr>
    </w:p>
    <w:p w:rsidR="00151581" w:rsidRDefault="00151581">
      <w:pPr>
        <w:pStyle w:val="ConsPlusNormal"/>
        <w:jc w:val="right"/>
      </w:pPr>
      <w:r>
        <w:t>Губернатор</w:t>
      </w:r>
    </w:p>
    <w:p w:rsidR="00151581" w:rsidRDefault="00151581">
      <w:pPr>
        <w:pStyle w:val="ConsPlusNormal"/>
        <w:jc w:val="right"/>
      </w:pPr>
      <w:r>
        <w:t>Сахалинской области</w:t>
      </w:r>
    </w:p>
    <w:p w:rsidR="00151581" w:rsidRDefault="00151581">
      <w:pPr>
        <w:pStyle w:val="ConsPlusNormal"/>
        <w:jc w:val="right"/>
      </w:pPr>
      <w:r>
        <w:lastRenderedPageBreak/>
        <w:t>А.В.Хорошавин</w:t>
      </w:r>
    </w:p>
    <w:p w:rsidR="00151581" w:rsidRDefault="00151581">
      <w:pPr>
        <w:pStyle w:val="ConsPlusNormal"/>
      </w:pPr>
      <w:r>
        <w:t>г. Южно-Сахалинск</w:t>
      </w:r>
    </w:p>
    <w:p w:rsidR="00151581" w:rsidRDefault="00151581">
      <w:pPr>
        <w:pStyle w:val="ConsPlusNormal"/>
      </w:pPr>
      <w:r>
        <w:t>10 февраля 2009 года</w:t>
      </w:r>
    </w:p>
    <w:p w:rsidR="00151581" w:rsidRDefault="00151581">
      <w:pPr>
        <w:pStyle w:val="ConsPlusNormal"/>
      </w:pPr>
      <w:r>
        <w:t>N 4-ЗО</w:t>
      </w:r>
    </w:p>
    <w:p w:rsidR="00151581" w:rsidRDefault="00151581">
      <w:pPr>
        <w:pStyle w:val="ConsPlusNormal"/>
        <w:ind w:firstLine="540"/>
        <w:jc w:val="both"/>
      </w:pPr>
    </w:p>
    <w:p w:rsidR="00151581" w:rsidRDefault="00151581">
      <w:pPr>
        <w:pStyle w:val="ConsPlusNormal"/>
        <w:ind w:firstLine="540"/>
        <w:jc w:val="both"/>
      </w:pPr>
    </w:p>
    <w:p w:rsidR="00151581" w:rsidRDefault="00151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439" w:rsidRDefault="003A0439"/>
    <w:sectPr w:rsidR="003A0439" w:rsidSect="009B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51581"/>
    <w:rsid w:val="00151581"/>
    <w:rsid w:val="003A0439"/>
    <w:rsid w:val="004E2A3C"/>
    <w:rsid w:val="008B4FB3"/>
    <w:rsid w:val="00980D6A"/>
    <w:rsid w:val="00C4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3447CAA9911284C9E41F39FF512CEA3B597DDD1A9AEB904129EC43626F93B6B846AE3159305cEA" TargetMode="External"/><Relationship Id="rId13" Type="http://schemas.openxmlformats.org/officeDocument/2006/relationships/hyperlink" Target="consultantplus://offline/ref=1F93447CAA9911284C9E5FFE89994EC2A1BFCAD7DCADA3EB5A4DC599612FF36C2CCB33A4529D5A50E64BF005c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93447CAA9911284C9E41F39FF512CEA3B597DDD1A9AEB904129EC43626F93B6B846AE617945C05c3A" TargetMode="External"/><Relationship Id="rId12" Type="http://schemas.openxmlformats.org/officeDocument/2006/relationships/hyperlink" Target="consultantplus://offline/ref=1F93447CAA9911284C9E41F39FF512CEA3B597DDD1A9AEB904129EC43626F93B6B846AE617945C05c4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3447CAA9911284C9E5FFE89994EC2A1BFCAD7DCADA3EB5A4DC599612FF36C2CCB33A4529D5A50E64BF005c4A" TargetMode="External"/><Relationship Id="rId11" Type="http://schemas.openxmlformats.org/officeDocument/2006/relationships/hyperlink" Target="consultantplus://offline/ref=1F93447CAA9911284C9E5FFE89994EC2A1BFCAD7DCAEA3ED5C4DC599612FF36C2CCB33A4529D5A50E64BF105cCA" TargetMode="External"/><Relationship Id="rId5" Type="http://schemas.openxmlformats.org/officeDocument/2006/relationships/hyperlink" Target="consultantplus://offline/ref=1F93447CAA9911284C9E5FFE89994EC2A1BFCAD7DCAEA3ED5C4DC599612FF36C2CCB33A4529D5A50E64BF005c4A" TargetMode="External"/><Relationship Id="rId15" Type="http://schemas.openxmlformats.org/officeDocument/2006/relationships/hyperlink" Target="consultantplus://offline/ref=1F93447CAA9911284C9E5FFE89994EC2A1BFCAD7DCADA3EB5A4DC599612FF36C2CCB33A4529D5A50E64BF005c4A" TargetMode="External"/><Relationship Id="rId10" Type="http://schemas.openxmlformats.org/officeDocument/2006/relationships/hyperlink" Target="consultantplus://offline/ref=1F93447CAA9911284C9E5FFE89994EC2A1BFCAD7DCAEA3ED5C4DC599612FF36C2CCB33A4529D5A50E64BF405c5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F93447CAA9911284C9E5FFE89994EC2A1BFCAD7DCAEA3ED5C4DC599612FF36C2CCB33A4529D5A50E64BF105cCA" TargetMode="External"/><Relationship Id="rId14" Type="http://schemas.openxmlformats.org/officeDocument/2006/relationships/hyperlink" Target="consultantplus://offline/ref=1F93447CAA9911284C9E5FFE89994EC2A1BFCAD7DCADA3EB5A4DC599612FF36C2CCB33A4529D5A50E64CF205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0-0-0</dc:creator>
  <cp:lastModifiedBy>0-0-0</cp:lastModifiedBy>
  <cp:revision>1</cp:revision>
  <dcterms:created xsi:type="dcterms:W3CDTF">2017-04-13T00:28:00Z</dcterms:created>
  <dcterms:modified xsi:type="dcterms:W3CDTF">2017-04-13T00:29:00Z</dcterms:modified>
</cp:coreProperties>
</file>