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08B5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Займы сроком до 3-х лет.</w:t>
      </w:r>
    </w:p>
    <w:p w14:paraId="0CBDC426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b/>
          <w:bCs/>
          <w:i/>
          <w:iCs/>
          <w:color w:val="1A1A1A"/>
          <w:kern w:val="0"/>
          <w:sz w:val="20"/>
          <w:szCs w:val="20"/>
          <w:u w:val="single"/>
          <w:lang w:eastAsia="ru-RU"/>
          <w14:ligatures w14:val="none"/>
        </w:rPr>
        <w:t>Основные требования к Заемщикам и условия предоставления микрозаймов.</w:t>
      </w:r>
    </w:p>
    <w:p w14:paraId="671AA8B7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Займы предоставляются юридическим лицам и индивидуальным предпринимателям, отнесенным к субъектам малого и среднего предпринимательства в соответствии с требованиями статьи 4 Федерального закона от 24.07.2007 № 209-ФЗ «О развитии малого и среднего предпринимательства в Российской Федерации», и организациям инфраструктуры поддержки малого и среднего предпринимательства, соответствующим следующим требованиям:</w:t>
      </w:r>
    </w:p>
    <w:p w14:paraId="04C75631" w14:textId="77777777" w:rsidR="00EA6027" w:rsidRPr="00EA6027" w:rsidRDefault="00EA6027" w:rsidP="00EA60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регистрация в органах Федеральной налоговой службы по Сахалинской области;</w:t>
      </w:r>
    </w:p>
    <w:p w14:paraId="6E4243E1" w14:textId="77777777" w:rsidR="00EA6027" w:rsidRPr="00EA6027" w:rsidRDefault="00EA6027" w:rsidP="00EA60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осуществление деятельности с момента государственной регистрации сроком не менее шести месяцев;</w:t>
      </w:r>
    </w:p>
    <w:p w14:paraId="7F3303C6" w14:textId="77777777" w:rsidR="00EA6027" w:rsidRPr="00EA6027" w:rsidRDefault="00EA6027" w:rsidP="00EA60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отсутствие процедуры ликвидации, несостоятельности (банкротства), в том числе наблюдения, финансового оздоровления, внешнего управления, конкурсного производства, либо санкции в виде аннулирования или приостановления действия лицензии (в случае, если деятельность субъекта предпринимательства подлежит лицензированию) в течение шести месяцев, предшествующих дате обращения за получением займа;</w:t>
      </w:r>
    </w:p>
    <w:p w14:paraId="6324B8A4" w14:textId="77777777" w:rsidR="00EA6027" w:rsidRPr="00EA6027" w:rsidRDefault="00EA6027" w:rsidP="00EA60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отсутствие на последнюю отчетную дату просроченной задолженности по начисленным налогам, сборам и иным обязательным платежам перед бюджетами всех уровней;</w:t>
      </w:r>
    </w:p>
    <w:p w14:paraId="12CC5335" w14:textId="77777777" w:rsidR="00EA6027" w:rsidRPr="00EA6027" w:rsidRDefault="00EA6027" w:rsidP="00EA60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заработная плата (вознаграждение) работникам выплачивается в размере, не ниже величины прожиточного минимума, установленного для трудоспособного населения Сахалинской области на дату подачи заявления на получение займа;</w:t>
      </w:r>
    </w:p>
    <w:p w14:paraId="43A0D3BF" w14:textId="77777777" w:rsidR="00EA6027" w:rsidRPr="00EA6027" w:rsidRDefault="00EA6027" w:rsidP="00EA60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Отсутствие просроченной задолженности по выплате заработной платы работникам;</w:t>
      </w:r>
    </w:p>
    <w:p w14:paraId="0BE828C5" w14:textId="77777777" w:rsidR="00EA6027" w:rsidRPr="00EA6027" w:rsidRDefault="00EA6027" w:rsidP="00EA60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предоставившие обеспечение возврата займа.</w:t>
      </w:r>
    </w:p>
    <w:p w14:paraId="6470D3FF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u w:val="single"/>
          <w:lang w:eastAsia="ru-RU"/>
          <w14:ligatures w14:val="none"/>
        </w:rPr>
        <w:t>На срок до 3-х лет в сумме до 1 000 тыс. рублей на следующие цели:</w:t>
      </w:r>
    </w:p>
    <w:p w14:paraId="5781D3F3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приобретение основных средств (оборудования, транспортных средств, нежилых объектов недвижимости и стационарных сооружений, предназначенных для осуществления предпринимательской деятельности (производственных, складских, торговых), животных для формирования основного стада);</w:t>
      </w:r>
    </w:p>
    <w:p w14:paraId="2AACE3DA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строительство объектов, предназначенных для предпринимательской деятельности;</w:t>
      </w:r>
    </w:p>
    <w:p w14:paraId="45ADDC1D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приобретение земельных участков, предназначенных для осуществления предпринимательской деятельности;</w:t>
      </w:r>
    </w:p>
    <w:p w14:paraId="39E22E09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ремонт объектов недвижимости, используемых для осуществления предпринимательской деятельности;</w:t>
      </w:r>
    </w:p>
    <w:p w14:paraId="350CDF85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- модернизацию и/или реконструкцию действующих производственных фондов.</w:t>
      </w:r>
    </w:p>
    <w:p w14:paraId="49E7B966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u w:val="single"/>
          <w:lang w:eastAsia="ru-RU"/>
          <w14:ligatures w14:val="none"/>
        </w:rPr>
        <w:t>На срок до 1 года – на цели, отличные от целей, указанных выше.</w:t>
      </w:r>
    </w:p>
    <w:p w14:paraId="59C04DDA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При этом сумма микрозайма </w:t>
      </w:r>
      <w:r w:rsidRPr="00EA6027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до 500 тыс. рублей</w:t>
      </w: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 предоставляется СМСП, занимающихся оптовой и розничной торговлей, арендой движимого и недвижимого имущества, рекламной деятельностью и </w:t>
      </w:r>
      <w:r w:rsidRPr="00EA6027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до 1 000 тыс. рублей</w:t>
      </w: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 для субъектов предпринимательства, осуществляющих деятельность в прочих отраслях</w:t>
      </w:r>
    </w:p>
    <w:p w14:paraId="41778F31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Сумма предоставляемого микрозайма для каждого СМСП определяется Фондом в зависимости от кредитоспособности, устанавливаемой в соответствии с методикой оценки кредитоспособности СМСП для предоставления микрозайма, утвержденной Фондом (далее – Методика).</w:t>
      </w:r>
    </w:p>
    <w:p w14:paraId="22BD3354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Предоставление микрозайма осуществляется путем безналичного перечисления денежных средств на расчетный счет СМСП, открытый в кредитной организации на территории Сахалинской области, при этом на цели, указанные в пункте 2.3.1. после предоставления документов, подтверждающих целевое направление денежных средств (договоры, счета, сметы, расчеты на выполнение работ).</w:t>
      </w:r>
    </w:p>
    <w:p w14:paraId="4F66DFE7" w14:textId="77777777" w:rsidR="00EA6027" w:rsidRPr="00EA6027" w:rsidRDefault="00EA6027" w:rsidP="00EA6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За пользование заемными средствами Заемщик, занимающийся приоритетными видами деятельности уплачивает проценты </w:t>
      </w:r>
      <w:r w:rsidRPr="00EA6027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в размере 5% годовых</w:t>
      </w: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, неприоритетными видами деятельности – </w:t>
      </w:r>
      <w:r w:rsidRPr="00EA6027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8% годовых</w:t>
      </w:r>
      <w:r w:rsidRPr="00EA6027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. Начисление процентов осуществляется ежемесячно на фактический остаток основного долга</w:t>
      </w:r>
    </w:p>
    <w:p w14:paraId="375B73D4" w14:textId="77777777" w:rsidR="009F1F62" w:rsidRPr="00EA6027" w:rsidRDefault="009F1F62" w:rsidP="00EA6027"/>
    <w:sectPr w:rsidR="009F1F62" w:rsidRPr="00EA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C43"/>
    <w:multiLevelType w:val="multilevel"/>
    <w:tmpl w:val="7C4A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03BD0"/>
    <w:multiLevelType w:val="multilevel"/>
    <w:tmpl w:val="B016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E4E71"/>
    <w:multiLevelType w:val="multilevel"/>
    <w:tmpl w:val="17C2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5147F"/>
    <w:multiLevelType w:val="multilevel"/>
    <w:tmpl w:val="05D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C11179"/>
    <w:multiLevelType w:val="multilevel"/>
    <w:tmpl w:val="07D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53A00"/>
    <w:multiLevelType w:val="multilevel"/>
    <w:tmpl w:val="87C2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1D"/>
    <w:rsid w:val="0076611D"/>
    <w:rsid w:val="009F1F62"/>
    <w:rsid w:val="00A67DC3"/>
    <w:rsid w:val="00B64C41"/>
    <w:rsid w:val="00EA6027"/>
    <w:rsid w:val="00F0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1432-8A73-4B93-833D-F940452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64C41"/>
    <w:rPr>
      <w:b/>
      <w:bCs/>
    </w:rPr>
  </w:style>
  <w:style w:type="character" w:styleId="a5">
    <w:name w:val="Hyperlink"/>
    <w:basedOn w:val="a0"/>
    <w:uiPriority w:val="99"/>
    <w:semiHidden/>
    <w:unhideWhenUsed/>
    <w:rsid w:val="00B64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9</cp:revision>
  <dcterms:created xsi:type="dcterms:W3CDTF">2025-01-15T03:05:00Z</dcterms:created>
  <dcterms:modified xsi:type="dcterms:W3CDTF">2025-01-15T03:10:00Z</dcterms:modified>
</cp:coreProperties>
</file>