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5" w:rsidRPr="00C2784F" w:rsidRDefault="003765B5" w:rsidP="00F92484">
      <w:pPr>
        <w:tabs>
          <w:tab w:val="left" w:pos="9214"/>
        </w:tabs>
        <w:ind w:left="9204"/>
        <w:rPr>
          <w:rFonts w:ascii="Times New Roman" w:hAnsi="Times New Roman"/>
          <w:sz w:val="20"/>
          <w:szCs w:val="20"/>
        </w:rPr>
      </w:pPr>
      <w:r w:rsidRPr="00C2784F">
        <w:rPr>
          <w:rFonts w:ascii="Times New Roman" w:hAnsi="Times New Roman"/>
          <w:sz w:val="20"/>
          <w:szCs w:val="20"/>
        </w:rPr>
        <w:t>П</w:t>
      </w:r>
      <w:r w:rsidR="002525E4">
        <w:rPr>
          <w:rFonts w:ascii="Times New Roman" w:hAnsi="Times New Roman"/>
          <w:sz w:val="20"/>
          <w:szCs w:val="20"/>
        </w:rPr>
        <w:t>риложение</w:t>
      </w:r>
      <w:r w:rsidRPr="00C2784F">
        <w:rPr>
          <w:rFonts w:ascii="Times New Roman" w:hAnsi="Times New Roman"/>
          <w:sz w:val="20"/>
          <w:szCs w:val="20"/>
        </w:rPr>
        <w:t xml:space="preserve"> № 1</w:t>
      </w:r>
    </w:p>
    <w:p w:rsidR="003765B5" w:rsidRPr="00AD1DCD" w:rsidRDefault="003765B5" w:rsidP="00AD1DCD">
      <w:pPr>
        <w:tabs>
          <w:tab w:val="left" w:pos="10065"/>
        </w:tabs>
        <w:ind w:left="9204"/>
        <w:jc w:val="both"/>
        <w:rPr>
          <w:rFonts w:ascii="Times New Roman" w:hAnsi="Times New Roman"/>
          <w:sz w:val="20"/>
          <w:szCs w:val="20"/>
          <w:u w:val="single"/>
        </w:rPr>
      </w:pPr>
      <w:r w:rsidRPr="00C2784F">
        <w:rPr>
          <w:rFonts w:ascii="Times New Roman" w:hAnsi="Times New Roman"/>
          <w:sz w:val="20"/>
          <w:szCs w:val="20"/>
        </w:rPr>
        <w:t>к муниципальной программе «Развитие образования в муниципальном образовании «Холмский городской округ» на 2015-2020 годы»</w:t>
      </w:r>
      <w:bookmarkStart w:id="0" w:name="ТекстовоеПоле3"/>
      <w:bookmarkEnd w:id="0"/>
    </w:p>
    <w:p w:rsidR="003765B5" w:rsidRPr="00C2784F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84F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845C51" w:rsidRPr="00C2784F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C2784F">
        <w:rPr>
          <w:rFonts w:ascii="Times New Roman" w:hAnsi="Times New Roman"/>
          <w:b/>
          <w:sz w:val="24"/>
          <w:szCs w:val="24"/>
        </w:rPr>
        <w:t xml:space="preserve"> </w:t>
      </w:r>
      <w:r w:rsidRPr="00C2784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765B5" w:rsidRPr="00C2784F" w:rsidRDefault="003765B5" w:rsidP="00EB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784F">
        <w:rPr>
          <w:rFonts w:ascii="Times New Roman" w:hAnsi="Times New Roman"/>
          <w:b/>
          <w:bCs/>
          <w:sz w:val="24"/>
          <w:szCs w:val="24"/>
        </w:rPr>
        <w:t>«Развитие образования в муниципальном образовании</w:t>
      </w:r>
    </w:p>
    <w:p w:rsidR="003765B5" w:rsidRPr="00C2784F" w:rsidRDefault="003765B5" w:rsidP="00EB5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2784F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2015 - 2020 годы</w:t>
      </w:r>
    </w:p>
    <w:p w:rsidR="003765B5" w:rsidRPr="00C2784F" w:rsidRDefault="003765B5" w:rsidP="00EB54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054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0"/>
        <w:gridCol w:w="7"/>
        <w:gridCol w:w="2615"/>
        <w:gridCol w:w="1545"/>
        <w:gridCol w:w="1021"/>
        <w:gridCol w:w="44"/>
        <w:gridCol w:w="980"/>
        <w:gridCol w:w="2386"/>
        <w:gridCol w:w="29"/>
        <w:gridCol w:w="6"/>
        <w:gridCol w:w="2199"/>
        <w:gridCol w:w="2034"/>
        <w:gridCol w:w="6"/>
        <w:gridCol w:w="15"/>
        <w:gridCol w:w="1871"/>
        <w:gridCol w:w="2052"/>
        <w:gridCol w:w="2052"/>
        <w:gridCol w:w="2052"/>
        <w:gridCol w:w="2052"/>
        <w:gridCol w:w="2052"/>
        <w:gridCol w:w="2052"/>
        <w:gridCol w:w="2055"/>
      </w:tblGrid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2622" w:type="dxa"/>
            <w:gridSpan w:val="2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545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4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4620" w:type="dxa"/>
            <w:gridSpan w:val="4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результат, показатель (индикатор)</w:t>
            </w:r>
          </w:p>
        </w:tc>
        <w:tc>
          <w:tcPr>
            <w:tcW w:w="2055" w:type="dxa"/>
            <w:gridSpan w:val="3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Последствия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784F">
              <w:rPr>
                <w:rFonts w:ascii="Times New Roman" w:hAnsi="Times New Roman"/>
                <w:sz w:val="16"/>
                <w:szCs w:val="16"/>
              </w:rPr>
              <w:t>нереализации</w:t>
            </w:r>
            <w:proofErr w:type="spellEnd"/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871" w:type="dxa"/>
            <w:vMerge w:val="restart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 индикаторами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(показателями)</w:t>
            </w:r>
          </w:p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окончания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реализации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краткое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значение (по годам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реализации) (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количественное измерение или качественная оценка результата)</w:t>
            </w:r>
          </w:p>
        </w:tc>
        <w:tc>
          <w:tcPr>
            <w:tcW w:w="2055" w:type="dxa"/>
            <w:gridSpan w:val="3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71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765B5" w:rsidRPr="00C2784F" w:rsidTr="008A4884">
        <w:trPr>
          <w:gridAfter w:val="7"/>
          <w:wAfter w:w="14367" w:type="dxa"/>
          <w:trHeight w:val="643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1 «Повышение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</w:rPr>
              <w:t>качества и</w:t>
            </w: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 доступности дошкольного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</w:rPr>
              <w:t>образования»</w:t>
            </w: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1.Обеспечение государственных гарантий доступности дошкольного образования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1.1.Строительство,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округ»: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Детский сад на 70 мест в </w:t>
            </w:r>
            <w:proofErr w:type="spellStart"/>
            <w:r w:rsidRPr="00C2784F">
              <w:rPr>
                <w:rFonts w:ascii="Times New Roman" w:hAnsi="Times New Roman"/>
                <w:sz w:val="16"/>
                <w:szCs w:val="16"/>
              </w:rPr>
              <w:t>с.Правда</w:t>
            </w:r>
            <w:proofErr w:type="spell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Холмского района Сахалинской области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дошкольной образовательной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70 мест позволит обеспечить доступность дошкольного образования в селе Правда.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в с. Правда по годам реализации составит: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Правда.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90241C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Школа-детский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сад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110 мест в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Пионеры Холмского района Сахалинской области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образовательной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организации на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110 мест (20 мест - дошкольная группа) позволит обеспечить доступность дошкольного образования в селе Пионеры.</w:t>
            </w:r>
          </w:p>
        </w:tc>
        <w:tc>
          <w:tcPr>
            <w:tcW w:w="2234" w:type="dxa"/>
            <w:gridSpan w:val="3"/>
            <w:tcBorders>
              <w:bottom w:val="single" w:sz="4" w:space="0" w:color="auto"/>
            </w:tcBorders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с. Пионеры по годам реализации составит: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социальной напряженности в с. Пионеры.</w:t>
            </w:r>
          </w:p>
        </w:tc>
        <w:tc>
          <w:tcPr>
            <w:tcW w:w="1871" w:type="dxa"/>
          </w:tcPr>
          <w:p w:rsidR="003765B5" w:rsidRPr="00C2784F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1.2.Капитальный ремонт </w:t>
            </w:r>
            <w:proofErr w:type="gramStart"/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зданий</w:t>
            </w:r>
            <w:proofErr w:type="gramEnd"/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 функционирующих дошкольных образовательных организаций: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gramStart"/>
            <w:r w:rsidRPr="00C2784F">
              <w:rPr>
                <w:rFonts w:ascii="Times New Roman" w:hAnsi="Times New Roman"/>
                <w:sz w:val="16"/>
                <w:szCs w:val="16"/>
              </w:rPr>
              <w:t>зданий</w:t>
            </w:r>
            <w:proofErr w:type="gram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функционирующих дошкольных образовательных организаций в целях открытия дополнительных мест: МБДОУ д/с № 28 «Рябинка»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с. Чехов -1 группа-20 мест,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МБДОУ д/с №</w:t>
            </w:r>
            <w:proofErr w:type="gramStart"/>
            <w:r w:rsidRPr="00C2784F">
              <w:rPr>
                <w:rFonts w:ascii="Times New Roman" w:hAnsi="Times New Roman"/>
                <w:sz w:val="16"/>
                <w:szCs w:val="16"/>
              </w:rPr>
              <w:t>4  «</w:t>
            </w:r>
            <w:proofErr w:type="gramEnd"/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Маячок»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с. Яблочное– 1 группа-20 мест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помещений зданий дошкольных образовательных организаций и открытие в них дополнительных мест позволит обеспечить доступность дошкольного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образования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Чехов и с. Яблочное.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40 дополнительных мест в функционирующих дошкольных образовательных организациях, расположенных на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территории сел Холмского городского округа позволит обеспечить доступность дошкольного образования: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– 100%;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– 100%.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Повышение социальной напряженности в сельской местности.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Капитальный ремонт зданий дошкольных образовательных учреждений позволит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привести условия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содержания дошкольных образовательных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организаций 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санитарных требований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к устройству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3765B5" w:rsidRPr="00C2784F" w:rsidRDefault="0090241C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297177" w:rsidRPr="00C2784F" w:rsidTr="004512B4">
        <w:trPr>
          <w:gridAfter w:val="7"/>
          <w:wAfter w:w="14367" w:type="dxa"/>
        </w:trPr>
        <w:tc>
          <w:tcPr>
            <w:tcW w:w="1420" w:type="dxa"/>
          </w:tcPr>
          <w:p w:rsidR="00297177" w:rsidRPr="00C2784F" w:rsidRDefault="00297177" w:rsidP="002971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297177" w:rsidRPr="00C2784F" w:rsidRDefault="002036DC" w:rsidP="00451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036DC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учреждений. «Капитальный ремонт купола зимнего сада МБДОУ детского сада «Теремок» г. Холмска»</w:t>
            </w:r>
          </w:p>
        </w:tc>
        <w:tc>
          <w:tcPr>
            <w:tcW w:w="1545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24" w:type="dxa"/>
            <w:gridSpan w:val="2"/>
          </w:tcPr>
          <w:p w:rsidR="00297177" w:rsidRPr="00C2784F" w:rsidRDefault="006C09C2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  <w:bookmarkStart w:id="1" w:name="_GoBack"/>
            <w:bookmarkEnd w:id="1"/>
          </w:p>
        </w:tc>
        <w:tc>
          <w:tcPr>
            <w:tcW w:w="2386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Капитальный ремонт зданий дошкольных образовательных учреждений позволит привести условия содержания дошкольных образовательных организаций в соответствие с санитарными и иными требованиями законодательства.</w:t>
            </w:r>
          </w:p>
        </w:tc>
        <w:tc>
          <w:tcPr>
            <w:tcW w:w="2234" w:type="dxa"/>
            <w:gridSpan w:val="3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дошкольных образовательных организаций и иных требований законодательства.</w:t>
            </w:r>
          </w:p>
        </w:tc>
        <w:tc>
          <w:tcPr>
            <w:tcW w:w="1871" w:type="dxa"/>
          </w:tcPr>
          <w:p w:rsidR="00297177" w:rsidRPr="00C2784F" w:rsidRDefault="00297177" w:rsidP="00451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>N 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1.3. Обеспечение функционирования дошкольных 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дополнительно созданных мест в открываемых новых дошкольных образовательных учреждениях (ДОУ) и новых дошкольных групп в действующих ДОУ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Укрепление материально – технической базы образовательных организаций.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приобретено оборудование для оснащения вновь созданных мест в дошкольных образовательных учреждениях и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новых дошкольных группах,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действующих ДОУ.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9024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90241C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1.3.3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функционирования дошкольных образовательных учреждений, в том числе с учетом современных требований </w:t>
            </w:r>
            <w:proofErr w:type="spellStart"/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энергоэффективности</w:t>
            </w:r>
            <w:proofErr w:type="spellEnd"/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napToGrid w:val="0"/>
              <w:spacing w:after="0" w:line="240" w:lineRule="auto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Увеличение удельного расхода тепловой и электрической энергии дошкольных образовательных учреждений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7F4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1.4. Обеспечение безопасности дошкольных 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Мероприятия по антитеррористической безопасности 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Установка систем видеонаблюдения, кнопок экстренного вызова полиции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позволит обеспечить антитеррористическую безопасность в дошкольных образовательных организациях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Д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оля муниципальных дошкольных образовательных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организаций,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обустроенных соответствующими объектами безопасности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, в общей </w:t>
            </w:r>
            <w:r w:rsidR="00845C51" w:rsidRPr="00C2784F">
              <w:rPr>
                <w:rFonts w:ascii="Times New Roman" w:hAnsi="Times New Roman"/>
                <w:bCs/>
                <w:sz w:val="16"/>
                <w:szCs w:val="16"/>
              </w:rPr>
              <w:t>численности муниципальных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 дошкольных организаций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 составит по годам реализации: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2018 - 100%;</w:t>
            </w:r>
          </w:p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2019 - 100%;</w:t>
            </w:r>
          </w:p>
          <w:p w:rsidR="003765B5" w:rsidRPr="00C2784F" w:rsidRDefault="003765B5" w:rsidP="00816CB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2020 - 100%.</w:t>
            </w:r>
          </w:p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Нарушение условий для организации предоставления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общедоступного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1.5. 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1.5.1.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Установка теневых навесов и малых форм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1.6. Формирование доступной среды</w:t>
            </w:r>
          </w:p>
        </w:tc>
      </w:tr>
      <w:tr w:rsidR="007578B6" w:rsidRPr="00C2784F" w:rsidTr="008A4884">
        <w:trPr>
          <w:gridAfter w:val="7"/>
          <w:wAfter w:w="14367" w:type="dxa"/>
          <w:trHeight w:val="1186"/>
        </w:trPr>
        <w:tc>
          <w:tcPr>
            <w:tcW w:w="1420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1.6.1.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076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Приобретение оборудования для организации обучения детей – инвалидов в дошкольных образовательных организациях</w:t>
            </w:r>
          </w:p>
        </w:tc>
        <w:tc>
          <w:tcPr>
            <w:tcW w:w="1545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21" w:type="dxa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024" w:type="dxa"/>
            <w:gridSpan w:val="2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386" w:type="dxa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Обеспечение стабильного </w:t>
            </w:r>
            <w:r w:rsidR="00845C51"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функционирования дошкольных</w:t>
            </w: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 xml:space="preserve"> образовательных организаций</w:t>
            </w:r>
          </w:p>
        </w:tc>
        <w:tc>
          <w:tcPr>
            <w:tcW w:w="2234" w:type="dxa"/>
            <w:gridSpan w:val="3"/>
          </w:tcPr>
          <w:p w:rsidR="003765B5" w:rsidRPr="00C2784F" w:rsidRDefault="003765B5" w:rsidP="000769FE">
            <w:pPr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 w:cs="Calibri"/>
                <w:sz w:val="16"/>
                <w:szCs w:val="16"/>
                <w:lang w:eastAsia="ar-SA"/>
              </w:rPr>
              <w:t>Обеспечение стабильного функционирования дошкольных образовательных организаций</w:t>
            </w:r>
          </w:p>
        </w:tc>
        <w:tc>
          <w:tcPr>
            <w:tcW w:w="2055" w:type="dxa"/>
            <w:gridSpan w:val="3"/>
          </w:tcPr>
          <w:p w:rsidR="003765B5" w:rsidRPr="00C2784F" w:rsidRDefault="003765B5" w:rsidP="000769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71" w:type="dxa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7578B6" w:rsidRPr="00C2784F" w:rsidTr="008A4884">
        <w:trPr>
          <w:trHeight w:val="305"/>
        </w:trPr>
        <w:tc>
          <w:tcPr>
            <w:tcW w:w="16178" w:type="dxa"/>
            <w:gridSpan w:val="15"/>
          </w:tcPr>
          <w:p w:rsidR="008A4884" w:rsidRPr="008A4884" w:rsidRDefault="008A4884" w:rsidP="008A488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2. Создание условий для максимального охвата детей организованными формами дошкольного образования</w:t>
            </w:r>
          </w:p>
        </w:tc>
        <w:tc>
          <w:tcPr>
            <w:tcW w:w="2052" w:type="dxa"/>
            <w:vMerge w:val="restart"/>
            <w:tcBorders>
              <w:top w:val="nil"/>
            </w:tcBorders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 w:val="restart"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 w:val="restart"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</w:tr>
      <w:tr w:rsidR="007578B6" w:rsidRPr="00C2784F" w:rsidTr="00741FF4">
        <w:trPr>
          <w:trHeight w:val="255"/>
        </w:trPr>
        <w:tc>
          <w:tcPr>
            <w:tcW w:w="16178" w:type="dxa"/>
            <w:gridSpan w:val="15"/>
          </w:tcPr>
          <w:p w:rsidR="008A4884" w:rsidRPr="008A4884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2.1. «Развитие негосударственных и вариативных форм дошкольного образования» </w:t>
            </w: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trHeight w:val="330"/>
        </w:trPr>
        <w:tc>
          <w:tcPr>
            <w:tcW w:w="1427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15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05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bottom w:val="nil"/>
            </w:tcBorders>
          </w:tcPr>
          <w:p w:rsidR="008A4884" w:rsidRPr="00C2784F" w:rsidRDefault="008A4884" w:rsidP="008A4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bottom w:val="nil"/>
            </w:tcBorders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2" w:type="dxa"/>
            <w:vMerge/>
          </w:tcPr>
          <w:p w:rsidR="008A4884" w:rsidRPr="00C2784F" w:rsidRDefault="008A4884">
            <w:pPr>
              <w:spacing w:after="0" w:line="240" w:lineRule="auto"/>
            </w:pPr>
          </w:p>
        </w:tc>
        <w:tc>
          <w:tcPr>
            <w:tcW w:w="2055" w:type="dxa"/>
            <w:vMerge/>
          </w:tcPr>
          <w:p w:rsidR="008A4884" w:rsidRPr="00C2784F" w:rsidRDefault="008A4884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  <w:trHeight w:val="426"/>
        </w:trPr>
        <w:tc>
          <w:tcPr>
            <w:tcW w:w="1420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Поддержка субъектов малого предпринимательства в сфере дошкольного образования</w:t>
            </w:r>
          </w:p>
        </w:tc>
        <w:tc>
          <w:tcPr>
            <w:tcW w:w="1545" w:type="dxa"/>
            <w:tcBorders>
              <w:top w:val="nil"/>
            </w:tcBorders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МО «Холмский городской округ»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2421" w:type="dxa"/>
            <w:gridSpan w:val="3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</w:pPr>
          </w:p>
        </w:tc>
        <w:tc>
          <w:tcPr>
            <w:tcW w:w="2034" w:type="dxa"/>
            <w:tcBorders>
              <w:top w:val="nil"/>
            </w:tcBorders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  <w:tcBorders>
              <w:top w:val="nil"/>
            </w:tcBorders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3. Обеспечение высокого качества услуг дошкольного образования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3.1.Реализация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обеспечен охват детей услугами дошкольного образования в возрасте от 2 месяцев до 7 лет.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2C52F1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="003765B5"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="003765B5" w:rsidRPr="00C2784F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услуги заявителям, согласно поданным заявлениям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максимального охвата детей организованными формами дошкольного образования.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100 % 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согласно поданным заявлениям.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 xml:space="preserve">3.2.Обновление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 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3.2.1.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работников дошкольных образовательных организаций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дошкольных образовательных организаций будет соответствовать среднемесячной заработной плате работников организаций общего образования в регионе; повысится качество кадрового состава дошкольного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Обеспечение соблюдения соотношения </w:t>
            </w:r>
            <w:proofErr w:type="spellStart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зар</w:t>
            </w:r>
            <w:proofErr w:type="spellEnd"/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. платы педагогов: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 г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2016г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2017г. 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2018 г.– 86,4%;</w:t>
            </w:r>
          </w:p>
          <w:p w:rsidR="003765B5" w:rsidRPr="00C2784F" w:rsidRDefault="003765B5" w:rsidP="001C7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2019 г – 95,5%;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 г. – 100%.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2C52F1"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3.2.2.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Обновление технологий и содержания дошкольного образования </w:t>
            </w:r>
            <w:r w:rsidR="00845C51" w:rsidRPr="00C2784F">
              <w:rPr>
                <w:rFonts w:ascii="Times New Roman" w:hAnsi="Times New Roman"/>
                <w:sz w:val="16"/>
                <w:szCs w:val="16"/>
              </w:rPr>
              <w:t>за счёт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организацию.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Министерство образования Сахалинской области</w:t>
            </w: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45C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 конкурсной основе поддержку на внедрение инновационных образовательных технологий и практик получат победители конкурса. Будет обеспечено оснащение вновь созданных учреждений современным оборудованием.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3.2.3.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плана поэтапного перехода к организации работы в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дошкольных образовательных организациях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Изменение подходов к содержанию, средствам и методам организации </w:t>
            </w:r>
            <w:proofErr w:type="spellStart"/>
            <w:r w:rsidRPr="00C2784F">
              <w:rPr>
                <w:rFonts w:ascii="Times New Roman" w:hAnsi="Times New Roman"/>
                <w:sz w:val="16"/>
                <w:szCs w:val="16"/>
              </w:rPr>
              <w:t>воспитательно</w:t>
            </w:r>
            <w:proofErr w:type="spellEnd"/>
            <w:r w:rsidRPr="00C2784F">
              <w:rPr>
                <w:rFonts w:ascii="Times New Roman" w:hAnsi="Times New Roman"/>
                <w:sz w:val="16"/>
                <w:szCs w:val="16"/>
              </w:rPr>
              <w:t>-образовательного</w:t>
            </w:r>
          </w:p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процесса.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государственных гарантий уровня и качества дошкольного образования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законодательства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3.2.4.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Методическая поддержка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инноваций и инициатив педагогов и организаций</w:t>
            </w: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Методическая поддержка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инноваций и инициатив педагогов и организаций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Повышение статуса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3.2.5.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Выявление и поддержка лидеров дошкольного образования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Повышение статуса педагогических работников дошкольных образовательных организаций; обобщение и распространение их опыта работы; материальное стимулирование. 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81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3.2.6.</w:t>
            </w: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дошкольных образовательных организаций специализированным учебным, учебно-наглядным и учебно-производственным оборудованием</w:t>
            </w:r>
          </w:p>
        </w:tc>
        <w:tc>
          <w:tcPr>
            <w:tcW w:w="1545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приобретено оборудование для оснащения действующих дошкольных 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дошкольных образовательных организаций.</w:t>
            </w:r>
          </w:p>
        </w:tc>
        <w:tc>
          <w:tcPr>
            <w:tcW w:w="2034" w:type="dxa"/>
          </w:tcPr>
          <w:p w:rsidR="003765B5" w:rsidRPr="00C2784F" w:rsidRDefault="003765B5" w:rsidP="00816C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дошкольного образования.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3765B5" w:rsidRPr="008A4884" w:rsidRDefault="003765B5" w:rsidP="008A4884">
            <w:pPr>
              <w:tabs>
                <w:tab w:val="left" w:pos="18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№ 2 «Обеспечение доступности </w:t>
            </w:r>
            <w:r w:rsidR="00845C51"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качества</w:t>
            </w:r>
            <w:r w:rsidRPr="00C278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образования, в том числе и в сельской местности»</w:t>
            </w:r>
          </w:p>
        </w:tc>
      </w:tr>
      <w:tr w:rsidR="003765B5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 «Развитие инфраструктуры доступности качественного общего образования»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dxa"/>
            <w:gridSpan w:val="2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5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99" w:type="dxa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3765B5" w:rsidRPr="00C2784F" w:rsidRDefault="003765B5" w:rsidP="001C7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1.1.</w:t>
            </w:r>
            <w:r w:rsidR="00E140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3765B5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новой школы в 7-ом микрорайоне на 400 мест</w:t>
            </w:r>
          </w:p>
        </w:tc>
        <w:tc>
          <w:tcPr>
            <w:tcW w:w="1545" w:type="dxa"/>
          </w:tcPr>
          <w:p w:rsidR="003765B5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3765B5" w:rsidRPr="00C2784F" w:rsidRDefault="003765B5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3765B5" w:rsidRPr="00C2784F" w:rsidRDefault="003765B5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3765B5" w:rsidRPr="00C2784F" w:rsidRDefault="003765B5" w:rsidP="002C5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10,14,15,18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2622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спортивного зала Лицея «Надежда»</w:t>
            </w:r>
          </w:p>
        </w:tc>
        <w:tc>
          <w:tcPr>
            <w:tcW w:w="1545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C2784F" w:rsidRDefault="00E140D7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10,14,15,18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2622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мастерских МБОУ СОШ № 9</w:t>
            </w:r>
          </w:p>
        </w:tc>
        <w:tc>
          <w:tcPr>
            <w:tcW w:w="1545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МБУ МО «Холмский городской округ» «Отдел капитального строительства»</w:t>
            </w:r>
          </w:p>
        </w:tc>
        <w:tc>
          <w:tcPr>
            <w:tcW w:w="1065" w:type="dxa"/>
            <w:gridSpan w:val="2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E140D7" w:rsidRPr="00C2784F" w:rsidRDefault="00E140D7" w:rsidP="001C7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E140D7" w:rsidRPr="00C2784F" w:rsidRDefault="00E140D7" w:rsidP="001C7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E140D7" w:rsidRPr="00C2784F" w:rsidRDefault="00E140D7" w:rsidP="002C52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2C52F1"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10,14,15,18</w:t>
            </w:r>
          </w:p>
        </w:tc>
      </w:tr>
      <w:tr w:rsidR="004D620F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4D620F" w:rsidRPr="004D620F" w:rsidRDefault="004D620F" w:rsidP="001C77E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1.2. Капитальный ремонт зданий функционирующих общеобразовательных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образовательных учреждений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(капитальный ремонт, замена оконных блоков, благоустройство территории, в том числе разрабо</w:t>
            </w:r>
            <w:r>
              <w:rPr>
                <w:rFonts w:ascii="Times New Roman" w:hAnsi="Times New Roman"/>
                <w:sz w:val="16"/>
                <w:szCs w:val="16"/>
              </w:rPr>
              <w:t>тка проектно-сметной документации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Комфортные и безопасные условия обучения и воспитания в общеобразовательных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результатов.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9,14,15,16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</w:t>
            </w:r>
            <w:r>
              <w:rPr>
                <w:rFonts w:ascii="Times New Roman" w:hAnsi="Times New Roman"/>
                <w:sz w:val="16"/>
                <w:szCs w:val="16"/>
              </w:rPr>
              <w:t>базы образовательных учреждений. «К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апитальный ремонт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с.Костромское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 по адресу: Сахалинская область, Холмский район, с. Костромское, ул. Центральная, 4»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9,14,15,16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1.3. Обеспечение безопасности общеобразовательных организаций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Мероприятия по антитеррористической безопасности общеобразовательных учреждений (оборудование системами видеонаблюдения, установка ограждений)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9,16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пожарной безопасности на территориях образовательных организаций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9,14,15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4D620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D620F">
              <w:rPr>
                <w:rFonts w:ascii="Times New Roman" w:hAnsi="Times New Roman"/>
                <w:b/>
                <w:sz w:val="16"/>
                <w:szCs w:val="16"/>
              </w:rPr>
              <w:t>1.4. 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Т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епловая и электрическая энергия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19,20</w:t>
            </w:r>
          </w:p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2. «Повышение качества общего образования»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730D8">
              <w:rPr>
                <w:rFonts w:ascii="Times New Roman" w:hAnsi="Times New Roman"/>
                <w:b/>
                <w:sz w:val="16"/>
                <w:szCs w:val="16"/>
              </w:rPr>
              <w:t>2.1. 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Оплата труда работников общеобразовательных учреждений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педагогических работников муниципальных общеобразовательных организаций будет соответствовать среднемесячной заработной плате в регионе; повысится качество кадрового состава общего образования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педагогов: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2015 год –100 %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2016 год –100 %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2017 год – 100%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2018 год – 100 %</w:t>
            </w:r>
          </w:p>
          <w:p w:rsidR="00741FF4" w:rsidRPr="00C2784F" w:rsidRDefault="00741FF4" w:rsidP="00741FF4">
            <w:pPr>
              <w:pStyle w:val="ConsPlusNormal"/>
              <w:jc w:val="both"/>
              <w:rPr>
                <w:sz w:val="16"/>
                <w:szCs w:val="16"/>
              </w:rPr>
            </w:pPr>
            <w:r w:rsidRPr="00C2784F">
              <w:rPr>
                <w:sz w:val="16"/>
                <w:szCs w:val="16"/>
              </w:rPr>
              <w:t>2019 год – 100%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год – 100%.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11,12,13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81997">
              <w:rPr>
                <w:rFonts w:ascii="Times New Roman" w:hAnsi="Times New Roman"/>
                <w:b/>
                <w:sz w:val="16"/>
                <w:szCs w:val="16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снащение учебным, учебно-наглядным и учебно-лабораторным оборудованием 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Введение федеральных государственных образовательных стандартов на 3-х ступенях обучения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Нарушение прав детей, снижение качества образовательных результатов, невыполнение полномочий по реализации программ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общего образования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10,11,13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и проведение государственной (итоговой) аттестации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функций по контролю за качеством образования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снижение качества образовательных результатов, невыполнение полномочий по реализации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3. «Развитие инклюзивного образования»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84578D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4578D">
              <w:rPr>
                <w:rFonts w:ascii="Times New Roman" w:hAnsi="Times New Roman"/>
                <w:b/>
                <w:sz w:val="16"/>
                <w:szCs w:val="16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4578D">
              <w:rPr>
                <w:rFonts w:ascii="Times New Roman" w:hAnsi="Times New Roman"/>
                <w:sz w:val="16"/>
                <w:szCs w:val="16"/>
              </w:rPr>
              <w:t>Оплата труда учителей, работающих в специальных (коррекционных) образовательных организациях для обучающихся воспитанников с ограниченными возможностями здоровья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99,95%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Оснащение специализированным учебным, учебно-наглядным и учебно-производственным оборудованием: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-С(К)ОШ VIII вида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Обеспечены условия реализации федеральных государственных образовательных стандартов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обучающихся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3.1.3.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B1097">
              <w:rPr>
                <w:rFonts w:ascii="Times New Roman" w:hAnsi="Times New Roman"/>
                <w:sz w:val="16"/>
                <w:szCs w:val="16"/>
                <w:lang w:eastAsia="ar-SA"/>
              </w:rPr>
              <w:t>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организациях.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специальным (коррекционным) образованием населения в возрасте 7 – 17 лет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99,95%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прав детей, невыполнение полномочий по реализации специальных (коррекционных) программ общего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Т</w:t>
            </w: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епловая и электрическая энергия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Комфортные и безопасные условия обучения и воспитания в общеобразовательных учреждениях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Обеспечение стабильного функционирования общеобразовательных организаций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Увеличение удельного расхода тепловой и электрической энергии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19,20</w:t>
            </w:r>
          </w:p>
        </w:tc>
      </w:tr>
      <w:tr w:rsidR="00741FF4" w:rsidRPr="00C2784F" w:rsidTr="008A4884">
        <w:trPr>
          <w:gridAfter w:val="7"/>
          <w:wAfter w:w="14367" w:type="dxa"/>
          <w:trHeight w:val="406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4. «Выявление и поддержка одаренных детей»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Развитие муниципальной системы выявления одаренных детей, в том числе проведение муниципальных мероприятий, награждение одаренных школьников (медалистов, победителей и призеров предметных олимпиад)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Увеличится удельный вес талантливых школьников, получивших поддержку со стороны государства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 0,83% до 1,19%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качества человеческого потенциала Сахалинской области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11,13</w:t>
            </w:r>
          </w:p>
        </w:tc>
      </w:tr>
      <w:tr w:rsidR="00741FF4" w:rsidRPr="00C2784F" w:rsidTr="008A4884">
        <w:trPr>
          <w:gridAfter w:val="7"/>
          <w:wAfter w:w="14367" w:type="dxa"/>
          <w:trHeight w:val="454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5. «Поддержка и распространение лучших образцов педагогической практики»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Конкурсный отбор общеобразовательных организаций, внедряющих инновационные обр</w:t>
            </w:r>
            <w:r>
              <w:rPr>
                <w:rFonts w:ascii="Times New Roman" w:hAnsi="Times New Roman"/>
                <w:sz w:val="16"/>
                <w:szCs w:val="16"/>
              </w:rPr>
              <w:t>азовательные программы и проекты.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«Лидер муниципальной системы образования»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«Лучшее учреждение года»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Поддержка общеобразовательных организаций, внедряющих инновационные образовательные программы и проекты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4% общеобразовательных организаций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качества образовательных результатов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11,13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6. «Внедрение дистанционных образовательных технологий и электронного обучения»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детей-инвалидов, обучающихся на дому, с применением дистанционных образовательных технологий, в том числе: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оплата труда учителей, работающих с детьми-инвалидами, обучающимися на дому </w:t>
            </w:r>
          </w:p>
        </w:tc>
        <w:tc>
          <w:tcPr>
            <w:tcW w:w="1545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 с применением электронного обучения и дистанционных образовательных технологий для: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- детей-инвалидов, обучающихся на дому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доступности качественных услуг общего, дополнительного образования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3 «Развитие системы воспитания, дополнительного образования, профилактики социального сиротства и </w:t>
            </w:r>
          </w:p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>жестокого обращения с детьми»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1«Развитие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622" w:type="dxa"/>
            <w:gridSpan w:val="2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 по вопросам воспитания, дополнительного образования и профилактической работе</w:t>
            </w:r>
          </w:p>
        </w:tc>
        <w:tc>
          <w:tcPr>
            <w:tcW w:w="1545" w:type="dxa"/>
          </w:tcPr>
          <w:p w:rsidR="007578B6" w:rsidRDefault="007578B6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41FF4" w:rsidRPr="00C2784F" w:rsidRDefault="00741FF4" w:rsidP="00741F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Разработка нормативных документов, регламентирующих деятельность ОУ</w:t>
            </w:r>
          </w:p>
        </w:tc>
        <w:tc>
          <w:tcPr>
            <w:tcW w:w="2199" w:type="dxa"/>
          </w:tcPr>
          <w:p w:rsidR="00741FF4" w:rsidRPr="00C2784F" w:rsidRDefault="00741FF4" w:rsidP="00741FF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Укрепление нормативно-правового уровня деятельности ОУ по вопросам воспитания и дополнит.образования</w:t>
            </w:r>
          </w:p>
        </w:tc>
        <w:tc>
          <w:tcPr>
            <w:tcW w:w="2034" w:type="dxa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скоо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р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динированности в определении понятий, терминов и порядке взаимодействия между исполнителями</w:t>
            </w:r>
          </w:p>
        </w:tc>
        <w:tc>
          <w:tcPr>
            <w:tcW w:w="1892" w:type="dxa"/>
            <w:gridSpan w:val="3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2. «Организация предоставления дополнительного образования детей в муниципальных образовательных организациях дополнительного образования детей»</w:t>
            </w:r>
          </w:p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41FF4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41FF4" w:rsidRPr="00C2784F" w:rsidRDefault="00741FF4" w:rsidP="0074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2.1. Реализация муниципальной услуги по предоставлению дополнительного образования по дополнительным общеобразовательным программам</w:t>
            </w:r>
          </w:p>
        </w:tc>
      </w:tr>
      <w:tr w:rsidR="007578B6" w:rsidRPr="00C2784F" w:rsidTr="008A4884">
        <w:trPr>
          <w:gridAfter w:val="7"/>
          <w:wAfter w:w="14367" w:type="dxa"/>
          <w:trHeight w:val="1648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Оплата труда работников организаций дополнительного образования детей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Обеспечение соблюдения соотношения зар. платы педагогов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2015 -  74,3 %;</w:t>
            </w:r>
          </w:p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2016 – 78,2 %;</w:t>
            </w:r>
          </w:p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2017 – 87,4 %;</w:t>
            </w:r>
          </w:p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2018 -  87,4 %;</w:t>
            </w:r>
          </w:p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2019 – 92,6 %;</w:t>
            </w:r>
          </w:p>
          <w:p w:rsidR="007578B6" w:rsidRPr="00C2784F" w:rsidRDefault="007578B6" w:rsidP="007578B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 – 100 %.</w:t>
            </w:r>
          </w:p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Несоблюдение требований письма министерства образования Сахалинской области от 21.07.2014 № 01-11/4524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2.2.Укрепление материально-технической базы организаций дополнительного образования детей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Оснащение учебным, учебно-наглядным, учебно-лабораторным и другим оборудованием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lastRenderedPageBreak/>
              <w:t>2.2.2.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Приобретение оборудования и материалов в соответствии с требованиями к реализации программ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Будет приобретено оборудование для оснащения учреждений дополнительного образования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Нарушение требований к условиям реализации программ дополнительного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  <w:t>Обеспечение функционирования учреждений дополнительного образования детей, в том числе с учетом современных требований энергоэффективности.</w:t>
            </w:r>
          </w:p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545" w:type="dxa"/>
          </w:tcPr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napToGrid w:val="0"/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Увеличение удельного расхода электрической и тепловой энергии на снабжение учреждений дополнительного образования детей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29,30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Благоустройство территории, в т.ч. разработка ПСД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ar-SA"/>
              </w:rPr>
              <w:t>Функционирование учреждений дополнительного образования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Обеспечение стабильного функционирования учреждений дополнительного образования детей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санитарных требований к устройству, содержанию и организации режима работы учреждений дополнительного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2.2.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на территориях образовательных организаций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Выполнение норм и требований пожарного законодательства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стабильного функционирования образовательных организаций.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Нарушение требований к условиям реализации основной образовательной программы образования.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21,23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кадрового потенциала образовательных организаций (у</w:t>
            </w: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частие педагогов в курсах повышения квалификации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45" w:type="dxa"/>
          </w:tcPr>
          <w:p w:rsidR="007578B6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курсовой подготовки педагогов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26,33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Повышение кадрового потенциала образовательных организаций (у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частие педагогов в областных семинарах, тренингах и конференциях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26,33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3.2.  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3.2.1.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муниципальных семинаров, конференций, круглых столов по вопросам развития воспитания, дополнительного образования и профилактической работы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семинаров, тренингов и конференций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Повышение методического, психологического и педагогического уровня организаторов воспитания и доп. образования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Слабое владение методикой работы с детьми по вопросам воспитания и доп.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26,33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Мероприятие 4 "Выявление и поддержка талантливых детей в области спорта, туризма, культуры и искусства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муниципальных, а также участие в областных творческих конкурсах по различных направленностям дополнительного образования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24,25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муниципальных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24,25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4.1.3.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развитием детского и молодежного движения. Участие в областных мероприятиях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конкурсов и соревнований, участие в мероприятиях более высокого уровня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Увеличение доли детей, участвующих в конкурсах, соревнованиях и ставших победителями и призерами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24,25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4.1.4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связанных с профилактикой социального неблагополучия в семьях и жестокого обращения с детьми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578B6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Информационно-методический центр г. Холмска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профилактику социального неблагополучия в семьях и жестокого обращения с детьми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Уменьшение количества детей в семьях, находящихся в социально опасном положении и подвергшихся жестокому обращению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проведения данных мероприятий, рост семей, находящихся в социально опасном положении и детей, подвергшихся жестокому обращению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27,28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Мероприятие 5 "Модернизация </w:t>
            </w:r>
            <w:proofErr w:type="spellStart"/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C278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- воспитательного процесса в организациях дополнительного образования"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5.1.Проведение мероприятий по формированию положительного имиджа педагога в обществе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Модернизация учебно-воспитательного процесса в организациях дополнительного образования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ind w:firstLine="3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Будет в полном объеме обеспечено финансирование повышения качества учебно-воспитательного процесса (%)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Охват 79% обучающихся образовательными услугами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Отсутствие положительного эффекта от получения образовательных услуг, снижение численности обучающихся и результативности обучения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21,23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84F">
              <w:rPr>
                <w:rFonts w:ascii="Times New Roman" w:hAnsi="Times New Roman"/>
                <w:b/>
                <w:sz w:val="24"/>
                <w:szCs w:val="24"/>
              </w:rPr>
              <w:t>Подпрограмме № 4 «Развитие кадрового потенциала»</w:t>
            </w:r>
          </w:p>
        </w:tc>
      </w:tr>
      <w:tr w:rsidR="007578B6" w:rsidRPr="00C2784F" w:rsidTr="008A4884">
        <w:trPr>
          <w:gridAfter w:val="7"/>
          <w:wAfter w:w="14367" w:type="dxa"/>
          <w:trHeight w:val="310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1. «Усиление социальной поддержки и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</w:tr>
      <w:tr w:rsidR="007578B6" w:rsidRPr="00C2784F" w:rsidTr="00884CDF">
        <w:trPr>
          <w:gridAfter w:val="7"/>
          <w:wAfter w:w="14367" w:type="dxa"/>
          <w:trHeight w:val="1639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7578B6" w:rsidRPr="00C2784F" w:rsidTr="008A4884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Ежемесячная денежная выплата работникам образовательных учреждений, имеющим государственные награды РФ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7578B6" w:rsidRPr="00C2784F" w:rsidTr="00884CDF">
        <w:trPr>
          <w:gridAfter w:val="7"/>
          <w:wAfter w:w="14367" w:type="dxa"/>
          <w:trHeight w:val="1554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Реализация ведомственной целевой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7578B6" w:rsidRPr="00C2784F" w:rsidTr="00884CDF">
        <w:trPr>
          <w:gridAfter w:val="7"/>
          <w:wAfter w:w="14367" w:type="dxa"/>
          <w:trHeight w:val="1533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селе.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Предоставление дополнительных мер социальной поддержки работникам   муниципальных образовательных учреждений.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Доля работников образовательных</w:t>
            </w:r>
            <w:r w:rsidRPr="00C2784F">
              <w:t xml:space="preserve">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учреждений, получающих выплаты в соответствии с законами Сахалинской области, от числа имеющих на это право (доля получателей, %)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Ухудшение условий социальной поддержки педагогических работников.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7578B6" w:rsidRPr="00C2784F" w:rsidTr="008A4884">
        <w:trPr>
          <w:gridAfter w:val="7"/>
          <w:wAfter w:w="14367" w:type="dxa"/>
          <w:trHeight w:val="474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2. «Обновление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развитию»</w:t>
            </w:r>
          </w:p>
        </w:tc>
      </w:tr>
      <w:tr w:rsidR="007578B6" w:rsidRPr="00C2784F" w:rsidTr="008A4884">
        <w:trPr>
          <w:gridAfter w:val="7"/>
          <w:wAfter w:w="14367" w:type="dxa"/>
          <w:trHeight w:val="269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2.1.Развитие кадровых ресурсов муниципальной системы образования</w:t>
            </w:r>
          </w:p>
        </w:tc>
      </w:tr>
      <w:tr w:rsidR="007578B6" w:rsidRPr="00C2784F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Заочное обучение и целевая подготовка специалистов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округ».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Повысится уровень профессионализма педагогических работников муниципальных образовательных организаций. Всем педагогам будут обеспечены возможности непрерывного профессионального развития.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За период реализации программы направление на заочное обучение 20 педагогических и руководящих работников в условиях целевой подготовки 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7578B6" w:rsidRPr="00C2784F" w:rsidTr="008A4884">
        <w:trPr>
          <w:gridAfter w:val="7"/>
          <w:wAfter w:w="14367" w:type="dxa"/>
          <w:trHeight w:val="1601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2.1.2.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Аттестация педагогический работников муниципальных образовательных организаций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Будут обеспечены подбор и расстановка кадров в соответствии с квалификационными требованиями, установленными к педагогическим должностям.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100% аттестации педагогических работников. Дифференцированная оценка и оплата труда работников муниципальных образовательных организаций.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уровня профессиональной подготовки педагогических работников и уровня оценки качества образования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2.1.3 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Переход на конкурсную основу отбора руководителей образовательных организаций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Будет сформирована система оценки профессиональных компетенций и личностных качеств руководителей общеобразовательных организаций.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Переход 100% руководителей общеобразовательных организаций на конкурсную основу отбора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руководителей общеобразовательных организаций,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2.1.4.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Введение эффективного контракта как основы трудовых отношений с руководителями, педагогами, работниками системы образования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Будет завершен переход к эффективному контракту и создана система привлечения молодых специалистов и работников с высокой мотивацией и достаточной квалификацией для обеспечения высокого качества результатов труда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Заключение трудовых договоров со всеми (100%) руководителями и основными категориями работников муниципальных образовательных организаций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профессиональных компетенций педагогических работников, их несоответствие квалификационным требованиям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31,35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  <w:vAlign w:val="center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3. «Освоение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  образовательных учреждений»</w:t>
            </w:r>
          </w:p>
        </w:tc>
      </w:tr>
      <w:tr w:rsidR="007578B6" w:rsidRPr="00C2784F" w:rsidTr="008A4884">
        <w:trPr>
          <w:gridAfter w:val="7"/>
          <w:wAfter w:w="14367" w:type="dxa"/>
          <w:trHeight w:val="261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3.1. Реализация системы программно-целевого подхода   непрерывного педагогического образования   руководителей и педагогов муниципальных образовательных учреждений</w:t>
            </w:r>
          </w:p>
        </w:tc>
      </w:tr>
      <w:tr w:rsidR="007578B6" w:rsidRPr="00C2784F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3.1.1.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Повышение квалификации работников образования муниципальных образовательных организаций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системы программно-целевого подхода   непрерывного педагогического образования   педагогов муниципальных образовательных учреждений».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Удельный вес    педагогических работников учреждений образования, прошедших в течение последних трех лет повышение квалификации или профессиональную переподготовку, увеличится до 85%              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качественных показателей кадрового ресурса муниципальной системы образования.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</w:tr>
      <w:tr w:rsidR="007578B6" w:rsidRPr="00C2784F" w:rsidTr="008A4884">
        <w:trPr>
          <w:gridAfter w:val="7"/>
          <w:wAfter w:w="14367" w:type="dxa"/>
          <w:trHeight w:val="2409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3.1.2.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Формирование и сопровождение профессионального развития резерва руководящих кадров учреждений образования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округ»,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Формирование резерва руководящих кадров муниципальной системы образования и механизмы его регулярного обновления и повышения квалификации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2 руководителя муниципальных учреждений из числа резерва руководящих кадров повысят свою квалификацию              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Снижение качественных показателей кадрового ресурса муниципальной системы образования 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2784F">
              <w:rPr>
                <w:rFonts w:ascii="Times New Roman" w:hAnsi="Times New Roman"/>
                <w:b/>
                <w:sz w:val="20"/>
                <w:szCs w:val="20"/>
              </w:rPr>
              <w:t>«Развитие системы профессиональной ориентации и предпрофессиональной подготовки выпускников учреждений общего образования»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4.1. Внедрение в муниципальных школах программ профессионального самоопределения</w:t>
            </w:r>
          </w:p>
        </w:tc>
      </w:tr>
      <w:tr w:rsidR="007578B6" w:rsidRPr="00C2784F" w:rsidTr="007578B6">
        <w:trPr>
          <w:gridAfter w:val="7"/>
          <w:wAfter w:w="14367" w:type="dxa"/>
          <w:trHeight w:val="1837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4.1.1. 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Проведение профориентационных                 мероприятий с учащимися 10 - 11 классов общеобразовательных школ (консультации, лектории об истории образования, достижениях российских педагогов, Дни открытых     дверей)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7578B6" w:rsidRPr="00C2784F" w:rsidTr="008A4884">
        <w:trPr>
          <w:gridAfter w:val="7"/>
          <w:wAfter w:w="14367" w:type="dxa"/>
          <w:trHeight w:val="1884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4.1.2.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Смотры-конкурсы районных методических объединений учителей в рамках профориентационной работы с обучающимися основной и старшей школы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 Информационно-методический центр МО «Холмский городской округ».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Создание условий   для формирования у обучающихся положительного отношения и психологической готовности к педагогическому труду, потребности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Охват выпускников общеобразовательных школ профориентационной    работой         увеличится до 30%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Снижение охвата   учащихся образовательных школ профориентационной       работой.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7578B6" w:rsidRPr="00C2784F" w:rsidTr="008A4884">
        <w:trPr>
          <w:gridAfter w:val="7"/>
          <w:wAfter w:w="14367" w:type="dxa"/>
          <w:trHeight w:val="341"/>
        </w:trPr>
        <w:tc>
          <w:tcPr>
            <w:tcW w:w="16178" w:type="dxa"/>
            <w:gridSpan w:val="15"/>
            <w:vAlign w:val="center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78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5. «Повышение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социального </w:t>
            </w:r>
            <w:r w:rsidRPr="00C2784F">
              <w:rPr>
                <w:rFonts w:ascii="Times New Roman" w:hAnsi="Times New Roman" w:cs="Times New Roman"/>
                <w:b/>
                <w:sz w:val="20"/>
                <w:szCs w:val="20"/>
              </w:rPr>
              <w:t>престижа и привлекательности педагогической профессии»</w:t>
            </w:r>
          </w:p>
        </w:tc>
      </w:tr>
      <w:tr w:rsidR="007578B6" w:rsidRPr="00C2784F" w:rsidTr="008A4884">
        <w:trPr>
          <w:gridAfter w:val="7"/>
          <w:wAfter w:w="14367" w:type="dxa"/>
          <w:trHeight w:val="354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sz w:val="16"/>
                <w:szCs w:val="16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7578B6" w:rsidRPr="00C2784F" w:rsidTr="008A4884">
        <w:trPr>
          <w:gridAfter w:val="7"/>
          <w:wAfter w:w="14367" w:type="dxa"/>
          <w:trHeight w:val="1886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Муниципальные профессиональные конкурсы: «Учитель года», «Воспитатель года», «Самый классный классный», «Сердце отдаю детям»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7578B6" w:rsidRPr="00C2784F" w:rsidTr="008A4884">
        <w:trPr>
          <w:gridAfter w:val="7"/>
          <w:wAfter w:w="14367" w:type="dxa"/>
          <w:trHeight w:val="1930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>5.1.2.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«Лидер муниципальной образовательной системы»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7578B6" w:rsidRPr="00C2784F" w:rsidTr="008A4884">
        <w:trPr>
          <w:gridAfter w:val="7"/>
          <w:wAfter w:w="14367" w:type="dxa"/>
          <w:trHeight w:val="1883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5.1.3.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Научно - практические конференции, мастер-классы, фору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ы педагогов-новаторов, научно-практические семинары и круглые столы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  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7578B6" w:rsidRPr="00C2784F" w:rsidTr="008A4884">
        <w:trPr>
          <w:gridAfter w:val="7"/>
          <w:wAfter w:w="14367" w:type="dxa"/>
          <w:trHeight w:val="2425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5.1.4.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Участие педагогов в областных конференциях, педагогических чтениях, круглых столах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педагогических       практик 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5.1.5.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Муниципальные и областные методические выставки по лучшему инновационному опыту педагогов и образовательных организаций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 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вания и лучших педагогических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практик 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учителя.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5.1.6.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>Муниципальный конкурс инновационных программ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78B6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МО «Холмский городской округ»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Будут созданы условия для формирования позитивного образа     педагога, повышения     социального статуса    и престижа профессии, трансформации и использования передового педагогического опыта лидеров образования и лучших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педагогических       практик                 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Ежегодно в муниципальных профессиональных мероприятиях принимают   участие не менее 450 чел.  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Снижение профессионального    уровня педагогических кадров и престижа профессии    учителя. 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32,34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5.1.7. 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Освещение в СМИ передового                педагогического опыта работы,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публикации</w:t>
            </w:r>
            <w:r w:rsidRPr="00C2784F">
              <w:rPr>
                <w:rFonts w:ascii="Times New Roman" w:hAnsi="Times New Roman" w:cs="Times New Roman"/>
                <w:sz w:val="16"/>
                <w:szCs w:val="16"/>
              </w:rPr>
              <w:t xml:space="preserve">       материалов о лучших         педагогах и педагогических   династиях                                         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Информационно-методический центр 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Повысится социальный статус и престиж        профессии педагога.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Ежегодно в СМИ будет размещено более 35 публикаций о лучших   в профессии педагогах муниципальных образовательных          организаций.</w:t>
            </w:r>
          </w:p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4" w:type="dxa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Отсутствие единого   информационного поля актуализации педагогических профессий. Снижение позитивного образа и социального статуса, престижа    профессии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2784F">
              <w:rPr>
                <w:rFonts w:ascii="Times New Roman" w:hAnsi="Times New Roman"/>
                <w:b/>
              </w:rPr>
              <w:t>Подпрограмма № 5. «Летний отдых, оздоровление и занятость детей и м</w:t>
            </w:r>
            <w:r>
              <w:rPr>
                <w:rFonts w:ascii="Times New Roman" w:hAnsi="Times New Roman"/>
                <w:b/>
              </w:rPr>
              <w:t>олодёжи</w:t>
            </w:r>
            <w:r w:rsidRPr="00C2784F">
              <w:rPr>
                <w:rFonts w:ascii="Times New Roman" w:hAnsi="Times New Roman"/>
                <w:b/>
              </w:rPr>
              <w:t>»</w:t>
            </w:r>
          </w:p>
        </w:tc>
      </w:tr>
      <w:tr w:rsidR="007578B6" w:rsidRPr="00C2784F" w:rsidTr="008A4884">
        <w:trPr>
          <w:gridAfter w:val="7"/>
          <w:wAfter w:w="14367" w:type="dxa"/>
          <w:trHeight w:val="250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5.1. Мероприятие 1 «Организация лагерей дневного пребывания, профильных и трудовых лагерей с питанием»</w:t>
            </w:r>
          </w:p>
        </w:tc>
      </w:tr>
      <w:tr w:rsidR="007578B6" w:rsidRPr="00C2784F" w:rsidTr="008A4884">
        <w:trPr>
          <w:gridAfter w:val="7"/>
          <w:wAfter w:w="14367" w:type="dxa"/>
          <w:trHeight w:val="2467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питания детей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7578B6" w:rsidRPr="00C2784F" w:rsidTr="008A4884">
        <w:trPr>
          <w:gridAfter w:val="7"/>
          <w:wAfter w:w="14367" w:type="dxa"/>
          <w:trHeight w:val="1477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5.1.2.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sz w:val="16"/>
                <w:szCs w:val="16"/>
                <w:lang w:eastAsia="ru-RU"/>
              </w:rPr>
              <w:t>Реализация программ деятельности лагерей, обеспечение их необходимыми канцелярскими и хозяйственными товарами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Создание условий для функционирования лагерей с питанием: страхование, дератизация, акарицидная обработка, средства оказания первой медицинской помощи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5.1.4.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педагогических и медицинских работников лагерей с начислениями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по физической культуре и спорту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Организация лагерей дневного пребывания различных видов и форм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организации различных форм отдыха, оздоровления и занятости детей в летний период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Не соблюдение основных прав детей на отдых и оздоровление.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Ухудшение состояния здоровья детей и молодежи</w:t>
            </w:r>
          </w:p>
        </w:tc>
        <w:tc>
          <w:tcPr>
            <w:tcW w:w="1892" w:type="dxa"/>
            <w:gridSpan w:val="3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37,39,40</w:t>
            </w:r>
          </w:p>
        </w:tc>
      </w:tr>
      <w:tr w:rsidR="007578B6" w:rsidRPr="00C2784F" w:rsidTr="008A4884">
        <w:trPr>
          <w:gridAfter w:val="7"/>
          <w:wAfter w:w="14367" w:type="dxa"/>
        </w:trPr>
        <w:tc>
          <w:tcPr>
            <w:tcW w:w="16178" w:type="dxa"/>
            <w:gridSpan w:val="15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5.2. Мероприятие 2 «Организация временной занятости нес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овершеннолетних от 14 до 18 лет»</w:t>
            </w:r>
          </w:p>
        </w:tc>
      </w:tr>
      <w:tr w:rsidR="007578B6" w:rsidRPr="001C77EF" w:rsidTr="008A4884">
        <w:trPr>
          <w:gridAfter w:val="7"/>
          <w:wAfter w:w="14367" w:type="dxa"/>
        </w:trPr>
        <w:tc>
          <w:tcPr>
            <w:tcW w:w="142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5.2.1.</w:t>
            </w:r>
          </w:p>
        </w:tc>
        <w:tc>
          <w:tcPr>
            <w:tcW w:w="2622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Оплата труда несовершеннолетних с начислениями</w:t>
            </w:r>
          </w:p>
        </w:tc>
        <w:tc>
          <w:tcPr>
            <w:tcW w:w="1545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Управление образования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Управления культуры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по </w:t>
            </w: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физической культуре и спорту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Сельские управы 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 xml:space="preserve">с. Правда, с. Чехов, с. Костромское. </w:t>
            </w:r>
          </w:p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с. Чапланово</w:t>
            </w:r>
          </w:p>
        </w:tc>
        <w:tc>
          <w:tcPr>
            <w:tcW w:w="1065" w:type="dxa"/>
            <w:gridSpan w:val="2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2015</w:t>
            </w:r>
          </w:p>
        </w:tc>
        <w:tc>
          <w:tcPr>
            <w:tcW w:w="980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2020</w:t>
            </w:r>
          </w:p>
        </w:tc>
        <w:tc>
          <w:tcPr>
            <w:tcW w:w="2421" w:type="dxa"/>
            <w:gridSpan w:val="3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условий для трудоустройства молодежи через организацию трудовых бригад, лагерей труда и отдыха для подростков</w:t>
            </w:r>
          </w:p>
        </w:tc>
        <w:tc>
          <w:tcPr>
            <w:tcW w:w="2199" w:type="dxa"/>
          </w:tcPr>
          <w:p w:rsidR="007578B6" w:rsidRPr="00C2784F" w:rsidRDefault="007578B6" w:rsidP="0075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>Обеспечение занятости подростков в летний период. Профилактика правонарушений среди несовершеннолетних</w:t>
            </w:r>
          </w:p>
        </w:tc>
        <w:tc>
          <w:tcPr>
            <w:tcW w:w="2034" w:type="dxa"/>
          </w:tcPr>
          <w:p w:rsidR="007578B6" w:rsidRPr="00C2784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bCs/>
                <w:sz w:val="16"/>
                <w:szCs w:val="16"/>
              </w:rPr>
              <w:t>Рост числа правонарушений среди несовершеннолетних</w:t>
            </w:r>
          </w:p>
        </w:tc>
        <w:tc>
          <w:tcPr>
            <w:tcW w:w="1892" w:type="dxa"/>
            <w:gridSpan w:val="3"/>
          </w:tcPr>
          <w:p w:rsidR="007578B6" w:rsidRPr="001C77EF" w:rsidRDefault="007578B6" w:rsidP="0075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2784F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 xml:space="preserve">. Индикатор (показатель) </w:t>
            </w:r>
            <w:r w:rsidRPr="00C27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N </w:t>
            </w:r>
            <w:r w:rsidRPr="00C2784F">
              <w:rPr>
                <w:rFonts w:ascii="Times New Roman" w:hAnsi="Times New Roman"/>
                <w:sz w:val="16"/>
                <w:szCs w:val="16"/>
              </w:rPr>
              <w:t>38,41</w:t>
            </w:r>
          </w:p>
        </w:tc>
      </w:tr>
    </w:tbl>
    <w:p w:rsidR="003765B5" w:rsidRPr="00A976D2" w:rsidRDefault="003765B5" w:rsidP="00A976D2">
      <w:pPr>
        <w:ind w:firstLine="708"/>
        <w:rPr>
          <w:rFonts w:ascii="Times New Roman" w:hAnsi="Times New Roman"/>
          <w:sz w:val="16"/>
          <w:szCs w:val="16"/>
        </w:rPr>
      </w:pPr>
    </w:p>
    <w:p w:rsidR="003765B5" w:rsidRDefault="003765B5" w:rsidP="00C62B2C">
      <w:pPr>
        <w:rPr>
          <w:rFonts w:ascii="Times New Roman" w:hAnsi="Times New Roman"/>
          <w:sz w:val="24"/>
          <w:szCs w:val="24"/>
        </w:rPr>
      </w:pPr>
    </w:p>
    <w:sectPr w:rsidR="003765B5" w:rsidSect="00A976D2">
      <w:footerReference w:type="default" r:id="rId8"/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731" w:rsidRDefault="004E5731" w:rsidP="009C79D3">
      <w:pPr>
        <w:spacing w:after="0" w:line="240" w:lineRule="auto"/>
      </w:pPr>
      <w:r>
        <w:separator/>
      </w:r>
    </w:p>
  </w:endnote>
  <w:endnote w:type="continuationSeparator" w:id="0">
    <w:p w:rsidR="004E5731" w:rsidRDefault="004E5731" w:rsidP="009C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FF4" w:rsidRDefault="00741FF4">
    <w:pPr>
      <w:pStyle w:val="a7"/>
      <w:jc w:val="center"/>
    </w:pPr>
  </w:p>
  <w:p w:rsidR="00741FF4" w:rsidRDefault="00741F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731" w:rsidRDefault="004E5731" w:rsidP="009C79D3">
      <w:pPr>
        <w:spacing w:after="0" w:line="240" w:lineRule="auto"/>
      </w:pPr>
      <w:r>
        <w:separator/>
      </w:r>
    </w:p>
  </w:footnote>
  <w:footnote w:type="continuationSeparator" w:id="0">
    <w:p w:rsidR="004E5731" w:rsidRDefault="004E5731" w:rsidP="009C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F7C"/>
    <w:multiLevelType w:val="hybridMultilevel"/>
    <w:tmpl w:val="CBE4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C459B"/>
    <w:multiLevelType w:val="multilevel"/>
    <w:tmpl w:val="2A44F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AE84047"/>
    <w:multiLevelType w:val="hybridMultilevel"/>
    <w:tmpl w:val="ABEE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48D0C80"/>
    <w:multiLevelType w:val="hybridMultilevel"/>
    <w:tmpl w:val="F644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8F4"/>
    <w:rsid w:val="00011832"/>
    <w:rsid w:val="00013403"/>
    <w:rsid w:val="0003508F"/>
    <w:rsid w:val="0004367F"/>
    <w:rsid w:val="00045575"/>
    <w:rsid w:val="000515EA"/>
    <w:rsid w:val="000729FE"/>
    <w:rsid w:val="0007489A"/>
    <w:rsid w:val="000769FE"/>
    <w:rsid w:val="000855B8"/>
    <w:rsid w:val="000911B4"/>
    <w:rsid w:val="000A3F75"/>
    <w:rsid w:val="000B3F24"/>
    <w:rsid w:val="000C30AE"/>
    <w:rsid w:val="000D2E1B"/>
    <w:rsid w:val="000D68B2"/>
    <w:rsid w:val="001014D5"/>
    <w:rsid w:val="00102BD7"/>
    <w:rsid w:val="0010534A"/>
    <w:rsid w:val="00110294"/>
    <w:rsid w:val="00110F66"/>
    <w:rsid w:val="00117576"/>
    <w:rsid w:val="001205D2"/>
    <w:rsid w:val="0012213E"/>
    <w:rsid w:val="00131AD8"/>
    <w:rsid w:val="0013659F"/>
    <w:rsid w:val="0014660B"/>
    <w:rsid w:val="00163E4E"/>
    <w:rsid w:val="00181465"/>
    <w:rsid w:val="001949C8"/>
    <w:rsid w:val="001A3EA3"/>
    <w:rsid w:val="001B4427"/>
    <w:rsid w:val="001C5922"/>
    <w:rsid w:val="001C77EF"/>
    <w:rsid w:val="001D03E1"/>
    <w:rsid w:val="001D3DFC"/>
    <w:rsid w:val="001E0292"/>
    <w:rsid w:val="001F43A9"/>
    <w:rsid w:val="001F7D39"/>
    <w:rsid w:val="002036DC"/>
    <w:rsid w:val="00233866"/>
    <w:rsid w:val="00242B48"/>
    <w:rsid w:val="002525E4"/>
    <w:rsid w:val="00260EC7"/>
    <w:rsid w:val="002636DC"/>
    <w:rsid w:val="00267CC2"/>
    <w:rsid w:val="00271B53"/>
    <w:rsid w:val="00284F71"/>
    <w:rsid w:val="00297177"/>
    <w:rsid w:val="002A2E29"/>
    <w:rsid w:val="002A7BCA"/>
    <w:rsid w:val="002B3404"/>
    <w:rsid w:val="002C52F1"/>
    <w:rsid w:val="002F4CB1"/>
    <w:rsid w:val="003027B3"/>
    <w:rsid w:val="003046BF"/>
    <w:rsid w:val="00311360"/>
    <w:rsid w:val="0031151E"/>
    <w:rsid w:val="00311D07"/>
    <w:rsid w:val="00317D79"/>
    <w:rsid w:val="00321E1C"/>
    <w:rsid w:val="00323D96"/>
    <w:rsid w:val="003430B0"/>
    <w:rsid w:val="00343B17"/>
    <w:rsid w:val="00355557"/>
    <w:rsid w:val="00356F1E"/>
    <w:rsid w:val="00363DA3"/>
    <w:rsid w:val="00365232"/>
    <w:rsid w:val="003661CE"/>
    <w:rsid w:val="003765B5"/>
    <w:rsid w:val="00380B2E"/>
    <w:rsid w:val="0038623A"/>
    <w:rsid w:val="00386324"/>
    <w:rsid w:val="00386918"/>
    <w:rsid w:val="003905BE"/>
    <w:rsid w:val="00392E2C"/>
    <w:rsid w:val="00392E95"/>
    <w:rsid w:val="00393B07"/>
    <w:rsid w:val="003A1CE4"/>
    <w:rsid w:val="003A59EB"/>
    <w:rsid w:val="003A7200"/>
    <w:rsid w:val="003C3CD7"/>
    <w:rsid w:val="003C50D7"/>
    <w:rsid w:val="003C5C52"/>
    <w:rsid w:val="003C6825"/>
    <w:rsid w:val="003F6C8D"/>
    <w:rsid w:val="003F74F2"/>
    <w:rsid w:val="00411834"/>
    <w:rsid w:val="00411892"/>
    <w:rsid w:val="004131C2"/>
    <w:rsid w:val="0044054A"/>
    <w:rsid w:val="00442B59"/>
    <w:rsid w:val="00444862"/>
    <w:rsid w:val="00457692"/>
    <w:rsid w:val="00461680"/>
    <w:rsid w:val="00463D43"/>
    <w:rsid w:val="00466C1C"/>
    <w:rsid w:val="004913A3"/>
    <w:rsid w:val="00497030"/>
    <w:rsid w:val="004C42D0"/>
    <w:rsid w:val="004D620F"/>
    <w:rsid w:val="004D66B0"/>
    <w:rsid w:val="004E20B3"/>
    <w:rsid w:val="004E5731"/>
    <w:rsid w:val="004F039A"/>
    <w:rsid w:val="004F0D19"/>
    <w:rsid w:val="005136F0"/>
    <w:rsid w:val="00517819"/>
    <w:rsid w:val="00524662"/>
    <w:rsid w:val="00526D35"/>
    <w:rsid w:val="00530E97"/>
    <w:rsid w:val="0053222C"/>
    <w:rsid w:val="00550A14"/>
    <w:rsid w:val="005510F4"/>
    <w:rsid w:val="0055188E"/>
    <w:rsid w:val="005619A0"/>
    <w:rsid w:val="00567223"/>
    <w:rsid w:val="00572325"/>
    <w:rsid w:val="005764C1"/>
    <w:rsid w:val="00582F1E"/>
    <w:rsid w:val="00584B6B"/>
    <w:rsid w:val="00584E76"/>
    <w:rsid w:val="005857E8"/>
    <w:rsid w:val="0059019F"/>
    <w:rsid w:val="005B749B"/>
    <w:rsid w:val="005C3124"/>
    <w:rsid w:val="005C507C"/>
    <w:rsid w:val="005D2DF0"/>
    <w:rsid w:val="005D385A"/>
    <w:rsid w:val="005E0153"/>
    <w:rsid w:val="00610874"/>
    <w:rsid w:val="00620B72"/>
    <w:rsid w:val="0062457E"/>
    <w:rsid w:val="00631341"/>
    <w:rsid w:val="006344AD"/>
    <w:rsid w:val="0064250E"/>
    <w:rsid w:val="0065782A"/>
    <w:rsid w:val="00662083"/>
    <w:rsid w:val="00663DAB"/>
    <w:rsid w:val="006764CC"/>
    <w:rsid w:val="006827EC"/>
    <w:rsid w:val="0068388C"/>
    <w:rsid w:val="00685B7F"/>
    <w:rsid w:val="00691902"/>
    <w:rsid w:val="00691C8E"/>
    <w:rsid w:val="00694366"/>
    <w:rsid w:val="0069698A"/>
    <w:rsid w:val="006971F7"/>
    <w:rsid w:val="006A1A0B"/>
    <w:rsid w:val="006B05D3"/>
    <w:rsid w:val="006B18AA"/>
    <w:rsid w:val="006C09C2"/>
    <w:rsid w:val="006D296C"/>
    <w:rsid w:val="006E34EB"/>
    <w:rsid w:val="006F372F"/>
    <w:rsid w:val="00710166"/>
    <w:rsid w:val="00713956"/>
    <w:rsid w:val="0072243D"/>
    <w:rsid w:val="007406A4"/>
    <w:rsid w:val="00741FF4"/>
    <w:rsid w:val="00742EA4"/>
    <w:rsid w:val="007502BC"/>
    <w:rsid w:val="007578B6"/>
    <w:rsid w:val="007602BF"/>
    <w:rsid w:val="0076226A"/>
    <w:rsid w:val="0078046B"/>
    <w:rsid w:val="007A3DA5"/>
    <w:rsid w:val="007A4960"/>
    <w:rsid w:val="007B20D5"/>
    <w:rsid w:val="007E6F92"/>
    <w:rsid w:val="007E7A76"/>
    <w:rsid w:val="007F4287"/>
    <w:rsid w:val="007F72EE"/>
    <w:rsid w:val="008001E8"/>
    <w:rsid w:val="00801470"/>
    <w:rsid w:val="00806B05"/>
    <w:rsid w:val="00814E60"/>
    <w:rsid w:val="00816CBC"/>
    <w:rsid w:val="00830873"/>
    <w:rsid w:val="00834C45"/>
    <w:rsid w:val="008419B1"/>
    <w:rsid w:val="00842BBF"/>
    <w:rsid w:val="0084578D"/>
    <w:rsid w:val="00845C51"/>
    <w:rsid w:val="00877035"/>
    <w:rsid w:val="00881997"/>
    <w:rsid w:val="00884CDF"/>
    <w:rsid w:val="00897C98"/>
    <w:rsid w:val="008A4884"/>
    <w:rsid w:val="008A6FC9"/>
    <w:rsid w:val="008B01A7"/>
    <w:rsid w:val="008B1979"/>
    <w:rsid w:val="008B26BF"/>
    <w:rsid w:val="008B4041"/>
    <w:rsid w:val="008B5C1C"/>
    <w:rsid w:val="008E145B"/>
    <w:rsid w:val="008E2731"/>
    <w:rsid w:val="008E4C5E"/>
    <w:rsid w:val="008F7F20"/>
    <w:rsid w:val="0090241C"/>
    <w:rsid w:val="0090669A"/>
    <w:rsid w:val="00911675"/>
    <w:rsid w:val="00914D39"/>
    <w:rsid w:val="00922844"/>
    <w:rsid w:val="009278C8"/>
    <w:rsid w:val="00941B90"/>
    <w:rsid w:val="00955072"/>
    <w:rsid w:val="009608F4"/>
    <w:rsid w:val="00961F0E"/>
    <w:rsid w:val="00965140"/>
    <w:rsid w:val="009670BA"/>
    <w:rsid w:val="009717D4"/>
    <w:rsid w:val="0097288A"/>
    <w:rsid w:val="00983EA5"/>
    <w:rsid w:val="009961B6"/>
    <w:rsid w:val="009A01BE"/>
    <w:rsid w:val="009A3D3E"/>
    <w:rsid w:val="009A60AF"/>
    <w:rsid w:val="009B041B"/>
    <w:rsid w:val="009B78B5"/>
    <w:rsid w:val="009C38A6"/>
    <w:rsid w:val="009C5825"/>
    <w:rsid w:val="009C79D3"/>
    <w:rsid w:val="009F26C8"/>
    <w:rsid w:val="00A02EC3"/>
    <w:rsid w:val="00A12C43"/>
    <w:rsid w:val="00A14662"/>
    <w:rsid w:val="00A35748"/>
    <w:rsid w:val="00A613BA"/>
    <w:rsid w:val="00A66D2A"/>
    <w:rsid w:val="00A80979"/>
    <w:rsid w:val="00A976D2"/>
    <w:rsid w:val="00AB081D"/>
    <w:rsid w:val="00AB1097"/>
    <w:rsid w:val="00AB31FC"/>
    <w:rsid w:val="00AB548A"/>
    <w:rsid w:val="00AC02B7"/>
    <w:rsid w:val="00AC0781"/>
    <w:rsid w:val="00AC4816"/>
    <w:rsid w:val="00AC6BD5"/>
    <w:rsid w:val="00AD1DCD"/>
    <w:rsid w:val="00AD4512"/>
    <w:rsid w:val="00AE1ECF"/>
    <w:rsid w:val="00AE23EC"/>
    <w:rsid w:val="00AE45A2"/>
    <w:rsid w:val="00AE797D"/>
    <w:rsid w:val="00AF10A7"/>
    <w:rsid w:val="00AF1526"/>
    <w:rsid w:val="00B116A9"/>
    <w:rsid w:val="00B121E7"/>
    <w:rsid w:val="00B419F1"/>
    <w:rsid w:val="00B52539"/>
    <w:rsid w:val="00B54F77"/>
    <w:rsid w:val="00B55B67"/>
    <w:rsid w:val="00B80279"/>
    <w:rsid w:val="00BA42DB"/>
    <w:rsid w:val="00BB1700"/>
    <w:rsid w:val="00BB6E60"/>
    <w:rsid w:val="00BB7145"/>
    <w:rsid w:val="00BB7FB8"/>
    <w:rsid w:val="00BC3E4E"/>
    <w:rsid w:val="00BD39F8"/>
    <w:rsid w:val="00BE49BB"/>
    <w:rsid w:val="00BE722F"/>
    <w:rsid w:val="00BE75B0"/>
    <w:rsid w:val="00BE7A86"/>
    <w:rsid w:val="00C0059A"/>
    <w:rsid w:val="00C02361"/>
    <w:rsid w:val="00C04C73"/>
    <w:rsid w:val="00C216A6"/>
    <w:rsid w:val="00C2784F"/>
    <w:rsid w:val="00C31FDE"/>
    <w:rsid w:val="00C50488"/>
    <w:rsid w:val="00C62B2C"/>
    <w:rsid w:val="00C62C55"/>
    <w:rsid w:val="00C705AC"/>
    <w:rsid w:val="00C717C6"/>
    <w:rsid w:val="00C71A5F"/>
    <w:rsid w:val="00C731D6"/>
    <w:rsid w:val="00C73AE5"/>
    <w:rsid w:val="00C74452"/>
    <w:rsid w:val="00C934B3"/>
    <w:rsid w:val="00C936DA"/>
    <w:rsid w:val="00C93DE3"/>
    <w:rsid w:val="00C95723"/>
    <w:rsid w:val="00CA17D5"/>
    <w:rsid w:val="00CB3D5D"/>
    <w:rsid w:val="00CC29C1"/>
    <w:rsid w:val="00CC54E0"/>
    <w:rsid w:val="00CD408B"/>
    <w:rsid w:val="00CD7422"/>
    <w:rsid w:val="00CF370C"/>
    <w:rsid w:val="00D00759"/>
    <w:rsid w:val="00D1412A"/>
    <w:rsid w:val="00D1649F"/>
    <w:rsid w:val="00D34CAF"/>
    <w:rsid w:val="00D36848"/>
    <w:rsid w:val="00D4270C"/>
    <w:rsid w:val="00D43E96"/>
    <w:rsid w:val="00D44FB9"/>
    <w:rsid w:val="00D55AC7"/>
    <w:rsid w:val="00D6251D"/>
    <w:rsid w:val="00D730D8"/>
    <w:rsid w:val="00D73C72"/>
    <w:rsid w:val="00D76FB6"/>
    <w:rsid w:val="00D96D94"/>
    <w:rsid w:val="00DB05BB"/>
    <w:rsid w:val="00DC2CF2"/>
    <w:rsid w:val="00DC6B04"/>
    <w:rsid w:val="00DE3397"/>
    <w:rsid w:val="00DF00D3"/>
    <w:rsid w:val="00DF2275"/>
    <w:rsid w:val="00DF6138"/>
    <w:rsid w:val="00DF7781"/>
    <w:rsid w:val="00E10F3B"/>
    <w:rsid w:val="00E11E02"/>
    <w:rsid w:val="00E140D7"/>
    <w:rsid w:val="00E2316B"/>
    <w:rsid w:val="00E30686"/>
    <w:rsid w:val="00E653F2"/>
    <w:rsid w:val="00E722BD"/>
    <w:rsid w:val="00E773F6"/>
    <w:rsid w:val="00E819BD"/>
    <w:rsid w:val="00E84B81"/>
    <w:rsid w:val="00EB0016"/>
    <w:rsid w:val="00EB1698"/>
    <w:rsid w:val="00EB212E"/>
    <w:rsid w:val="00EB5443"/>
    <w:rsid w:val="00EC624A"/>
    <w:rsid w:val="00ED7DCE"/>
    <w:rsid w:val="00EE4120"/>
    <w:rsid w:val="00EE703D"/>
    <w:rsid w:val="00EF1EEB"/>
    <w:rsid w:val="00EF435A"/>
    <w:rsid w:val="00EF6809"/>
    <w:rsid w:val="00F0032F"/>
    <w:rsid w:val="00F26C2C"/>
    <w:rsid w:val="00F36083"/>
    <w:rsid w:val="00F537F2"/>
    <w:rsid w:val="00F561A2"/>
    <w:rsid w:val="00F62A85"/>
    <w:rsid w:val="00F777F6"/>
    <w:rsid w:val="00F82D8E"/>
    <w:rsid w:val="00F90120"/>
    <w:rsid w:val="00F92484"/>
    <w:rsid w:val="00F95E63"/>
    <w:rsid w:val="00FB4EC3"/>
    <w:rsid w:val="00FB58B9"/>
    <w:rsid w:val="00FC5E40"/>
    <w:rsid w:val="00FC7B1F"/>
    <w:rsid w:val="00FD3809"/>
    <w:rsid w:val="00FE7479"/>
    <w:rsid w:val="00FF5535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75AC-8A99-45A0-B451-228A76D0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2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703D"/>
    <w:pPr>
      <w:ind w:left="720"/>
      <w:contextualSpacing/>
    </w:pPr>
  </w:style>
  <w:style w:type="paragraph" w:customStyle="1" w:styleId="ConsPlusCell">
    <w:name w:val="ConsPlusCell"/>
    <w:uiPriority w:val="99"/>
    <w:rsid w:val="005136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C79D3"/>
    <w:rPr>
      <w:rFonts w:cs="Times New Roman"/>
    </w:rPr>
  </w:style>
  <w:style w:type="paragraph" w:styleId="a7">
    <w:name w:val="footer"/>
    <w:basedOn w:val="a"/>
    <w:link w:val="a8"/>
    <w:uiPriority w:val="99"/>
    <w:rsid w:val="009C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C79D3"/>
    <w:rPr>
      <w:rFonts w:cs="Times New Roman"/>
    </w:rPr>
  </w:style>
  <w:style w:type="paragraph" w:customStyle="1" w:styleId="ConsPlusNormal">
    <w:name w:val="ConsPlusNormal"/>
    <w:uiPriority w:val="99"/>
    <w:rsid w:val="003A1CE4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5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5188E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rsid w:val="0036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F5E34-3642-4160-9463-86AC9669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16</Pages>
  <Words>7806</Words>
  <Characters>44495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52197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pashkova</dc:creator>
  <cp:keywords/>
  <dc:description/>
  <cp:lastModifiedBy>Парубец Елена Анатольевна</cp:lastModifiedBy>
  <cp:revision>233</cp:revision>
  <cp:lastPrinted>2016-04-11T02:04:00Z</cp:lastPrinted>
  <dcterms:created xsi:type="dcterms:W3CDTF">2014-03-24T02:42:00Z</dcterms:created>
  <dcterms:modified xsi:type="dcterms:W3CDTF">2016-07-26T04:57:00Z</dcterms:modified>
</cp:coreProperties>
</file>