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8F01E7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8F01E7">
        <w:rPr>
          <w:rFonts w:ascii="Times New Roman" w:hAnsi="Times New Roman"/>
          <w:sz w:val="20"/>
          <w:szCs w:val="20"/>
        </w:rPr>
        <w:t>П</w:t>
      </w:r>
      <w:r w:rsidR="002525E4" w:rsidRPr="008F01E7">
        <w:rPr>
          <w:rFonts w:ascii="Times New Roman" w:hAnsi="Times New Roman"/>
          <w:sz w:val="20"/>
          <w:szCs w:val="20"/>
        </w:rPr>
        <w:t>риложение</w:t>
      </w:r>
      <w:r w:rsidRPr="008F01E7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8F01E7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8F01E7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2015-2020 годы»</w:t>
      </w:r>
      <w:bookmarkStart w:id="0" w:name="ТекстовоеПоле3"/>
      <w:bookmarkEnd w:id="0"/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8F01E7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8F01E7">
        <w:rPr>
          <w:rFonts w:ascii="Times New Roman" w:hAnsi="Times New Roman"/>
          <w:b/>
          <w:sz w:val="24"/>
          <w:szCs w:val="24"/>
        </w:rPr>
        <w:t xml:space="preserve"> </w:t>
      </w:r>
      <w:r w:rsidRPr="008F01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8F01E7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8F01E7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F01E7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2015 - 2020 годы</w:t>
      </w:r>
    </w:p>
    <w:p w:rsidR="003765B5" w:rsidRPr="008F01E7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6E58B3">
        <w:trPr>
          <w:gridAfter w:val="7"/>
          <w:wAfter w:w="14367" w:type="dxa"/>
          <w:trHeight w:val="238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01E7" w:rsidRPr="008F01E7" w:rsidTr="008A4884">
        <w:trPr>
          <w:gridAfter w:val="7"/>
          <w:wAfter w:w="14367" w:type="dxa"/>
          <w:trHeight w:val="390"/>
        </w:trPr>
        <w:tc>
          <w:tcPr>
            <w:tcW w:w="16178" w:type="dxa"/>
            <w:gridSpan w:val="15"/>
          </w:tcPr>
          <w:p w:rsidR="006E58B3" w:rsidRPr="008F01E7" w:rsidRDefault="006E58B3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Обеспечение государственных гарантий доступности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C7318E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701401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8F01E7" w:rsidRDefault="003765B5" w:rsidP="008D2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8D2B2E" w:rsidRPr="008F01E7">
              <w:rPr>
                <w:rFonts w:ascii="Times New Roman" w:hAnsi="Times New Roman"/>
                <w:sz w:val="16"/>
                <w:szCs w:val="16"/>
              </w:rPr>
              <w:t>2,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3,</w:t>
            </w:r>
            <w:r w:rsidR="008D2B2E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C7318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8F01E7" w:rsidRDefault="0090241C" w:rsidP="005E42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E427D" w:rsidRPr="008F01E7">
              <w:rPr>
                <w:rFonts w:ascii="Times New Roman" w:hAnsi="Times New Roman"/>
                <w:sz w:val="16"/>
                <w:szCs w:val="16"/>
              </w:rPr>
              <w:t>2,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3,</w:t>
            </w:r>
            <w:r w:rsidR="005E427D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6E58B3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МБДОУ д/с №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с. Яблочное– 1 группа-20 мест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дошкольного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с. Чехов и с. Яблочное.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расположенных на территории сел Холмского городского округа позволит обеспечить доступность дошкольного образования: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8F01E7" w:rsidRDefault="003765B5" w:rsidP="005E42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E427D" w:rsidRPr="008F01E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967E8F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8F01E7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B26987"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 2,4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297177" w:rsidRPr="008F01E7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297177" w:rsidRPr="008F01E7" w:rsidRDefault="002036DC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8F01E7" w:rsidRDefault="006C09C2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8F01E7" w:rsidRDefault="0029717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8F01E7" w:rsidRDefault="00297177" w:rsidP="00B269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2767F" w:rsidRPr="008F01E7" w:rsidRDefault="0032767F" w:rsidP="00C731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 w:rsidR="00C7318E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2767F" w:rsidRPr="008F01E7" w:rsidRDefault="0032767F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фасада здания МБДОУ детского сада № 6 "Ромашка" г. Холмска</w:t>
            </w:r>
          </w:p>
        </w:tc>
        <w:tc>
          <w:tcPr>
            <w:tcW w:w="1545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D5299D" w:rsidRPr="008F01E7" w:rsidRDefault="00D5299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2767F" w:rsidRPr="008F01E7" w:rsidRDefault="0032767F" w:rsidP="003276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386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2767F" w:rsidRPr="008F01E7" w:rsidRDefault="0032767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1F03DA" w:rsidRPr="008F01E7" w:rsidTr="005253CF">
        <w:trPr>
          <w:gridAfter w:val="7"/>
          <w:wAfter w:w="14367" w:type="dxa"/>
        </w:trPr>
        <w:tc>
          <w:tcPr>
            <w:tcW w:w="1420" w:type="dxa"/>
          </w:tcPr>
          <w:p w:rsidR="001F03DA" w:rsidRPr="008F01E7" w:rsidRDefault="001F03DA" w:rsidP="001F03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1F03DA" w:rsidRPr="008F01E7" w:rsidRDefault="001F03DA" w:rsidP="0052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03DA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Ремонт кровли МБДОУ детского сада «Теремок» г. Холмска</w:t>
            </w:r>
          </w:p>
        </w:tc>
        <w:tc>
          <w:tcPr>
            <w:tcW w:w="1545" w:type="dxa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1F03DA" w:rsidRPr="008F01E7" w:rsidRDefault="00967E8F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024" w:type="dxa"/>
            <w:gridSpan w:val="2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386" w:type="dxa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1F03DA" w:rsidRPr="008F01E7" w:rsidRDefault="001F03DA" w:rsidP="005253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дополнительно созданных мест в открываемых новых дошкольных образовательных учреждениях (ДОУ) и новых дошкольных групп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в действующих ДОУ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1.3.3</w:t>
            </w:r>
            <w:r w:rsidR="006C7006" w:rsidRPr="008F01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915894" w:rsidP="0091589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дошкольного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71" w:type="dxa"/>
          </w:tcPr>
          <w:p w:rsidR="003765B5" w:rsidRPr="008F01E7" w:rsidRDefault="003765B5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191D21" w:rsidRPr="008F01E7">
              <w:rPr>
                <w:rFonts w:ascii="Times New Roman" w:hAnsi="Times New Roman"/>
                <w:sz w:val="16"/>
                <w:szCs w:val="16"/>
              </w:rPr>
              <w:t>4,</w:t>
            </w:r>
            <w:r w:rsidR="004743CD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4743CD" w:rsidRPr="008F01E7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852CD6" w:rsidRPr="008F01E7" w:rsidRDefault="00852CD6" w:rsidP="004743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1.3.4.</w:t>
            </w:r>
          </w:p>
        </w:tc>
        <w:tc>
          <w:tcPr>
            <w:tcW w:w="2622" w:type="dxa"/>
            <w:gridSpan w:val="2"/>
          </w:tcPr>
          <w:p w:rsidR="006C7006" w:rsidRPr="008F01E7" w:rsidRDefault="006C7006" w:rsidP="002F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Компенсация части родительской платы за присмотр и уход за детьми в дошкольных образовательных учреждениях</w:t>
            </w:r>
          </w:p>
        </w:tc>
        <w:tc>
          <w:tcPr>
            <w:tcW w:w="1545" w:type="dxa"/>
          </w:tcPr>
          <w:p w:rsidR="006C7006" w:rsidRPr="008F01E7" w:rsidRDefault="006C700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6C7006" w:rsidRPr="008F01E7" w:rsidRDefault="006C7006" w:rsidP="006C7006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024" w:type="dxa"/>
            <w:gridSpan w:val="2"/>
          </w:tcPr>
          <w:p w:rsidR="006C7006" w:rsidRPr="008F01E7" w:rsidRDefault="006C7006" w:rsidP="002F7E48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</w:t>
            </w:r>
          </w:p>
        </w:tc>
        <w:tc>
          <w:tcPr>
            <w:tcW w:w="2234" w:type="dxa"/>
            <w:gridSpan w:val="3"/>
          </w:tcPr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Среднегодовая численность получателей компенсации части родительской платы: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1 860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1 870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1 880 чел.;</w:t>
            </w:r>
          </w:p>
          <w:p w:rsidR="006C7006" w:rsidRPr="008F01E7" w:rsidRDefault="006C7006" w:rsidP="006C7006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2020 год – 1 880 чел.</w:t>
            </w:r>
          </w:p>
          <w:p w:rsidR="006C7006" w:rsidRPr="008F01E7" w:rsidRDefault="006C7006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2055" w:type="dxa"/>
            <w:gridSpan w:val="3"/>
          </w:tcPr>
          <w:p w:rsidR="006C7006" w:rsidRPr="008F01E7" w:rsidRDefault="00E6050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рождаемости, ухудшение материального состояния граждан</w:t>
            </w:r>
          </w:p>
        </w:tc>
        <w:tc>
          <w:tcPr>
            <w:tcW w:w="1871" w:type="dxa"/>
          </w:tcPr>
          <w:p w:rsidR="006C7006" w:rsidRPr="008F01E7" w:rsidRDefault="006C7006" w:rsidP="001850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1850DE" w:rsidRPr="008F01E7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систем видеонаблюдения, кнопок экстренного вызова полиции 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организаций,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8F01E7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 составит по годам реализации: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8F01E7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2020 - 100%.</w:t>
            </w:r>
          </w:p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Нарушение условий для организации предоставления 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2698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8F01E7" w:rsidRPr="008F01E7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8F01E7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8F01E7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8F01E7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trHeight w:val="305"/>
        </w:trPr>
        <w:tc>
          <w:tcPr>
            <w:tcW w:w="16178" w:type="dxa"/>
            <w:gridSpan w:val="15"/>
          </w:tcPr>
          <w:p w:rsidR="008A4884" w:rsidRPr="008F01E7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8F01E7" w:rsidRPr="008F01E7" w:rsidTr="00741FF4">
        <w:trPr>
          <w:trHeight w:val="255"/>
        </w:trPr>
        <w:tc>
          <w:tcPr>
            <w:tcW w:w="16178" w:type="dxa"/>
            <w:gridSpan w:val="15"/>
          </w:tcPr>
          <w:p w:rsidR="008A4884" w:rsidRPr="008F01E7" w:rsidRDefault="006E58B3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2.1. </w:t>
            </w:r>
            <w:r w:rsidR="008A4884"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негосударственных и вариативны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х форм дошкольного образования</w:t>
            </w: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8F01E7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8F01E7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8F01E7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  <w:trHeight w:val="426"/>
        </w:trPr>
        <w:tc>
          <w:tcPr>
            <w:tcW w:w="142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8F01E7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 w:rsidRPr="008F01E7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 Обеспечение высокого качества услуг дошкольного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2C52F1" w:rsidP="00FE7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7F96" w:rsidRPr="008F01E7"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C87B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3.2.</w:t>
            </w:r>
            <w:r w:rsidR="006E58B3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дошкольную образовательную организацию, лучшего педагогического работника 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3.2.1.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 г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2016г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3765B5" w:rsidRPr="008F01E7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C87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8F01E7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2,3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Методическая поддержка 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8F01E7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8F01E7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требований к условиям реализации основной образовательной программы дошкольного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образования.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C87B19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F01E7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8F0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8F01E7" w:rsidRDefault="003765B5" w:rsidP="006E58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 w:rsidRPr="008F01E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новой школы в 7-ом микрорайоне на 400 мест</w:t>
            </w:r>
          </w:p>
        </w:tc>
        <w:tc>
          <w:tcPr>
            <w:tcW w:w="1545" w:type="dxa"/>
          </w:tcPr>
          <w:p w:rsidR="003765B5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8F01E7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8F01E7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3765B5" w:rsidRPr="008F01E7" w:rsidRDefault="003765B5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20</w:t>
            </w:r>
            <w:r w:rsidR="00736C5D"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736C5D"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8F01E7" w:rsidRDefault="00701401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1401">
              <w:rPr>
                <w:rFonts w:ascii="Times New Roman" w:hAnsi="Times New Roman"/>
                <w:sz w:val="16"/>
                <w:szCs w:val="16"/>
              </w:rPr>
              <w:t>МБУ «Отдел капитального строительства» муниципального образования "Холмский городской округ"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2,16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19</w:t>
            </w:r>
            <w:r w:rsidR="00AB3904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8F01E7" w:rsidRDefault="00496AD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Строительство мастерских МБОУ СОШ № 9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047ABE" w:rsidRPr="008F01E7" w:rsidRDefault="00047ABE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8F01E7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8F01E7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8F01E7" w:rsidRDefault="00E140D7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7,20</w:t>
            </w:r>
            <w:r w:rsidR="009964F9"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736C5D"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8F01E7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(капитальный ремонт, замена оконных блоков, благоустройство территории, в том числе разработка проектно-сметной документации)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7,18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учреждений. «Капитальный ремонт МБОУ СОШ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7,18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8E10ED" w:rsidRPr="008F01E7" w:rsidRDefault="008E10ED" w:rsidP="008E1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1.2.3.</w:t>
            </w:r>
          </w:p>
        </w:tc>
        <w:tc>
          <w:tcPr>
            <w:tcW w:w="2622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Капитальный ремонт МАОУ СОШ с. Яблочное (фасад)</w:t>
            </w:r>
          </w:p>
        </w:tc>
        <w:tc>
          <w:tcPr>
            <w:tcW w:w="1545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047ABE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E10ED" w:rsidRPr="008F01E7" w:rsidRDefault="008E10ED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E10ED" w:rsidRPr="008F01E7" w:rsidRDefault="008E10E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E10ED" w:rsidRPr="008F01E7" w:rsidRDefault="008E10ED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7,18</w:t>
            </w:r>
          </w:p>
        </w:tc>
      </w:tr>
      <w:tr w:rsidR="008F01E7" w:rsidRPr="008F01E7" w:rsidTr="001C4873">
        <w:trPr>
          <w:gridAfter w:val="7"/>
          <w:wAfter w:w="14367" w:type="dxa"/>
        </w:trPr>
        <w:tc>
          <w:tcPr>
            <w:tcW w:w="1420" w:type="dxa"/>
          </w:tcPr>
          <w:p w:rsidR="00F802DF" w:rsidRPr="008F01E7" w:rsidRDefault="00F802DF" w:rsidP="00F802D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1.2.4.</w:t>
            </w:r>
          </w:p>
        </w:tc>
        <w:tc>
          <w:tcPr>
            <w:tcW w:w="2622" w:type="dxa"/>
            <w:gridSpan w:val="2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ул.Победы,12</w:t>
            </w:r>
          </w:p>
        </w:tc>
        <w:tc>
          <w:tcPr>
            <w:tcW w:w="1545" w:type="dxa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047ABE" w:rsidRPr="008F01E7" w:rsidRDefault="00967E8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F802DF" w:rsidRPr="008F01E7" w:rsidRDefault="00F802DF" w:rsidP="001C48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F802DF" w:rsidRPr="008F01E7" w:rsidRDefault="00F802DF" w:rsidP="001C48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F802DF" w:rsidRPr="008F01E7" w:rsidRDefault="00F802DF" w:rsidP="001C4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16,17,18</w:t>
            </w:r>
          </w:p>
        </w:tc>
      </w:tr>
      <w:tr w:rsidR="008F01E7" w:rsidRPr="008F01E7" w:rsidTr="00BD6B4D">
        <w:trPr>
          <w:gridAfter w:val="7"/>
          <w:wAfter w:w="14367" w:type="dxa"/>
        </w:trPr>
        <w:tc>
          <w:tcPr>
            <w:tcW w:w="1420" w:type="dxa"/>
          </w:tcPr>
          <w:p w:rsidR="00825A61" w:rsidRPr="008F01E7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1.2.5.</w:t>
            </w:r>
          </w:p>
        </w:tc>
        <w:tc>
          <w:tcPr>
            <w:tcW w:w="2622" w:type="dxa"/>
            <w:gridSpan w:val="2"/>
          </w:tcPr>
          <w:p w:rsidR="00825A61" w:rsidRPr="008F01E7" w:rsidRDefault="00825A61" w:rsidP="00825A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лицей "Надежда"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</w:rPr>
              <w:t>, расположенного по адресу: ул.Московская,4</w:t>
            </w:r>
          </w:p>
        </w:tc>
        <w:tc>
          <w:tcPr>
            <w:tcW w:w="1545" w:type="dxa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825A61" w:rsidRPr="008F01E7" w:rsidRDefault="00825A61" w:rsidP="00BD6B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80" w:type="dxa"/>
          </w:tcPr>
          <w:p w:rsidR="00825A61" w:rsidRPr="008F01E7" w:rsidRDefault="00825A61" w:rsidP="00BD6B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2421" w:type="dxa"/>
            <w:gridSpan w:val="3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825A61" w:rsidRPr="008F01E7" w:rsidRDefault="00825A61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16,17,18</w:t>
            </w:r>
          </w:p>
        </w:tc>
      </w:tr>
      <w:tr w:rsidR="00BC6D55" w:rsidRPr="008F01E7" w:rsidTr="003069FA">
        <w:trPr>
          <w:gridAfter w:val="7"/>
          <w:wAfter w:w="14367" w:type="dxa"/>
        </w:trPr>
        <w:tc>
          <w:tcPr>
            <w:tcW w:w="1420" w:type="dxa"/>
          </w:tcPr>
          <w:p w:rsidR="00BC6D55" w:rsidRPr="00B378E6" w:rsidRDefault="00BC6D55" w:rsidP="00BC6D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1.2.6.</w:t>
            </w:r>
          </w:p>
        </w:tc>
        <w:tc>
          <w:tcPr>
            <w:tcW w:w="2622" w:type="dxa"/>
            <w:gridSpan w:val="2"/>
          </w:tcPr>
          <w:p w:rsidR="00BC6D55" w:rsidRPr="00B378E6" w:rsidRDefault="00BC6D55" w:rsidP="00BC6D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 – технической базы образовательных учреждений. Капитальный ремонт фасада здания МАОУ СОШ № 9 </w:t>
            </w:r>
            <w:proofErr w:type="spellStart"/>
            <w:r w:rsidRPr="00B378E6">
              <w:rPr>
                <w:rFonts w:ascii="Times New Roman" w:hAnsi="Times New Roman"/>
                <w:sz w:val="16"/>
                <w:szCs w:val="16"/>
              </w:rPr>
              <w:t>г.Холмска</w:t>
            </w:r>
            <w:proofErr w:type="spellEnd"/>
          </w:p>
        </w:tc>
        <w:tc>
          <w:tcPr>
            <w:tcW w:w="1545" w:type="dxa"/>
          </w:tcPr>
          <w:p w:rsidR="00BC6D55" w:rsidRPr="00B378E6" w:rsidRDefault="00BC6D55" w:rsidP="00306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BC6D55" w:rsidRPr="00B378E6" w:rsidRDefault="00BC6D55" w:rsidP="00306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980" w:type="dxa"/>
          </w:tcPr>
          <w:p w:rsidR="00BC6D55" w:rsidRPr="00B378E6" w:rsidRDefault="00BC6D55" w:rsidP="00BC6D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</w:tcPr>
          <w:p w:rsidR="00BC6D55" w:rsidRPr="00B378E6" w:rsidRDefault="00BC6D55" w:rsidP="00306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BC6D55" w:rsidRPr="00B378E6" w:rsidRDefault="00BC6D55" w:rsidP="00306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BC6D55" w:rsidRPr="00B378E6" w:rsidRDefault="00BC6D55" w:rsidP="00306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BC6D55" w:rsidRPr="00B378E6" w:rsidRDefault="00BC6D55" w:rsidP="00306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78E6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B378E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B378E6">
              <w:rPr>
                <w:rFonts w:ascii="Times New Roman" w:hAnsi="Times New Roman"/>
                <w:sz w:val="16"/>
                <w:szCs w:val="16"/>
              </w:rPr>
              <w:t>16,17,18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967E8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41FF4" w:rsidRPr="00967E8F" w:rsidRDefault="00967E8F" w:rsidP="00967E8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МКУ «Служба единого заказчика»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A53D8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и ликвидация </w:t>
            </w:r>
            <w:proofErr w:type="spellStart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="00CA3B1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53D80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741FF4" w:rsidRPr="008F01E7" w:rsidRDefault="0005437E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общеобразовательных учреждений,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8B5B20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</w:t>
            </w:r>
            <w:r w:rsidR="00915894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общего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образования, 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B0706F" w:rsidRPr="008F01E7">
              <w:rPr>
                <w:rFonts w:ascii="Times New Roman" w:hAnsi="Times New Roman"/>
                <w:sz w:val="16"/>
                <w:szCs w:val="16"/>
              </w:rPr>
              <w:t>12,</w:t>
            </w:r>
            <w:r w:rsidR="00712EEF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Обновление материально-технической базы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общеобразовательных учреждений</w:t>
            </w:r>
          </w:p>
        </w:tc>
        <w:tc>
          <w:tcPr>
            <w:tcW w:w="1545" w:type="dxa"/>
          </w:tcPr>
          <w:p w:rsidR="00E43007" w:rsidRPr="008F01E7" w:rsidRDefault="00E43007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E43007" w:rsidRPr="008F01E7" w:rsidRDefault="00E43007" w:rsidP="00E430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2017</w:t>
            </w:r>
          </w:p>
        </w:tc>
        <w:tc>
          <w:tcPr>
            <w:tcW w:w="980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Комфортные и безопасные условия обучения и воспитания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в общеобразовательных учреждениях</w:t>
            </w:r>
          </w:p>
        </w:tc>
        <w:tc>
          <w:tcPr>
            <w:tcW w:w="2199" w:type="dxa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Обеспечение стабильного функционирования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общеобразовательных организаций</w:t>
            </w:r>
          </w:p>
        </w:tc>
        <w:tc>
          <w:tcPr>
            <w:tcW w:w="2034" w:type="dxa"/>
          </w:tcPr>
          <w:p w:rsidR="00E43007" w:rsidRPr="008F01E7" w:rsidRDefault="00530B57" w:rsidP="00530B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Нарушение требований к условиям реализации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E43007" w:rsidRPr="008F01E7" w:rsidRDefault="00E43007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 xml:space="preserve">N </w:t>
            </w:r>
            <w:r w:rsidR="00674B80" w:rsidRPr="008F01E7">
              <w:rPr>
                <w:rFonts w:ascii="Times New Roman" w:hAnsi="Times New Roman"/>
                <w:sz w:val="16"/>
                <w:szCs w:val="16"/>
              </w:rPr>
              <w:t>12,17</w:t>
            </w:r>
          </w:p>
          <w:p w:rsidR="00E43007" w:rsidRPr="008F01E7" w:rsidRDefault="00E43007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1.4.3.</w:t>
            </w:r>
          </w:p>
        </w:tc>
        <w:tc>
          <w:tcPr>
            <w:tcW w:w="2622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образовательных организациях</w:t>
            </w:r>
          </w:p>
        </w:tc>
        <w:tc>
          <w:tcPr>
            <w:tcW w:w="1545" w:type="dxa"/>
          </w:tcPr>
          <w:p w:rsidR="007D4985" w:rsidRPr="008F01E7" w:rsidRDefault="007D4985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D4985" w:rsidRPr="008F01E7" w:rsidRDefault="007D4985" w:rsidP="00805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D4985" w:rsidRPr="008F01E7" w:rsidRDefault="00DB742F" w:rsidP="007D49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7D4985" w:rsidRPr="008F01E7" w:rsidRDefault="007D498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7D4985" w:rsidRPr="008F01E7" w:rsidRDefault="007D4985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FE1952" w:rsidRPr="008F01E7" w:rsidRDefault="00FE1952" w:rsidP="00FE1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2622" w:type="dxa"/>
            <w:gridSpan w:val="2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Льготный провоз школьников в пассажирском транспорте</w:t>
            </w:r>
          </w:p>
        </w:tc>
        <w:tc>
          <w:tcPr>
            <w:tcW w:w="1545" w:type="dxa"/>
          </w:tcPr>
          <w:p w:rsidR="00FE1952" w:rsidRPr="008F01E7" w:rsidRDefault="00FE1952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FE1952" w:rsidRPr="008F01E7" w:rsidRDefault="00FE1952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27A33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:rsidR="00FE1952" w:rsidRPr="008F01E7" w:rsidRDefault="00FE1952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919E0" w:rsidRPr="008F01E7" w:rsidRDefault="005919E0" w:rsidP="0059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2622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5919E0" w:rsidRPr="008F01E7" w:rsidRDefault="005919E0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417408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5919E0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5919E0" w:rsidRPr="008F01E7" w:rsidRDefault="005919E0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27A33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:rsidR="005919E0" w:rsidRPr="008F01E7" w:rsidRDefault="005919E0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Повыше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ние качества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8313E1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начисленной заработной плате наемных работников в организациях, у индивидуальных предпринимателей и физических лиц (среднемесячного дохода от трудовой деятельности) в Сахалинской области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2015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2016 год –100 %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2017 год – 100%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2018 год – 100 %</w:t>
            </w:r>
          </w:p>
          <w:p w:rsidR="00741FF4" w:rsidRPr="008F01E7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8F01E7">
              <w:rPr>
                <w:sz w:val="16"/>
                <w:szCs w:val="16"/>
              </w:rPr>
              <w:t>2019 год – 100%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7F1081" w:rsidRPr="008F01E7" w:rsidRDefault="007F1081" w:rsidP="007F10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работников  дошкольной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группы при общеобразовательных учреждениях</w:t>
            </w:r>
          </w:p>
        </w:tc>
        <w:tc>
          <w:tcPr>
            <w:tcW w:w="1545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F1081" w:rsidRPr="008F01E7" w:rsidRDefault="007F1081" w:rsidP="008313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8313E1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7F1081" w:rsidRPr="008F01E7" w:rsidRDefault="007F1081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F1081" w:rsidRPr="008F01E7" w:rsidRDefault="008313E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общего организаций образования, в регионе повысится качество кадрового состава дошкольного образования.</w:t>
            </w:r>
          </w:p>
        </w:tc>
        <w:tc>
          <w:tcPr>
            <w:tcW w:w="2199" w:type="dxa"/>
          </w:tcPr>
          <w:p w:rsidR="007F1081" w:rsidRPr="008F01E7" w:rsidRDefault="007F1081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A11807" w:rsidRPr="008F01E7" w:rsidRDefault="00A11807" w:rsidP="00A1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7F1081" w:rsidRPr="008F01E7" w:rsidRDefault="00A11807" w:rsidP="00A118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7F1081" w:rsidRPr="008F01E7" w:rsidRDefault="007F1081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F1081" w:rsidRPr="008F01E7" w:rsidRDefault="007F1081" w:rsidP="00653B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653B51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2.2. Реализация требований федеральных государственных образовательных стандартов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712EEF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9B7508" w:rsidRPr="008F01E7" w:rsidRDefault="009B7508" w:rsidP="009B75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2.2.2.</w:t>
            </w:r>
          </w:p>
        </w:tc>
        <w:tc>
          <w:tcPr>
            <w:tcW w:w="2622" w:type="dxa"/>
            <w:gridSpan w:val="2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Оснащение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учебным,учебно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>-наглядным и учебно-лабораторным  оборудованием дошкольной группы при общеобразовательных учреждениях</w:t>
            </w:r>
          </w:p>
        </w:tc>
        <w:tc>
          <w:tcPr>
            <w:tcW w:w="1545" w:type="dxa"/>
          </w:tcPr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B7508" w:rsidRPr="008F01E7" w:rsidRDefault="009B7508" w:rsidP="001640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B7508" w:rsidRPr="008F01E7" w:rsidRDefault="009B7508" w:rsidP="002F7E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9B7508" w:rsidRPr="008F01E7" w:rsidRDefault="009B7508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Введение федеральных государственных образовательных стандартов </w:t>
            </w:r>
          </w:p>
        </w:tc>
        <w:tc>
          <w:tcPr>
            <w:tcW w:w="2199" w:type="dxa"/>
          </w:tcPr>
          <w:p w:rsidR="009B7508" w:rsidRPr="008F01E7" w:rsidRDefault="0016400A" w:rsidP="001640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воспитанников</w:t>
            </w:r>
          </w:p>
        </w:tc>
        <w:tc>
          <w:tcPr>
            <w:tcW w:w="2034" w:type="dxa"/>
          </w:tcPr>
          <w:p w:rsidR="0016400A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="0016400A" w:rsidRPr="008F01E7">
              <w:rPr>
                <w:rFonts w:ascii="Times New Roman" w:hAnsi="Times New Roman"/>
                <w:sz w:val="16"/>
                <w:szCs w:val="16"/>
              </w:rPr>
              <w:t>дошкольного образования</w:t>
            </w:r>
          </w:p>
          <w:p w:rsidR="009B7508" w:rsidRPr="008F01E7" w:rsidRDefault="009B7508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9B7508" w:rsidRPr="008F01E7" w:rsidRDefault="009B7508" w:rsidP="005A34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9B7508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2.2</w:t>
            </w:r>
            <w:r w:rsidR="00741FF4" w:rsidRPr="008F01E7">
              <w:rPr>
                <w:rFonts w:ascii="Times New Roman" w:hAnsi="Times New Roman"/>
                <w:sz w:val="16"/>
                <w:szCs w:val="16"/>
              </w:rPr>
              <w:t>.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11</w:t>
            </w:r>
            <w:r w:rsidR="00712EEF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3,21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6E58B3">
            <w:pPr>
              <w:spacing w:after="0" w:line="240" w:lineRule="auto"/>
              <w:rPr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Развитие инклюзивного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E56D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Создание условий для осуществления присмотра и ухода за детьми в общеобразовательных организациях, организация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МО «Холмский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невыполнение полномочий по реализации специальных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3.1.4.</w:t>
            </w:r>
          </w:p>
        </w:tc>
        <w:tc>
          <w:tcPr>
            <w:tcW w:w="2622" w:type="dxa"/>
            <w:gridSpan w:val="2"/>
          </w:tcPr>
          <w:p w:rsidR="00741FF4" w:rsidRPr="008F01E7" w:rsidRDefault="00A62BEF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функционирования учреждения, в том числе с учетом современных требований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741FF4" w:rsidRPr="008F01E7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8F01E7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8F01E7" w:rsidRDefault="00915894" w:rsidP="0091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Нарушение прав детей, снижение качества образовательных результатов, невыполнение полномочий субъекта по реализации программ общего образования.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</w:t>
            </w:r>
            <w:r w:rsidR="00741FF4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8F01E7" w:rsidRDefault="00741FF4" w:rsidP="003C5B3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610CE" w:rsidRPr="008F01E7">
              <w:rPr>
                <w:rFonts w:ascii="Times New Roman" w:hAnsi="Times New Roman"/>
                <w:sz w:val="16"/>
                <w:szCs w:val="16"/>
              </w:rPr>
              <w:t>12,</w:t>
            </w:r>
            <w:r w:rsidR="00E56DA1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Обеспечение пожарной безопасности на территориях образовательных организаций и ликвидация </w:t>
            </w:r>
            <w:proofErr w:type="spellStart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травмоопасных</w:t>
            </w:r>
            <w:proofErr w:type="spellEnd"/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EA2C6E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5339FC" w:rsidRPr="008F01E7" w:rsidRDefault="005339FC" w:rsidP="005339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3.1.6.</w:t>
            </w:r>
          </w:p>
        </w:tc>
        <w:tc>
          <w:tcPr>
            <w:tcW w:w="2622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организации питания обучающихся в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5339FC" w:rsidRPr="008F01E7" w:rsidRDefault="005339FC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общего образования.</w:t>
            </w:r>
          </w:p>
        </w:tc>
        <w:tc>
          <w:tcPr>
            <w:tcW w:w="1892" w:type="dxa"/>
            <w:gridSpan w:val="3"/>
          </w:tcPr>
          <w:p w:rsidR="005339FC" w:rsidRPr="008F01E7" w:rsidRDefault="005339FC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5339FC" w:rsidRPr="008F01E7" w:rsidRDefault="005339FC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A62BEF" w:rsidRPr="008F01E7" w:rsidRDefault="00A62BEF" w:rsidP="00A62B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3.1.7.</w:t>
            </w:r>
          </w:p>
        </w:tc>
        <w:tc>
          <w:tcPr>
            <w:tcW w:w="2622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гарантированного своевременного и безопасного подвоза детей</w:t>
            </w:r>
          </w:p>
        </w:tc>
        <w:tc>
          <w:tcPr>
            <w:tcW w:w="1545" w:type="dxa"/>
          </w:tcPr>
          <w:p w:rsidR="00A62BEF" w:rsidRPr="008F01E7" w:rsidRDefault="00A62BEF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980" w:type="dxa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Соответствие организации подвоза школ</w:t>
            </w:r>
            <w:r w:rsidR="00216430"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ь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ников требованиям ГОСТа</w:t>
            </w:r>
          </w:p>
        </w:tc>
        <w:tc>
          <w:tcPr>
            <w:tcW w:w="2199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Ежегодно 100% соответствие требованиям</w:t>
            </w:r>
          </w:p>
        </w:tc>
        <w:tc>
          <w:tcPr>
            <w:tcW w:w="2034" w:type="dxa"/>
          </w:tcPr>
          <w:p w:rsidR="00A62BEF" w:rsidRPr="008F01E7" w:rsidRDefault="00634425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A62BEF" w:rsidRPr="008F01E7" w:rsidRDefault="00A62BEF" w:rsidP="002F7E4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9610CE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:rsidR="00A62BEF" w:rsidRPr="008F01E7" w:rsidRDefault="00A62BEF" w:rsidP="002F7E4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8F01E7" w:rsidRPr="008F01E7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Выявление и поддержка одаренных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 (медалистов, победителей и призеров предметных олимпиад)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622" w:type="dxa"/>
            <w:gridSpan w:val="2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616376" w:rsidRPr="008F01E7" w:rsidRDefault="00616376" w:rsidP="00616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616376" w:rsidRPr="008F01E7" w:rsidRDefault="00616376" w:rsidP="002F7E48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616376" w:rsidRPr="008F01E7" w:rsidRDefault="00616376" w:rsidP="002F7E4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616376" w:rsidRPr="008F01E7" w:rsidRDefault="00616376" w:rsidP="002F7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8F01E7" w:rsidRPr="008F01E7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CA3B14" w:rsidRPr="008F01E7" w:rsidRDefault="006E58B3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5. </w:t>
            </w:r>
            <w:r w:rsidR="00CA3B14" w:rsidRPr="008F01E7">
              <w:rPr>
                <w:rFonts w:ascii="Times New Roman" w:hAnsi="Times New Roman"/>
                <w:b/>
                <w:sz w:val="20"/>
                <w:szCs w:val="20"/>
              </w:rPr>
              <w:t>Поддержка и распространение лучших образцов педагогической практики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,1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</w:rPr>
              <w:t>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116592" w:rsidP="00116592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скоординированности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8F01E7" w:rsidRPr="008F01E7" w:rsidTr="006E58B3">
        <w:trPr>
          <w:gridAfter w:val="7"/>
          <w:wAfter w:w="14367" w:type="dxa"/>
          <w:trHeight w:val="23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8F01E7" w:rsidRPr="008F01E7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CA3B14" w:rsidRPr="008F01E7" w:rsidRDefault="00CA3B14" w:rsidP="00CA3B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организаций дополнительного образования детей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Приобретение оборудования и материалов в соответствии с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требованиями к реализации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Будет приобретено оборудование для оснащения 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lastRenderedPageBreak/>
              <w:t xml:space="preserve">Обеспечение стабильного функционирования </w:t>
            </w: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lastRenderedPageBreak/>
              <w:t>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lastRenderedPageBreak/>
              <w:t xml:space="preserve">Нарушение требований к условиям реализации </w:t>
            </w: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lastRenderedPageBreak/>
              <w:t>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073B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417408" w:rsidP="0041740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Нарушение прав детей, снижение качества образовательных результатов, невыполнение полномочий субъекта по реализации программ дополнительного образования, у</w:t>
            </w: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260EB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A802CF" w:rsidRPr="008F01E7">
              <w:rPr>
                <w:rFonts w:ascii="Times New Roman" w:hAnsi="Times New Roman"/>
                <w:sz w:val="16"/>
                <w:szCs w:val="16"/>
              </w:rPr>
              <w:t>27,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36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,3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и ликвидация </w:t>
            </w:r>
            <w:proofErr w:type="spellStart"/>
            <w:r w:rsidR="00E526DA" w:rsidRPr="008F01E7">
              <w:rPr>
                <w:rFonts w:ascii="Times New Roman" w:hAnsi="Times New Roman"/>
                <w:sz w:val="16"/>
                <w:szCs w:val="16"/>
              </w:rPr>
              <w:t>травмоопасных</w:t>
            </w:r>
            <w:proofErr w:type="spellEnd"/>
            <w:r w:rsidR="00E526DA" w:rsidRPr="008F01E7">
              <w:rPr>
                <w:rFonts w:ascii="Times New Roman" w:hAnsi="Times New Roman"/>
                <w:sz w:val="16"/>
                <w:szCs w:val="16"/>
              </w:rPr>
              <w:t xml:space="preserve"> факторов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7,29</w:t>
            </w:r>
          </w:p>
        </w:tc>
      </w:tr>
      <w:tr w:rsidR="008F01E7" w:rsidRPr="008F01E7" w:rsidTr="002F7E48">
        <w:trPr>
          <w:gridAfter w:val="7"/>
          <w:wAfter w:w="14367" w:type="dxa"/>
        </w:trPr>
        <w:tc>
          <w:tcPr>
            <w:tcW w:w="1420" w:type="dxa"/>
          </w:tcPr>
          <w:p w:rsidR="00386D19" w:rsidRPr="008F01E7" w:rsidRDefault="00386D19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2.2.6.</w:t>
            </w:r>
          </w:p>
        </w:tc>
        <w:tc>
          <w:tcPr>
            <w:tcW w:w="2622" w:type="dxa"/>
            <w:gridSpan w:val="2"/>
          </w:tcPr>
          <w:p w:rsidR="00386D19" w:rsidRPr="008F01E7" w:rsidRDefault="00245D2D" w:rsidP="002F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Ограждение участка административного здания по </w:t>
            </w:r>
            <w:proofErr w:type="spellStart"/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адресу:ул.Советская</w:t>
            </w:r>
            <w:proofErr w:type="spellEnd"/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68-А</w:t>
            </w:r>
          </w:p>
        </w:tc>
        <w:tc>
          <w:tcPr>
            <w:tcW w:w="1545" w:type="dxa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86D19" w:rsidRPr="008F01E7" w:rsidRDefault="00386D19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</w:rPr>
              <w:t>в  учреждениях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дополнительного образования</w:t>
            </w:r>
          </w:p>
        </w:tc>
        <w:tc>
          <w:tcPr>
            <w:tcW w:w="2034" w:type="dxa"/>
          </w:tcPr>
          <w:p w:rsidR="00386D19" w:rsidRPr="008F01E7" w:rsidRDefault="00245D2D" w:rsidP="002F7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386D19" w:rsidRPr="008F01E7" w:rsidRDefault="00386D19" w:rsidP="00245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(участие педагогов в курсах повышения квалификации)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,40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(участие педагогов в областных семинарах, тренингах и конференциях)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2,40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D218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32,40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Выявление и поддержка талантливых детей в области спорта, туризма, культуры и искусства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и проведение муниципальных, а также участие в областных творческих конкурсах </w:t>
            </w:r>
            <w:proofErr w:type="gramStart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по различных направленностям</w:t>
            </w:r>
            <w:proofErr w:type="gramEnd"/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областных мероприятиях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30,31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D21819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3,34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5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Модернизация </w:t>
            </w:r>
            <w:proofErr w:type="spellStart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</w:t>
            </w:r>
            <w:r w:rsidR="00E77A3B"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иях дополнительного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</w:t>
            </w:r>
            <w:r w:rsidR="00E77A3B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11659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Отсутствие положительного эффекта от получения образовательных услуг, снижение численности обучающихся и результативности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обучения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2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7,29</w:t>
            </w:r>
          </w:p>
        </w:tc>
      </w:tr>
      <w:tr w:rsidR="008F01E7" w:rsidRPr="008F01E7" w:rsidTr="00D101D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6. Социальная защита детей</w:t>
            </w:r>
          </w:p>
        </w:tc>
      </w:tr>
      <w:tr w:rsidR="008F01E7" w:rsidRPr="008F01E7" w:rsidTr="00D101D4">
        <w:trPr>
          <w:gridAfter w:val="7"/>
          <w:wAfter w:w="14367" w:type="dxa"/>
        </w:trPr>
        <w:tc>
          <w:tcPr>
            <w:tcW w:w="1420" w:type="dxa"/>
          </w:tcPr>
          <w:p w:rsidR="00E41EB3" w:rsidRPr="008F01E7" w:rsidRDefault="00E41EB3" w:rsidP="00E41EB3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2622" w:type="dxa"/>
            <w:gridSpan w:val="2"/>
          </w:tcPr>
          <w:p w:rsidR="00E41EB3" w:rsidRPr="008F01E7" w:rsidRDefault="00E41EB3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545" w:type="dxa"/>
          </w:tcPr>
          <w:p w:rsidR="00E41EB3" w:rsidRPr="008F01E7" w:rsidRDefault="00E41EB3" w:rsidP="00D101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Администрация МО «Холмский городской округ»</w:t>
            </w:r>
          </w:p>
        </w:tc>
        <w:tc>
          <w:tcPr>
            <w:tcW w:w="1065" w:type="dxa"/>
            <w:gridSpan w:val="2"/>
          </w:tcPr>
          <w:p w:rsidR="00E41EB3" w:rsidRPr="008F01E7" w:rsidRDefault="00E41EB3" w:rsidP="00E4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E41EB3" w:rsidRPr="008F01E7" w:rsidRDefault="00E41EB3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41EB3" w:rsidRPr="008F01E7" w:rsidRDefault="00EA0BEF" w:rsidP="00D101D4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Обеспечение своевременной реализации социальных прав и гарантий детей-сирот и детей, оставшихся без попечения родителей</w:t>
            </w:r>
          </w:p>
        </w:tc>
        <w:tc>
          <w:tcPr>
            <w:tcW w:w="2199" w:type="dxa"/>
          </w:tcPr>
          <w:p w:rsidR="00E41EB3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Увеличится число детей-сирот и детей, оставшихся без попечения родителей, положительно адаптированных, до:</w:t>
            </w:r>
          </w:p>
          <w:p w:rsidR="00EA0BEF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 год – 67,0%;</w:t>
            </w:r>
          </w:p>
          <w:p w:rsidR="00EA0BEF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2018 год – 72,3%;</w:t>
            </w:r>
          </w:p>
          <w:p w:rsidR="00EA0BEF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2019 год – 75,0%;</w:t>
            </w:r>
          </w:p>
          <w:p w:rsidR="00EA0BEF" w:rsidRPr="008F01E7" w:rsidRDefault="00EA0BEF" w:rsidP="00D101D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 год – 76,0%.</w:t>
            </w:r>
          </w:p>
        </w:tc>
        <w:tc>
          <w:tcPr>
            <w:tcW w:w="2034" w:type="dxa"/>
          </w:tcPr>
          <w:p w:rsidR="00E41EB3" w:rsidRPr="008F01E7" w:rsidRDefault="00EA0BEF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Снижение числа положительно адаптированных дете</w:t>
            </w:r>
            <w:r w:rsidR="00216430" w:rsidRPr="008F01E7">
              <w:rPr>
                <w:rFonts w:ascii="Times New Roman" w:hAnsi="Times New Roman"/>
                <w:bCs/>
                <w:sz w:val="16"/>
                <w:szCs w:val="16"/>
              </w:rPr>
              <w:t>й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-сирот и детей, оставшихся без попечения родителей</w:t>
            </w:r>
          </w:p>
        </w:tc>
        <w:tc>
          <w:tcPr>
            <w:tcW w:w="1892" w:type="dxa"/>
            <w:gridSpan w:val="3"/>
          </w:tcPr>
          <w:p w:rsidR="00E41EB3" w:rsidRPr="008F01E7" w:rsidRDefault="00E41EB3" w:rsidP="00FE0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E06D8" w:rsidRPr="008F01E7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1E7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8F01E7" w:rsidRPr="008F01E7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</w:t>
            </w:r>
          </w:p>
        </w:tc>
      </w:tr>
      <w:tr w:rsidR="008F01E7" w:rsidRPr="008F01E7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3C5B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C525A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F01E7" w:rsidRPr="008F01E7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8F01E7"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F01E7" w:rsidRPr="008F01E7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2.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8F01E7" w:rsidRPr="008F01E7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  <w:r w:rsidR="00E77A3B" w:rsidRPr="008F01E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Развитие кадровых ресурсов муниципальной системы образования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2.1.1.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CA3B14" w:rsidRPr="008F01E7" w:rsidRDefault="00CA3B14" w:rsidP="008A09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0963">
              <w:rPr>
                <w:rFonts w:ascii="Times New Roman" w:hAnsi="Times New Roman"/>
                <w:sz w:val="16"/>
                <w:szCs w:val="16"/>
              </w:rPr>
              <w:t>За период реализации программы направление на заочное обучение 20 педагогических и руководящих работников в условиях целевой подготовки</w:t>
            </w:r>
            <w:r w:rsidR="008A0963">
              <w:rPr>
                <w:rFonts w:ascii="Times New Roman" w:hAnsi="Times New Roman"/>
                <w:sz w:val="16"/>
                <w:szCs w:val="16"/>
              </w:rPr>
              <w:t>; выплата стип</w:t>
            </w:r>
            <w:bookmarkStart w:id="1" w:name="_GoBack"/>
            <w:bookmarkEnd w:id="1"/>
            <w:r w:rsidR="008A0963">
              <w:rPr>
                <w:rFonts w:ascii="Times New Roman" w:hAnsi="Times New Roman"/>
                <w:sz w:val="16"/>
                <w:szCs w:val="16"/>
              </w:rPr>
              <w:t xml:space="preserve">ендии студенту, обучающемуся </w:t>
            </w:r>
            <w:r w:rsidR="00B378E6" w:rsidRPr="008A0963">
              <w:rPr>
                <w:rFonts w:ascii="Times New Roman" w:hAnsi="Times New Roman"/>
                <w:sz w:val="16"/>
                <w:szCs w:val="16"/>
              </w:rPr>
              <w:t>по</w:t>
            </w:r>
            <w:r w:rsidR="008A0963">
              <w:rPr>
                <w:rFonts w:ascii="Times New Roman" w:hAnsi="Times New Roman"/>
                <w:sz w:val="16"/>
                <w:szCs w:val="16"/>
              </w:rPr>
              <w:t xml:space="preserve"> договору о целевом обучении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F868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</w:tr>
      <w:tr w:rsidR="008F01E7" w:rsidRPr="008F01E7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Аттестация педагогический 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F8680F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3.</w:t>
            </w:r>
            <w:r w:rsidR="006E58B3" w:rsidRPr="008F01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8F01E7" w:rsidRPr="008F01E7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3.1.1.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F01E7" w:rsidRPr="008F01E7" w:rsidTr="006E58B3">
        <w:trPr>
          <w:gridAfter w:val="7"/>
          <w:wAfter w:w="14367" w:type="dxa"/>
          <w:trHeight w:val="1979"/>
        </w:trPr>
        <w:tc>
          <w:tcPr>
            <w:tcW w:w="1420" w:type="dxa"/>
          </w:tcPr>
          <w:p w:rsidR="00CA3B14" w:rsidRPr="008F01E7" w:rsidRDefault="00CA3B14" w:rsidP="001165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8F01E7" w:rsidRPr="008F01E7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01E7" w:rsidRPr="008F01E7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</w:tr>
      <w:tr w:rsidR="008F01E7" w:rsidRPr="008F01E7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CA3B14" w:rsidRPr="008F01E7" w:rsidRDefault="00CA3B14" w:rsidP="006E58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01E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8F01E7" w:rsidRPr="008F01E7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8F01E7" w:rsidRPr="008F01E7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форумы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«Холмский городской округ».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F01E7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публикации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CA3B14" w:rsidRPr="008F01E7" w:rsidRDefault="00CA3B14" w:rsidP="00CA3B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3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BD6B4D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1E7">
              <w:rPr>
                <w:rFonts w:ascii="Times New Roman" w:hAnsi="Times New Roman"/>
                <w:b/>
                <w:sz w:val="20"/>
                <w:szCs w:val="20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8F01E7" w:rsidRPr="008F01E7" w:rsidTr="00BD6B4D">
        <w:trPr>
          <w:gridAfter w:val="7"/>
          <w:wAfter w:w="14367" w:type="dxa"/>
        </w:trPr>
        <w:tc>
          <w:tcPr>
            <w:tcW w:w="1420" w:type="dxa"/>
          </w:tcPr>
          <w:p w:rsidR="00F67EFD" w:rsidRPr="008F01E7" w:rsidRDefault="00F67EFD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Конкурсный отбор образовательных организаций, внедряющих инновационные образовательные программы и проекты. («Лидер муниципальной системы образования», «Лучшее учреждение года»)</w:t>
            </w:r>
          </w:p>
        </w:tc>
        <w:tc>
          <w:tcPr>
            <w:tcW w:w="1545" w:type="dxa"/>
          </w:tcPr>
          <w:p w:rsidR="00F67EFD" w:rsidRPr="008F01E7" w:rsidRDefault="00F67EFD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F67EFD" w:rsidRPr="008F01E7" w:rsidRDefault="00F67EFD" w:rsidP="00BD6B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F67EFD" w:rsidRPr="008F01E7" w:rsidRDefault="00F67EFD" w:rsidP="00BD6B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Поддержка 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F67EFD" w:rsidRPr="008F01E7" w:rsidRDefault="00F67EFD" w:rsidP="00F67E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4% образовательных организаций</w:t>
            </w:r>
          </w:p>
        </w:tc>
        <w:tc>
          <w:tcPr>
            <w:tcW w:w="2034" w:type="dxa"/>
          </w:tcPr>
          <w:p w:rsidR="00F67EFD" w:rsidRPr="008F01E7" w:rsidRDefault="00F67EFD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F67EFD" w:rsidRPr="008F01E7" w:rsidRDefault="00F67EFD" w:rsidP="00BD6B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13,15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6E58B3" w:rsidP="00CA3B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5</w:t>
            </w:r>
            <w:r w:rsidR="00CA3B14" w:rsidRPr="008F01E7">
              <w:rPr>
                <w:rFonts w:ascii="Times New Roman" w:hAnsi="Times New Roman"/>
                <w:b/>
              </w:rPr>
              <w:t xml:space="preserve"> «Летний отдых, оздоровление и занятость детей и молодёжи»</w:t>
            </w:r>
          </w:p>
        </w:tc>
      </w:tr>
      <w:tr w:rsidR="008F01E7" w:rsidRPr="008F01E7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 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лагерей дневного пребывания, профильных и трудовых лагерей с питанием</w:t>
            </w:r>
          </w:p>
        </w:tc>
      </w:tr>
      <w:tr w:rsidR="008F01E7" w:rsidRPr="008F01E7" w:rsidTr="00900A00">
        <w:trPr>
          <w:gridAfter w:val="7"/>
          <w:wAfter w:w="14367" w:type="dxa"/>
          <w:trHeight w:val="1425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по физической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6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CA3B14" w:rsidRPr="008F01E7" w:rsidRDefault="00CA3B14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временной занятости несовершеннолетних от 14 до 18 лет</w:t>
            </w:r>
          </w:p>
        </w:tc>
      </w:tr>
      <w:tr w:rsidR="008F01E7" w:rsidRPr="008F01E7" w:rsidTr="008A4884">
        <w:trPr>
          <w:gridAfter w:val="7"/>
          <w:wAfter w:w="14367" w:type="dxa"/>
        </w:trPr>
        <w:tc>
          <w:tcPr>
            <w:tcW w:w="1420" w:type="dxa"/>
          </w:tcPr>
          <w:p w:rsidR="00CA3B14" w:rsidRPr="008F01E7" w:rsidRDefault="00CA3B14" w:rsidP="00836D7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CA3B14" w:rsidRPr="008F01E7" w:rsidRDefault="00CA3B14" w:rsidP="00CA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CA3B14" w:rsidRPr="008F01E7" w:rsidRDefault="00CA3B14" w:rsidP="00CA3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CA3B14" w:rsidRPr="008F01E7" w:rsidRDefault="00CA3B14" w:rsidP="005F0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0A7894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="003C5B38" w:rsidRPr="008F01E7">
              <w:rPr>
                <w:rFonts w:ascii="Times New Roman" w:hAnsi="Times New Roman"/>
                <w:sz w:val="16"/>
                <w:szCs w:val="16"/>
              </w:rPr>
              <w:t>,4</w:t>
            </w:r>
            <w:r w:rsidR="005F09D7" w:rsidRPr="008F01E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F01E7" w:rsidRPr="008F01E7" w:rsidTr="00D101D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9A29E3" w:rsidRPr="008F01E7" w:rsidRDefault="009A29E3" w:rsidP="009A29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1E7">
              <w:rPr>
                <w:rFonts w:ascii="Times New Roman" w:hAnsi="Times New Roman"/>
                <w:b/>
              </w:rPr>
              <w:t>Подпрограмма № 6 «Функционирование прочих учреждений образования»</w:t>
            </w:r>
          </w:p>
        </w:tc>
      </w:tr>
      <w:tr w:rsidR="008F01E7" w:rsidRPr="008F01E7" w:rsidTr="00D101D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9A29E3" w:rsidRPr="008F01E7" w:rsidRDefault="009A29E3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1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8F01E7" w:rsidRPr="008F01E7" w:rsidTr="00037B4D">
        <w:trPr>
          <w:gridAfter w:val="7"/>
          <w:wAfter w:w="14367" w:type="dxa"/>
          <w:trHeight w:val="1193"/>
        </w:trPr>
        <w:tc>
          <w:tcPr>
            <w:tcW w:w="1420" w:type="dxa"/>
          </w:tcPr>
          <w:p w:rsidR="009A29E3" w:rsidRPr="008F01E7" w:rsidRDefault="008C47DA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9A29E3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9A29E3" w:rsidRPr="008F01E7" w:rsidRDefault="009A29E3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9A29E3" w:rsidRPr="008F01E7" w:rsidRDefault="008C47DA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организации и ведения б</w:t>
            </w:r>
            <w:r w:rsidR="00F76AD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юджетного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(бухгалтерского), налогового учета образовательных учреждений</w:t>
            </w:r>
          </w:p>
        </w:tc>
        <w:tc>
          <w:tcPr>
            <w:tcW w:w="1545" w:type="dxa"/>
          </w:tcPr>
          <w:p w:rsidR="009A29E3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9A29E3" w:rsidRPr="008F01E7" w:rsidRDefault="009A29E3" w:rsidP="0003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</w:t>
            </w:r>
            <w:r w:rsidR="00037B4D" w:rsidRPr="008F01E7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980" w:type="dxa"/>
          </w:tcPr>
          <w:p w:rsidR="009A29E3" w:rsidRPr="008F01E7" w:rsidRDefault="009A29E3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9A29E3" w:rsidRPr="008F01E7" w:rsidRDefault="007649F6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Обеспечение деятельности Централизованной бухгалтерии учреждений образований по осуществлению бюджетного (бухгалтерского), налогового учета образовательных учреждений</w:t>
            </w:r>
          </w:p>
        </w:tc>
        <w:tc>
          <w:tcPr>
            <w:tcW w:w="2199" w:type="dxa"/>
          </w:tcPr>
          <w:p w:rsidR="009A29E3" w:rsidRPr="008F01E7" w:rsidRDefault="00E1498D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ведение бюджетного, бухгалтерского и налогового учета которых передано Централизованной бухгалтерии учреждений образования</w:t>
            </w:r>
          </w:p>
          <w:p w:rsidR="00E1498D" w:rsidRPr="008F01E7" w:rsidRDefault="00E1498D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</w:t>
            </w:r>
            <w:r w:rsidR="0072477F" w:rsidRPr="008F01E7">
              <w:rPr>
                <w:rFonts w:ascii="Times New Roman" w:hAnsi="Times New Roman"/>
                <w:sz w:val="16"/>
                <w:szCs w:val="16"/>
              </w:rPr>
              <w:t xml:space="preserve"> – 91,7%;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91,7%;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91,7%;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91,7%.</w:t>
            </w:r>
          </w:p>
        </w:tc>
        <w:tc>
          <w:tcPr>
            <w:tcW w:w="2034" w:type="dxa"/>
          </w:tcPr>
          <w:p w:rsidR="009A29E3" w:rsidRPr="008F01E7" w:rsidRDefault="00F76ADD" w:rsidP="00F76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Рост нарушений в сфере бюджетного (бухгалтерского) и налогового учета </w:t>
            </w:r>
          </w:p>
        </w:tc>
        <w:tc>
          <w:tcPr>
            <w:tcW w:w="1892" w:type="dxa"/>
            <w:gridSpan w:val="3"/>
          </w:tcPr>
          <w:p w:rsidR="009A29E3" w:rsidRPr="008F01E7" w:rsidRDefault="009A29E3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1E08C9" w:rsidRPr="008F01E7">
              <w:rPr>
                <w:rFonts w:ascii="Times New Roman" w:hAnsi="Times New Roman"/>
                <w:sz w:val="16"/>
                <w:szCs w:val="16"/>
              </w:rPr>
              <w:t>4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F01E7" w:rsidRPr="008F01E7" w:rsidTr="00D101D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037B4D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2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Хозяйственное обслуживание учреждений образования, укрепление материально-технической базы</w:t>
            </w:r>
          </w:p>
        </w:tc>
      </w:tr>
      <w:tr w:rsidR="008F01E7" w:rsidRPr="008F01E7" w:rsidTr="008F01E7">
        <w:trPr>
          <w:gridAfter w:val="7"/>
          <w:wAfter w:w="14367" w:type="dxa"/>
          <w:trHeight w:val="420"/>
        </w:trPr>
        <w:tc>
          <w:tcPr>
            <w:tcW w:w="1420" w:type="dxa"/>
          </w:tcPr>
          <w:p w:rsidR="00037B4D" w:rsidRPr="008F01E7" w:rsidRDefault="00037B4D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  <w:p w:rsidR="00037B4D" w:rsidRPr="008F01E7" w:rsidRDefault="00037B4D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условий для хозяйственного обслуживания учреждений образования</w:t>
            </w:r>
          </w:p>
        </w:tc>
        <w:tc>
          <w:tcPr>
            <w:tcW w:w="1545" w:type="dxa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2017</w:t>
            </w:r>
          </w:p>
        </w:tc>
        <w:tc>
          <w:tcPr>
            <w:tcW w:w="980" w:type="dxa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037B4D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Повышение уровня обслуживания учреждений образования</w:t>
            </w:r>
          </w:p>
        </w:tc>
        <w:tc>
          <w:tcPr>
            <w:tcW w:w="2199" w:type="dxa"/>
          </w:tcPr>
          <w:p w:rsidR="00037B4D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Доля учреждений образования от общего количества муниципальных учреждений образования, хозяйственное обслуживание которых передано МБУ «ХЭС»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72477F" w:rsidRPr="008F01E7" w:rsidRDefault="0072477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</w:tc>
        <w:tc>
          <w:tcPr>
            <w:tcW w:w="2034" w:type="dxa"/>
          </w:tcPr>
          <w:p w:rsidR="00EC7082" w:rsidRPr="008F01E7" w:rsidRDefault="00EC7082" w:rsidP="00EC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Ухудшение качества предоставляемых услуг.</w:t>
            </w:r>
            <w:r w:rsidR="00501ED7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риска аварийной ситуации на территории образовательных учреждений</w:t>
            </w:r>
          </w:p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8F01E7" w:rsidRPr="008F01E7" w:rsidTr="00D101D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037B4D" w:rsidRPr="008F01E7" w:rsidRDefault="00804F6F" w:rsidP="006E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3</w:t>
            </w:r>
            <w:r w:rsidR="006E58B3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037B4D"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F01E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8F01E7" w:rsidRPr="008F01E7" w:rsidTr="00900A00">
        <w:trPr>
          <w:gridAfter w:val="7"/>
          <w:wAfter w:w="14367" w:type="dxa"/>
          <w:trHeight w:val="278"/>
        </w:trPr>
        <w:tc>
          <w:tcPr>
            <w:tcW w:w="1420" w:type="dxa"/>
          </w:tcPr>
          <w:p w:rsidR="00037B4D" w:rsidRPr="008F01E7" w:rsidRDefault="00804F6F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037B4D"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t>.1.</w:t>
            </w:r>
          </w:p>
          <w:p w:rsidR="00037B4D" w:rsidRPr="008F01E7" w:rsidRDefault="00037B4D" w:rsidP="00D101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037B4D" w:rsidRPr="008F01E7" w:rsidRDefault="00804F6F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Обеспечение предоставления методического обслуживания в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области дошкольного, общего и дополнительного образования</w:t>
            </w:r>
          </w:p>
        </w:tc>
        <w:tc>
          <w:tcPr>
            <w:tcW w:w="1545" w:type="dxa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Управление образования </w:t>
            </w: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2017</w:t>
            </w:r>
          </w:p>
        </w:tc>
        <w:tc>
          <w:tcPr>
            <w:tcW w:w="980" w:type="dxa"/>
          </w:tcPr>
          <w:p w:rsidR="00037B4D" w:rsidRPr="008F01E7" w:rsidRDefault="00037B4D" w:rsidP="00D10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037B4D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Обеспечение методического и информационного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сопровождения развития муниципальной системы образования</w:t>
            </w:r>
          </w:p>
        </w:tc>
        <w:tc>
          <w:tcPr>
            <w:tcW w:w="2199" w:type="dxa"/>
          </w:tcPr>
          <w:p w:rsidR="00037B4D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Доля педагогических работников, охваченных </w:t>
            </w: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>различными формами методических мероприятий</w:t>
            </w:r>
          </w:p>
          <w:p w:rsidR="00EC521F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2017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2018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D1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2019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%;</w:t>
            </w:r>
          </w:p>
          <w:p w:rsidR="00EC521F" w:rsidRPr="008F01E7" w:rsidRDefault="00EC521F" w:rsidP="007C5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t xml:space="preserve">2020 – </w:t>
            </w:r>
            <w:r w:rsidR="007C517A">
              <w:rPr>
                <w:rFonts w:ascii="Times New Roman" w:hAnsi="Times New Roman"/>
                <w:sz w:val="16"/>
                <w:szCs w:val="16"/>
              </w:rPr>
              <w:t>100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,</w:t>
            </w:r>
            <w:r w:rsidR="007C517A">
              <w:rPr>
                <w:rFonts w:ascii="Times New Roman" w:hAnsi="Times New Roman"/>
                <w:sz w:val="16"/>
                <w:szCs w:val="16"/>
              </w:rPr>
              <w:t>0</w:t>
            </w:r>
            <w:r w:rsidRPr="008F01E7">
              <w:rPr>
                <w:rFonts w:ascii="Times New Roman" w:hAnsi="Times New Roman"/>
                <w:sz w:val="16"/>
                <w:szCs w:val="16"/>
              </w:rPr>
              <w:t>%.</w:t>
            </w:r>
          </w:p>
        </w:tc>
        <w:tc>
          <w:tcPr>
            <w:tcW w:w="2034" w:type="dxa"/>
          </w:tcPr>
          <w:p w:rsidR="00037B4D" w:rsidRPr="008F01E7" w:rsidRDefault="00216430" w:rsidP="0021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Ухудшение качества предоставляемых </w:t>
            </w:r>
            <w:r w:rsidRPr="008F01E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методических услуг</w:t>
            </w:r>
          </w:p>
        </w:tc>
        <w:tc>
          <w:tcPr>
            <w:tcW w:w="1892" w:type="dxa"/>
            <w:gridSpan w:val="3"/>
          </w:tcPr>
          <w:p w:rsidR="00037B4D" w:rsidRPr="008F01E7" w:rsidRDefault="00037B4D" w:rsidP="0026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01E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4. Индикатор (показатель) </w:t>
            </w:r>
            <w:r w:rsidRPr="008F01E7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 xml:space="preserve">N </w:t>
            </w:r>
            <w:r w:rsidR="001E08C9" w:rsidRPr="008F01E7">
              <w:rPr>
                <w:rFonts w:ascii="Times New Roman" w:hAnsi="Times New Roman"/>
                <w:sz w:val="16"/>
                <w:szCs w:val="16"/>
              </w:rPr>
              <w:t>5</w:t>
            </w:r>
            <w:r w:rsidR="00260EBE" w:rsidRPr="008F01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</w:tbl>
    <w:p w:rsidR="003765B5" w:rsidRPr="008F01E7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Pr="008F01E7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RPr="008F01E7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63C" w:rsidRDefault="008E063C" w:rsidP="009C79D3">
      <w:pPr>
        <w:spacing w:after="0" w:line="240" w:lineRule="auto"/>
      </w:pPr>
      <w:r>
        <w:separator/>
      </w:r>
    </w:p>
  </w:endnote>
  <w:endnote w:type="continuationSeparator" w:id="0">
    <w:p w:rsidR="008E063C" w:rsidRDefault="008E063C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E48" w:rsidRDefault="002F7E48">
    <w:pPr>
      <w:pStyle w:val="a7"/>
      <w:jc w:val="center"/>
    </w:pPr>
  </w:p>
  <w:p w:rsidR="002F7E48" w:rsidRDefault="002F7E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63C" w:rsidRDefault="008E063C" w:rsidP="009C79D3">
      <w:pPr>
        <w:spacing w:after="0" w:line="240" w:lineRule="auto"/>
      </w:pPr>
      <w:r>
        <w:separator/>
      </w:r>
    </w:p>
  </w:footnote>
  <w:footnote w:type="continuationSeparator" w:id="0">
    <w:p w:rsidR="008E063C" w:rsidRDefault="008E063C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2E75C4"/>
    <w:multiLevelType w:val="multilevel"/>
    <w:tmpl w:val="40D8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11832"/>
    <w:rsid w:val="00013403"/>
    <w:rsid w:val="0001673B"/>
    <w:rsid w:val="00021E62"/>
    <w:rsid w:val="0003508F"/>
    <w:rsid w:val="00037B4D"/>
    <w:rsid w:val="0004367F"/>
    <w:rsid w:val="00045575"/>
    <w:rsid w:val="00047ABE"/>
    <w:rsid w:val="000515EA"/>
    <w:rsid w:val="0005437E"/>
    <w:rsid w:val="000729FE"/>
    <w:rsid w:val="00073B82"/>
    <w:rsid w:val="0007489A"/>
    <w:rsid w:val="000769FE"/>
    <w:rsid w:val="000855B8"/>
    <w:rsid w:val="000911B4"/>
    <w:rsid w:val="000A3F75"/>
    <w:rsid w:val="000A7894"/>
    <w:rsid w:val="000B3F24"/>
    <w:rsid w:val="000C30AE"/>
    <w:rsid w:val="000C525A"/>
    <w:rsid w:val="000D2E1B"/>
    <w:rsid w:val="000D68B2"/>
    <w:rsid w:val="000F7CF2"/>
    <w:rsid w:val="001014D5"/>
    <w:rsid w:val="00102BD7"/>
    <w:rsid w:val="0010534A"/>
    <w:rsid w:val="00110294"/>
    <w:rsid w:val="00110F66"/>
    <w:rsid w:val="0011335E"/>
    <w:rsid w:val="00116592"/>
    <w:rsid w:val="00117576"/>
    <w:rsid w:val="001205D2"/>
    <w:rsid w:val="0012213E"/>
    <w:rsid w:val="00131AD8"/>
    <w:rsid w:val="0013659F"/>
    <w:rsid w:val="0014136F"/>
    <w:rsid w:val="0014660B"/>
    <w:rsid w:val="00146D16"/>
    <w:rsid w:val="00163E4E"/>
    <w:rsid w:val="0016400A"/>
    <w:rsid w:val="00165091"/>
    <w:rsid w:val="00165369"/>
    <w:rsid w:val="00181465"/>
    <w:rsid w:val="001850DE"/>
    <w:rsid w:val="00191D21"/>
    <w:rsid w:val="001949C8"/>
    <w:rsid w:val="001A3EA3"/>
    <w:rsid w:val="001B3C1F"/>
    <w:rsid w:val="001B4427"/>
    <w:rsid w:val="001C5922"/>
    <w:rsid w:val="001C77EF"/>
    <w:rsid w:val="001D03E1"/>
    <w:rsid w:val="001D3DFC"/>
    <w:rsid w:val="001E0292"/>
    <w:rsid w:val="001E08C9"/>
    <w:rsid w:val="001E1E98"/>
    <w:rsid w:val="001F03DA"/>
    <w:rsid w:val="001F43A9"/>
    <w:rsid w:val="001F7D39"/>
    <w:rsid w:val="002036DC"/>
    <w:rsid w:val="00216430"/>
    <w:rsid w:val="00233866"/>
    <w:rsid w:val="00234B4B"/>
    <w:rsid w:val="00242B48"/>
    <w:rsid w:val="00245D2D"/>
    <w:rsid w:val="002508D5"/>
    <w:rsid w:val="002525E4"/>
    <w:rsid w:val="00260EBE"/>
    <w:rsid w:val="00260EC7"/>
    <w:rsid w:val="002636DC"/>
    <w:rsid w:val="00267CC2"/>
    <w:rsid w:val="00271B53"/>
    <w:rsid w:val="00274330"/>
    <w:rsid w:val="00284F71"/>
    <w:rsid w:val="00285F25"/>
    <w:rsid w:val="00297177"/>
    <w:rsid w:val="002A2E29"/>
    <w:rsid w:val="002A7BCA"/>
    <w:rsid w:val="002B3404"/>
    <w:rsid w:val="002B42AB"/>
    <w:rsid w:val="002C52F1"/>
    <w:rsid w:val="002F4CB1"/>
    <w:rsid w:val="002F7E48"/>
    <w:rsid w:val="003027B3"/>
    <w:rsid w:val="003046BF"/>
    <w:rsid w:val="00311360"/>
    <w:rsid w:val="0031151E"/>
    <w:rsid w:val="00311D07"/>
    <w:rsid w:val="00317D79"/>
    <w:rsid w:val="00321E1C"/>
    <w:rsid w:val="00323D96"/>
    <w:rsid w:val="0032767F"/>
    <w:rsid w:val="003430B0"/>
    <w:rsid w:val="00343B17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86D19"/>
    <w:rsid w:val="003905BE"/>
    <w:rsid w:val="00392E2C"/>
    <w:rsid w:val="00392E95"/>
    <w:rsid w:val="00393B07"/>
    <w:rsid w:val="003A1CE4"/>
    <w:rsid w:val="003A59EB"/>
    <w:rsid w:val="003A7200"/>
    <w:rsid w:val="003C2137"/>
    <w:rsid w:val="003C3CD7"/>
    <w:rsid w:val="003C50D7"/>
    <w:rsid w:val="003C5B38"/>
    <w:rsid w:val="003C5C52"/>
    <w:rsid w:val="003C6825"/>
    <w:rsid w:val="003F6C8D"/>
    <w:rsid w:val="003F74F2"/>
    <w:rsid w:val="00411834"/>
    <w:rsid w:val="00411892"/>
    <w:rsid w:val="004131C2"/>
    <w:rsid w:val="00417408"/>
    <w:rsid w:val="0044054A"/>
    <w:rsid w:val="00442B59"/>
    <w:rsid w:val="00444862"/>
    <w:rsid w:val="00457692"/>
    <w:rsid w:val="00461680"/>
    <w:rsid w:val="00463D43"/>
    <w:rsid w:val="00466C1C"/>
    <w:rsid w:val="004743CD"/>
    <w:rsid w:val="004913A3"/>
    <w:rsid w:val="004936CC"/>
    <w:rsid w:val="00496AD4"/>
    <w:rsid w:val="00497030"/>
    <w:rsid w:val="004C42D0"/>
    <w:rsid w:val="004D620F"/>
    <w:rsid w:val="004D66B0"/>
    <w:rsid w:val="004E20B3"/>
    <w:rsid w:val="004E5731"/>
    <w:rsid w:val="004E5E55"/>
    <w:rsid w:val="004F039A"/>
    <w:rsid w:val="004F0D19"/>
    <w:rsid w:val="00501ED7"/>
    <w:rsid w:val="005136F0"/>
    <w:rsid w:val="00517819"/>
    <w:rsid w:val="00524662"/>
    <w:rsid w:val="00526D35"/>
    <w:rsid w:val="00530B57"/>
    <w:rsid w:val="00530E97"/>
    <w:rsid w:val="0053222C"/>
    <w:rsid w:val="005339FC"/>
    <w:rsid w:val="00536143"/>
    <w:rsid w:val="0053797A"/>
    <w:rsid w:val="00550A14"/>
    <w:rsid w:val="005510F4"/>
    <w:rsid w:val="0055188E"/>
    <w:rsid w:val="005619A0"/>
    <w:rsid w:val="00567223"/>
    <w:rsid w:val="00572325"/>
    <w:rsid w:val="005764C1"/>
    <w:rsid w:val="00582F1E"/>
    <w:rsid w:val="0058388E"/>
    <w:rsid w:val="00584B6B"/>
    <w:rsid w:val="00584E76"/>
    <w:rsid w:val="005857E8"/>
    <w:rsid w:val="0059019F"/>
    <w:rsid w:val="005919E0"/>
    <w:rsid w:val="005A34E2"/>
    <w:rsid w:val="005B749B"/>
    <w:rsid w:val="005C3124"/>
    <w:rsid w:val="005C507C"/>
    <w:rsid w:val="005D2DF0"/>
    <w:rsid w:val="005D385A"/>
    <w:rsid w:val="005E0153"/>
    <w:rsid w:val="005E427D"/>
    <w:rsid w:val="005F09D7"/>
    <w:rsid w:val="00610874"/>
    <w:rsid w:val="00616376"/>
    <w:rsid w:val="00620B72"/>
    <w:rsid w:val="0062457E"/>
    <w:rsid w:val="006266D6"/>
    <w:rsid w:val="00631341"/>
    <w:rsid w:val="00634425"/>
    <w:rsid w:val="006344AD"/>
    <w:rsid w:val="0064250E"/>
    <w:rsid w:val="00653B51"/>
    <w:rsid w:val="0065782A"/>
    <w:rsid w:val="00662083"/>
    <w:rsid w:val="00663DAB"/>
    <w:rsid w:val="00674B80"/>
    <w:rsid w:val="00675697"/>
    <w:rsid w:val="006764CC"/>
    <w:rsid w:val="006827EC"/>
    <w:rsid w:val="0068388C"/>
    <w:rsid w:val="00685B7F"/>
    <w:rsid w:val="00691902"/>
    <w:rsid w:val="00691C8E"/>
    <w:rsid w:val="00694366"/>
    <w:rsid w:val="0069698A"/>
    <w:rsid w:val="006971F7"/>
    <w:rsid w:val="006A1A0B"/>
    <w:rsid w:val="006B05D3"/>
    <w:rsid w:val="006B18AA"/>
    <w:rsid w:val="006C09C2"/>
    <w:rsid w:val="006C1B3D"/>
    <w:rsid w:val="006C7006"/>
    <w:rsid w:val="006D296C"/>
    <w:rsid w:val="006E34EB"/>
    <w:rsid w:val="006E4D19"/>
    <w:rsid w:val="006E58B3"/>
    <w:rsid w:val="006F372F"/>
    <w:rsid w:val="00701401"/>
    <w:rsid w:val="00710166"/>
    <w:rsid w:val="00710355"/>
    <w:rsid w:val="00712EEF"/>
    <w:rsid w:val="00713956"/>
    <w:rsid w:val="0072243D"/>
    <w:rsid w:val="0072477F"/>
    <w:rsid w:val="00727A33"/>
    <w:rsid w:val="0073311E"/>
    <w:rsid w:val="00736C5D"/>
    <w:rsid w:val="007406A4"/>
    <w:rsid w:val="00741FF4"/>
    <w:rsid w:val="00742EA4"/>
    <w:rsid w:val="007502BC"/>
    <w:rsid w:val="007578B6"/>
    <w:rsid w:val="007602BF"/>
    <w:rsid w:val="0076226A"/>
    <w:rsid w:val="007649F6"/>
    <w:rsid w:val="0078046B"/>
    <w:rsid w:val="007A3DA5"/>
    <w:rsid w:val="007A4711"/>
    <w:rsid w:val="007A4960"/>
    <w:rsid w:val="007B20D5"/>
    <w:rsid w:val="007C517A"/>
    <w:rsid w:val="007D4985"/>
    <w:rsid w:val="007E6F92"/>
    <w:rsid w:val="007E7A76"/>
    <w:rsid w:val="007F1081"/>
    <w:rsid w:val="007F4287"/>
    <w:rsid w:val="007F72EE"/>
    <w:rsid w:val="008001E8"/>
    <w:rsid w:val="00801470"/>
    <w:rsid w:val="00804F6F"/>
    <w:rsid w:val="008052AE"/>
    <w:rsid w:val="00806B05"/>
    <w:rsid w:val="00814E60"/>
    <w:rsid w:val="00816CBC"/>
    <w:rsid w:val="00825A61"/>
    <w:rsid w:val="00830873"/>
    <w:rsid w:val="008313E1"/>
    <w:rsid w:val="00834C45"/>
    <w:rsid w:val="00836D7F"/>
    <w:rsid w:val="008419B1"/>
    <w:rsid w:val="00842BBF"/>
    <w:rsid w:val="0084578D"/>
    <w:rsid w:val="00845C51"/>
    <w:rsid w:val="00852CD6"/>
    <w:rsid w:val="00877035"/>
    <w:rsid w:val="00881997"/>
    <w:rsid w:val="00884CDF"/>
    <w:rsid w:val="00897C98"/>
    <w:rsid w:val="008A0963"/>
    <w:rsid w:val="008A4884"/>
    <w:rsid w:val="008A6FC9"/>
    <w:rsid w:val="008B01A7"/>
    <w:rsid w:val="008B1979"/>
    <w:rsid w:val="008B26BF"/>
    <w:rsid w:val="008B4041"/>
    <w:rsid w:val="008B5B20"/>
    <w:rsid w:val="008B5C1C"/>
    <w:rsid w:val="008C47DA"/>
    <w:rsid w:val="008D2B2E"/>
    <w:rsid w:val="008E063C"/>
    <w:rsid w:val="008E10ED"/>
    <w:rsid w:val="008E145B"/>
    <w:rsid w:val="008E2731"/>
    <w:rsid w:val="008E4C5E"/>
    <w:rsid w:val="008F01E7"/>
    <w:rsid w:val="008F7F20"/>
    <w:rsid w:val="00900A00"/>
    <w:rsid w:val="0090241C"/>
    <w:rsid w:val="0090669A"/>
    <w:rsid w:val="00910F57"/>
    <w:rsid w:val="00911675"/>
    <w:rsid w:val="00914D39"/>
    <w:rsid w:val="00915894"/>
    <w:rsid w:val="00922844"/>
    <w:rsid w:val="009278C8"/>
    <w:rsid w:val="00941B90"/>
    <w:rsid w:val="00955072"/>
    <w:rsid w:val="009608F4"/>
    <w:rsid w:val="009610CE"/>
    <w:rsid w:val="00961F0E"/>
    <w:rsid w:val="00965140"/>
    <w:rsid w:val="009670BA"/>
    <w:rsid w:val="00967E8F"/>
    <w:rsid w:val="009717D4"/>
    <w:rsid w:val="0097288A"/>
    <w:rsid w:val="00983EA5"/>
    <w:rsid w:val="00994159"/>
    <w:rsid w:val="009961B6"/>
    <w:rsid w:val="009964F9"/>
    <w:rsid w:val="009A01BE"/>
    <w:rsid w:val="009A29E3"/>
    <w:rsid w:val="009A3D3E"/>
    <w:rsid w:val="009A60AF"/>
    <w:rsid w:val="009B041B"/>
    <w:rsid w:val="009B7508"/>
    <w:rsid w:val="009B78B5"/>
    <w:rsid w:val="009C38A6"/>
    <w:rsid w:val="009C5825"/>
    <w:rsid w:val="009C79D3"/>
    <w:rsid w:val="009F26C8"/>
    <w:rsid w:val="00A02EC3"/>
    <w:rsid w:val="00A11807"/>
    <w:rsid w:val="00A12C43"/>
    <w:rsid w:val="00A14662"/>
    <w:rsid w:val="00A35748"/>
    <w:rsid w:val="00A53D80"/>
    <w:rsid w:val="00A613BA"/>
    <w:rsid w:val="00A62BEF"/>
    <w:rsid w:val="00A66D2A"/>
    <w:rsid w:val="00A70D2F"/>
    <w:rsid w:val="00A802CF"/>
    <w:rsid w:val="00A80979"/>
    <w:rsid w:val="00A976D2"/>
    <w:rsid w:val="00AB081D"/>
    <w:rsid w:val="00AB1097"/>
    <w:rsid w:val="00AB31FC"/>
    <w:rsid w:val="00AB3904"/>
    <w:rsid w:val="00AB548A"/>
    <w:rsid w:val="00AC02B7"/>
    <w:rsid w:val="00AC0781"/>
    <w:rsid w:val="00AC4816"/>
    <w:rsid w:val="00AC6BD5"/>
    <w:rsid w:val="00AD1DCD"/>
    <w:rsid w:val="00AD4512"/>
    <w:rsid w:val="00AE1ECF"/>
    <w:rsid w:val="00AE23EC"/>
    <w:rsid w:val="00AE45A2"/>
    <w:rsid w:val="00AE797D"/>
    <w:rsid w:val="00AF10A7"/>
    <w:rsid w:val="00AF1526"/>
    <w:rsid w:val="00B0706F"/>
    <w:rsid w:val="00B116A9"/>
    <w:rsid w:val="00B121E7"/>
    <w:rsid w:val="00B26987"/>
    <w:rsid w:val="00B378E6"/>
    <w:rsid w:val="00B419F1"/>
    <w:rsid w:val="00B52539"/>
    <w:rsid w:val="00B5467F"/>
    <w:rsid w:val="00B54F77"/>
    <w:rsid w:val="00B55B67"/>
    <w:rsid w:val="00B65FF3"/>
    <w:rsid w:val="00B80279"/>
    <w:rsid w:val="00B91641"/>
    <w:rsid w:val="00BA397D"/>
    <w:rsid w:val="00BA42DB"/>
    <w:rsid w:val="00BB1700"/>
    <w:rsid w:val="00BB6E60"/>
    <w:rsid w:val="00BB7145"/>
    <w:rsid w:val="00BB7FB8"/>
    <w:rsid w:val="00BC3E4E"/>
    <w:rsid w:val="00BC6D55"/>
    <w:rsid w:val="00BD39F8"/>
    <w:rsid w:val="00BE49BB"/>
    <w:rsid w:val="00BE722F"/>
    <w:rsid w:val="00BE75B0"/>
    <w:rsid w:val="00BE7A86"/>
    <w:rsid w:val="00C0059A"/>
    <w:rsid w:val="00C02361"/>
    <w:rsid w:val="00C04C73"/>
    <w:rsid w:val="00C154A4"/>
    <w:rsid w:val="00C216A6"/>
    <w:rsid w:val="00C2784F"/>
    <w:rsid w:val="00C31FDE"/>
    <w:rsid w:val="00C45FFD"/>
    <w:rsid w:val="00C50488"/>
    <w:rsid w:val="00C62B2C"/>
    <w:rsid w:val="00C62C55"/>
    <w:rsid w:val="00C705AC"/>
    <w:rsid w:val="00C717C6"/>
    <w:rsid w:val="00C71A5F"/>
    <w:rsid w:val="00C7318E"/>
    <w:rsid w:val="00C731D6"/>
    <w:rsid w:val="00C73AE5"/>
    <w:rsid w:val="00C74452"/>
    <w:rsid w:val="00C87B19"/>
    <w:rsid w:val="00C934B3"/>
    <w:rsid w:val="00C936DA"/>
    <w:rsid w:val="00C93DE3"/>
    <w:rsid w:val="00C95723"/>
    <w:rsid w:val="00CA17D5"/>
    <w:rsid w:val="00CA3B14"/>
    <w:rsid w:val="00CB3D5D"/>
    <w:rsid w:val="00CC29C1"/>
    <w:rsid w:val="00CC54E0"/>
    <w:rsid w:val="00CD408B"/>
    <w:rsid w:val="00CD7422"/>
    <w:rsid w:val="00CF1984"/>
    <w:rsid w:val="00CF370C"/>
    <w:rsid w:val="00D00759"/>
    <w:rsid w:val="00D00E7C"/>
    <w:rsid w:val="00D1412A"/>
    <w:rsid w:val="00D1649F"/>
    <w:rsid w:val="00D21819"/>
    <w:rsid w:val="00D34CAF"/>
    <w:rsid w:val="00D36848"/>
    <w:rsid w:val="00D4270C"/>
    <w:rsid w:val="00D43E96"/>
    <w:rsid w:val="00D44FB9"/>
    <w:rsid w:val="00D5299D"/>
    <w:rsid w:val="00D55AC7"/>
    <w:rsid w:val="00D6251D"/>
    <w:rsid w:val="00D730D8"/>
    <w:rsid w:val="00D73C72"/>
    <w:rsid w:val="00D76FB6"/>
    <w:rsid w:val="00D96D94"/>
    <w:rsid w:val="00DA75B5"/>
    <w:rsid w:val="00DB05BB"/>
    <w:rsid w:val="00DB742F"/>
    <w:rsid w:val="00DC18B9"/>
    <w:rsid w:val="00DC2CF2"/>
    <w:rsid w:val="00DC6B04"/>
    <w:rsid w:val="00DE3397"/>
    <w:rsid w:val="00DF00D3"/>
    <w:rsid w:val="00DF2275"/>
    <w:rsid w:val="00DF6138"/>
    <w:rsid w:val="00DF7781"/>
    <w:rsid w:val="00E10F3B"/>
    <w:rsid w:val="00E11E02"/>
    <w:rsid w:val="00E140D7"/>
    <w:rsid w:val="00E1498D"/>
    <w:rsid w:val="00E2316B"/>
    <w:rsid w:val="00E30686"/>
    <w:rsid w:val="00E41EB3"/>
    <w:rsid w:val="00E43007"/>
    <w:rsid w:val="00E526DA"/>
    <w:rsid w:val="00E56DA1"/>
    <w:rsid w:val="00E6050D"/>
    <w:rsid w:val="00E653F2"/>
    <w:rsid w:val="00E722BD"/>
    <w:rsid w:val="00E76AD8"/>
    <w:rsid w:val="00E773F6"/>
    <w:rsid w:val="00E77A3B"/>
    <w:rsid w:val="00E819BD"/>
    <w:rsid w:val="00E84B81"/>
    <w:rsid w:val="00EA0BEF"/>
    <w:rsid w:val="00EA2C6E"/>
    <w:rsid w:val="00EB0016"/>
    <w:rsid w:val="00EB1698"/>
    <w:rsid w:val="00EB212E"/>
    <w:rsid w:val="00EB5443"/>
    <w:rsid w:val="00EC521F"/>
    <w:rsid w:val="00EC624A"/>
    <w:rsid w:val="00EC7082"/>
    <w:rsid w:val="00ED7DCE"/>
    <w:rsid w:val="00EE4120"/>
    <w:rsid w:val="00EE703D"/>
    <w:rsid w:val="00EF1EEB"/>
    <w:rsid w:val="00EF435A"/>
    <w:rsid w:val="00EF6809"/>
    <w:rsid w:val="00F0032F"/>
    <w:rsid w:val="00F2284D"/>
    <w:rsid w:val="00F25EF0"/>
    <w:rsid w:val="00F26C2C"/>
    <w:rsid w:val="00F36083"/>
    <w:rsid w:val="00F537F2"/>
    <w:rsid w:val="00F561A2"/>
    <w:rsid w:val="00F62A85"/>
    <w:rsid w:val="00F67EFD"/>
    <w:rsid w:val="00F76ADD"/>
    <w:rsid w:val="00F777F6"/>
    <w:rsid w:val="00F802DF"/>
    <w:rsid w:val="00F82D8E"/>
    <w:rsid w:val="00F8680F"/>
    <w:rsid w:val="00F90120"/>
    <w:rsid w:val="00F92484"/>
    <w:rsid w:val="00F95E63"/>
    <w:rsid w:val="00FB4EC3"/>
    <w:rsid w:val="00FB58B9"/>
    <w:rsid w:val="00FC5E40"/>
    <w:rsid w:val="00FC7B1F"/>
    <w:rsid w:val="00FD3809"/>
    <w:rsid w:val="00FE06D8"/>
    <w:rsid w:val="00FE1952"/>
    <w:rsid w:val="00FE7479"/>
    <w:rsid w:val="00FE7F96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6D596-3056-433C-98D1-C9E73A784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9938</Words>
  <Characters>56648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66454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357</cp:revision>
  <cp:lastPrinted>2018-08-02T00:28:00Z</cp:lastPrinted>
  <dcterms:created xsi:type="dcterms:W3CDTF">2014-03-24T02:42:00Z</dcterms:created>
  <dcterms:modified xsi:type="dcterms:W3CDTF">2018-08-02T00:31:00Z</dcterms:modified>
</cp:coreProperties>
</file>