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8D2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D2B2E" w:rsidRPr="008F01E7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3,</w:t>
            </w:r>
            <w:r w:rsidR="008D2B2E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3,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B26987"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 2,4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3276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1F03DA" w:rsidRPr="008F01E7" w:rsidTr="005253CF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52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91D21" w:rsidRPr="008F01E7">
              <w:rPr>
                <w:rFonts w:ascii="Times New Roman" w:hAnsi="Times New Roman"/>
                <w:sz w:val="16"/>
                <w:szCs w:val="16"/>
              </w:rPr>
              <w:t>4,</w:t>
            </w:r>
            <w:r w:rsidR="004743CD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4743CD" w:rsidRPr="008F01E7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6C7006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1 880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год – 1 880 чел.</w:t>
            </w:r>
          </w:p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1850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850DE" w:rsidRPr="008F01E7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2020 - 100%.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FE7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C87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C87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2,3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дошкольного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2,16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19</w:t>
            </w:r>
            <w:r w:rsidR="00AB3904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7,20</w:t>
            </w:r>
            <w:r w:rsidR="009964F9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1C4873">
        <w:trPr>
          <w:gridAfter w:val="7"/>
          <w:wAfter w:w="14367" w:type="dxa"/>
        </w:trPr>
        <w:tc>
          <w:tcPr>
            <w:tcW w:w="1420" w:type="dxa"/>
          </w:tcPr>
          <w:p w:rsidR="00F802DF" w:rsidRPr="008F01E7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</w:p>
        </w:tc>
        <w:tc>
          <w:tcPr>
            <w:tcW w:w="1545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Pr="008F01E7" w:rsidRDefault="00F802DF" w:rsidP="001C48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F802DF" w:rsidRPr="008F01E7" w:rsidRDefault="00F802DF" w:rsidP="001C48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8F01E7" w:rsidRPr="008F01E7" w:rsidTr="00BD6B4D">
        <w:trPr>
          <w:gridAfter w:val="7"/>
          <w:wAfter w:w="14367" w:type="dxa"/>
        </w:trPr>
        <w:tc>
          <w:tcPr>
            <w:tcW w:w="1420" w:type="dxa"/>
          </w:tcPr>
          <w:p w:rsidR="00825A61" w:rsidRPr="008F01E7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bookmarkStart w:id="1" w:name="_GoBack"/>
            <w:bookmarkEnd w:id="1"/>
            <w:r w:rsidRPr="008F01E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A53D8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0706F" w:rsidRPr="008F01E7">
              <w:rPr>
                <w:rFonts w:ascii="Times New Roman" w:hAnsi="Times New Roman"/>
                <w:sz w:val="16"/>
                <w:szCs w:val="16"/>
              </w:rPr>
              <w:t>12,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74B80" w:rsidRPr="008F01E7">
              <w:rPr>
                <w:rFonts w:ascii="Times New Roman" w:hAnsi="Times New Roman"/>
                <w:sz w:val="16"/>
                <w:szCs w:val="16"/>
              </w:rPr>
              <w:t>12,17</w:t>
            </w: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2017</w:t>
            </w:r>
          </w:p>
        </w:tc>
        <w:tc>
          <w:tcPr>
            <w:tcW w:w="980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FE1952" w:rsidRPr="008F01E7" w:rsidRDefault="00FE1952" w:rsidP="00FE1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2622" w:type="dxa"/>
            <w:gridSpan w:val="2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FE1952" w:rsidRPr="008F01E7" w:rsidRDefault="00FE1952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27A33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FE1952" w:rsidRPr="008F01E7" w:rsidRDefault="00FE1952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5919E0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27A33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работников  дошкольной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7F1081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53B51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учебным,учебно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>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9B7508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3,21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10CE" w:rsidRPr="008F01E7">
              <w:rPr>
                <w:rFonts w:ascii="Times New Roman" w:hAnsi="Times New Roman"/>
                <w:sz w:val="16"/>
                <w:szCs w:val="16"/>
              </w:rPr>
              <w:t>12,</w:t>
            </w:r>
            <w:r w:rsidR="00E56DA1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A2C6E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9610CE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802CF" w:rsidRPr="008F01E7">
              <w:rPr>
                <w:rFonts w:ascii="Times New Roman" w:hAnsi="Times New Roman"/>
                <w:sz w:val="16"/>
                <w:szCs w:val="16"/>
              </w:rPr>
              <w:t>27,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36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,3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245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2,40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32,40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3,34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D101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E41EB3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D101D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 год – 67,0%;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FE0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F86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8680F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BD6B4D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BD6B4D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F67EFD" w:rsidRPr="008F01E7" w:rsidRDefault="00F67EFD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13,15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физической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9A29E3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E08C9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Обеспечение предоставления методического обслуживания в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Обеспечение методического и информационного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педагогических работников, охваченных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различными формами методических мероприятий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91,7%;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Ухудшение качества предоставляемых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1E08C9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355" w:rsidRDefault="00710355" w:rsidP="009C79D3">
      <w:pPr>
        <w:spacing w:after="0" w:line="240" w:lineRule="auto"/>
      </w:pPr>
      <w:r>
        <w:separator/>
      </w:r>
    </w:p>
  </w:endnote>
  <w:endnote w:type="continuationSeparator" w:id="0">
    <w:p w:rsidR="00710355" w:rsidRDefault="00710355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E48" w:rsidRDefault="002F7E48">
    <w:pPr>
      <w:pStyle w:val="a7"/>
      <w:jc w:val="center"/>
    </w:pPr>
  </w:p>
  <w:p w:rsidR="002F7E48" w:rsidRDefault="002F7E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355" w:rsidRDefault="00710355" w:rsidP="009C79D3">
      <w:pPr>
        <w:spacing w:after="0" w:line="240" w:lineRule="auto"/>
      </w:pPr>
      <w:r>
        <w:separator/>
      </w:r>
    </w:p>
  </w:footnote>
  <w:footnote w:type="continuationSeparator" w:id="0">
    <w:p w:rsidR="00710355" w:rsidRDefault="00710355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21E62"/>
    <w:rsid w:val="0003508F"/>
    <w:rsid w:val="00037B4D"/>
    <w:rsid w:val="0004367F"/>
    <w:rsid w:val="00045575"/>
    <w:rsid w:val="00047ABE"/>
    <w:rsid w:val="000515EA"/>
    <w:rsid w:val="0005437E"/>
    <w:rsid w:val="000729FE"/>
    <w:rsid w:val="00073B82"/>
    <w:rsid w:val="0007489A"/>
    <w:rsid w:val="000769FE"/>
    <w:rsid w:val="000855B8"/>
    <w:rsid w:val="000911B4"/>
    <w:rsid w:val="000A3F75"/>
    <w:rsid w:val="000A7894"/>
    <w:rsid w:val="000B3F24"/>
    <w:rsid w:val="000C30AE"/>
    <w:rsid w:val="000C525A"/>
    <w:rsid w:val="000D2E1B"/>
    <w:rsid w:val="000D68B2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659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4F71"/>
    <w:rsid w:val="00285F25"/>
    <w:rsid w:val="00297177"/>
    <w:rsid w:val="002A2E29"/>
    <w:rsid w:val="002A7BCA"/>
    <w:rsid w:val="002B3404"/>
    <w:rsid w:val="002B42AB"/>
    <w:rsid w:val="002C52F1"/>
    <w:rsid w:val="002F4CB1"/>
    <w:rsid w:val="002F7E48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CE4"/>
    <w:rsid w:val="003A59EB"/>
    <w:rsid w:val="003A7200"/>
    <w:rsid w:val="003C2137"/>
    <w:rsid w:val="003C3CD7"/>
    <w:rsid w:val="003C50D7"/>
    <w:rsid w:val="003C5B38"/>
    <w:rsid w:val="003C5C52"/>
    <w:rsid w:val="003C6825"/>
    <w:rsid w:val="003F6C8D"/>
    <w:rsid w:val="003F74F2"/>
    <w:rsid w:val="00411834"/>
    <w:rsid w:val="00411892"/>
    <w:rsid w:val="004131C2"/>
    <w:rsid w:val="00417408"/>
    <w:rsid w:val="0044054A"/>
    <w:rsid w:val="00442B59"/>
    <w:rsid w:val="00444862"/>
    <w:rsid w:val="00457692"/>
    <w:rsid w:val="00461680"/>
    <w:rsid w:val="00463D43"/>
    <w:rsid w:val="00466C1C"/>
    <w:rsid w:val="004743CD"/>
    <w:rsid w:val="004913A3"/>
    <w:rsid w:val="004936CC"/>
    <w:rsid w:val="00496AD4"/>
    <w:rsid w:val="00497030"/>
    <w:rsid w:val="004C42D0"/>
    <w:rsid w:val="004D620F"/>
    <w:rsid w:val="004D66B0"/>
    <w:rsid w:val="004E20B3"/>
    <w:rsid w:val="004E5731"/>
    <w:rsid w:val="004E5E55"/>
    <w:rsid w:val="004F039A"/>
    <w:rsid w:val="004F0D19"/>
    <w:rsid w:val="00501ED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9019F"/>
    <w:rsid w:val="005919E0"/>
    <w:rsid w:val="005A34E2"/>
    <w:rsid w:val="005B749B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A1A0B"/>
    <w:rsid w:val="006B05D3"/>
    <w:rsid w:val="006B18AA"/>
    <w:rsid w:val="006C09C2"/>
    <w:rsid w:val="006C1B3D"/>
    <w:rsid w:val="006C7006"/>
    <w:rsid w:val="006D296C"/>
    <w:rsid w:val="006E34EB"/>
    <w:rsid w:val="006E4D19"/>
    <w:rsid w:val="006E58B3"/>
    <w:rsid w:val="006F372F"/>
    <w:rsid w:val="00701401"/>
    <w:rsid w:val="00710166"/>
    <w:rsid w:val="00710355"/>
    <w:rsid w:val="00712EEF"/>
    <w:rsid w:val="00713956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3DA5"/>
    <w:rsid w:val="007A4711"/>
    <w:rsid w:val="007A4960"/>
    <w:rsid w:val="007B20D5"/>
    <w:rsid w:val="007D4985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578D"/>
    <w:rsid w:val="00845C51"/>
    <w:rsid w:val="00852CD6"/>
    <w:rsid w:val="00877035"/>
    <w:rsid w:val="00881997"/>
    <w:rsid w:val="00884CDF"/>
    <w:rsid w:val="00897C98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10ED"/>
    <w:rsid w:val="008E145B"/>
    <w:rsid w:val="008E2731"/>
    <w:rsid w:val="008E4C5E"/>
    <w:rsid w:val="008F01E7"/>
    <w:rsid w:val="008F7F20"/>
    <w:rsid w:val="00900A00"/>
    <w:rsid w:val="0090241C"/>
    <w:rsid w:val="0090669A"/>
    <w:rsid w:val="00910F57"/>
    <w:rsid w:val="00911675"/>
    <w:rsid w:val="00914D39"/>
    <w:rsid w:val="00915894"/>
    <w:rsid w:val="00922844"/>
    <w:rsid w:val="009278C8"/>
    <w:rsid w:val="00941B90"/>
    <w:rsid w:val="00955072"/>
    <w:rsid w:val="009608F4"/>
    <w:rsid w:val="009610CE"/>
    <w:rsid w:val="00961F0E"/>
    <w:rsid w:val="00965140"/>
    <w:rsid w:val="009670BA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F26C8"/>
    <w:rsid w:val="00A02EC3"/>
    <w:rsid w:val="00A11807"/>
    <w:rsid w:val="00A12C43"/>
    <w:rsid w:val="00A14662"/>
    <w:rsid w:val="00A35748"/>
    <w:rsid w:val="00A53D80"/>
    <w:rsid w:val="00A613BA"/>
    <w:rsid w:val="00A62BEF"/>
    <w:rsid w:val="00A66D2A"/>
    <w:rsid w:val="00A70D2F"/>
    <w:rsid w:val="00A802CF"/>
    <w:rsid w:val="00A80979"/>
    <w:rsid w:val="00A976D2"/>
    <w:rsid w:val="00AB081D"/>
    <w:rsid w:val="00AB1097"/>
    <w:rsid w:val="00AB31FC"/>
    <w:rsid w:val="00AB3904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0706F"/>
    <w:rsid w:val="00B116A9"/>
    <w:rsid w:val="00B121E7"/>
    <w:rsid w:val="00B26987"/>
    <w:rsid w:val="00B419F1"/>
    <w:rsid w:val="00B52539"/>
    <w:rsid w:val="00B5467F"/>
    <w:rsid w:val="00B54F77"/>
    <w:rsid w:val="00B55B67"/>
    <w:rsid w:val="00B65FF3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D39F8"/>
    <w:rsid w:val="00BE49BB"/>
    <w:rsid w:val="00BE722F"/>
    <w:rsid w:val="00BE75B0"/>
    <w:rsid w:val="00BE7A86"/>
    <w:rsid w:val="00C0059A"/>
    <w:rsid w:val="00C02361"/>
    <w:rsid w:val="00C04C73"/>
    <w:rsid w:val="00C154A4"/>
    <w:rsid w:val="00C216A6"/>
    <w:rsid w:val="00C2784F"/>
    <w:rsid w:val="00C31FDE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9C1"/>
    <w:rsid w:val="00CC54E0"/>
    <w:rsid w:val="00CD408B"/>
    <w:rsid w:val="00CD7422"/>
    <w:rsid w:val="00CF1984"/>
    <w:rsid w:val="00CF370C"/>
    <w:rsid w:val="00D00759"/>
    <w:rsid w:val="00D00E7C"/>
    <w:rsid w:val="00D1412A"/>
    <w:rsid w:val="00D1649F"/>
    <w:rsid w:val="00D21819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C72"/>
    <w:rsid w:val="00D76FB6"/>
    <w:rsid w:val="00D96D94"/>
    <w:rsid w:val="00DA75B5"/>
    <w:rsid w:val="00DB05BB"/>
    <w:rsid w:val="00DB742F"/>
    <w:rsid w:val="00DC18B9"/>
    <w:rsid w:val="00DC2CF2"/>
    <w:rsid w:val="00DC6B04"/>
    <w:rsid w:val="00DE3397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30686"/>
    <w:rsid w:val="00E41EB3"/>
    <w:rsid w:val="00E43007"/>
    <w:rsid w:val="00E526DA"/>
    <w:rsid w:val="00E56DA1"/>
    <w:rsid w:val="00E6050D"/>
    <w:rsid w:val="00E653F2"/>
    <w:rsid w:val="00E722BD"/>
    <w:rsid w:val="00E773F6"/>
    <w:rsid w:val="00E77A3B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120"/>
    <w:rsid w:val="00EE703D"/>
    <w:rsid w:val="00EF1EEB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D8E"/>
    <w:rsid w:val="00F8680F"/>
    <w:rsid w:val="00F90120"/>
    <w:rsid w:val="00F92484"/>
    <w:rsid w:val="00F95E63"/>
    <w:rsid w:val="00FB4EC3"/>
    <w:rsid w:val="00FB58B9"/>
    <w:rsid w:val="00FC5E40"/>
    <w:rsid w:val="00FC7B1F"/>
    <w:rsid w:val="00FD3809"/>
    <w:rsid w:val="00FE06D8"/>
    <w:rsid w:val="00FE1952"/>
    <w:rsid w:val="00FE7479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2214C-67C8-4770-B2DE-D6433572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20</Pages>
  <Words>9857</Words>
  <Characters>56189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350</cp:revision>
  <cp:lastPrinted>2017-07-21T00:22:00Z</cp:lastPrinted>
  <dcterms:created xsi:type="dcterms:W3CDTF">2014-03-24T02:42:00Z</dcterms:created>
  <dcterms:modified xsi:type="dcterms:W3CDTF">2017-12-22T05:04:00Z</dcterms:modified>
</cp:coreProperties>
</file>