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A0" w:rsidRDefault="00984DD9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7649C">
        <w:rPr>
          <w:noProof/>
          <w:sz w:val="24"/>
          <w:szCs w:val="24"/>
        </w:rPr>
        <w:drawing>
          <wp:inline distT="0" distB="0" distL="0" distR="0" wp14:anchorId="46468CF9" wp14:editId="1B9B03AD">
            <wp:extent cx="476250" cy="628650"/>
            <wp:effectExtent l="0" t="0" r="0" b="0"/>
            <wp:docPr id="1" name="rectole00000000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0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1A0" w:rsidRDefault="002C51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2C51A0" w:rsidRDefault="002C51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2C51A0" w:rsidRDefault="0007649C" w:rsidP="0007649C">
      <w:pPr>
        <w:spacing w:after="0" w:line="360" w:lineRule="auto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</w:t>
      </w:r>
      <w:r w:rsidR="00300882">
        <w:rPr>
          <w:rFonts w:ascii="Times New Roman" w:eastAsia="Times New Roman" w:hAnsi="Times New Roman" w:cs="Times New Roman"/>
          <w:b/>
          <w:sz w:val="26"/>
        </w:rPr>
        <w:t>АДМИНИСТРАЦИЯ</w:t>
      </w:r>
    </w:p>
    <w:p w:rsidR="002C51A0" w:rsidRDefault="00300882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МУНИЦИПАЛЬНОГО ОБРАЗОВАНИЯ «ХОЛМСКИЙ ГОРОДСКОЙ ОКРУГ»</w:t>
      </w:r>
    </w:p>
    <w:p w:rsidR="002C51A0" w:rsidRDefault="002C5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2C51A0" w:rsidRDefault="0030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</w:rPr>
      </w:pPr>
      <w:r>
        <w:rPr>
          <w:rFonts w:ascii="Times New Roman" w:eastAsia="Times New Roman" w:hAnsi="Times New Roman" w:cs="Times New Roman"/>
          <w:b/>
          <w:sz w:val="38"/>
        </w:rPr>
        <w:t>ПОСТАНОВЛЕНИЕ</w:t>
      </w:r>
    </w:p>
    <w:p w:rsidR="002C51A0" w:rsidRDefault="002C51A0">
      <w:pPr>
        <w:spacing w:after="0" w:line="240" w:lineRule="auto"/>
        <w:rPr>
          <w:rFonts w:ascii="Times New Roman" w:eastAsia="Times New Roman" w:hAnsi="Times New Roman" w:cs="Times New Roman"/>
          <w:sz w:val="37"/>
        </w:rPr>
      </w:pPr>
    </w:p>
    <w:p w:rsidR="002C51A0" w:rsidRDefault="003008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</w:t>
      </w:r>
      <w:r>
        <w:rPr>
          <w:rFonts w:ascii="Times New Roman" w:eastAsia="Times New Roman" w:hAnsi="Times New Roman" w:cs="Times New Roman"/>
        </w:rPr>
        <w:t xml:space="preserve">  </w:t>
      </w:r>
    </w:p>
    <w:p w:rsidR="002C51A0" w:rsidRPr="00D43D1F" w:rsidRDefault="003008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D43D1F" w:rsidRPr="00D43D1F">
        <w:rPr>
          <w:rFonts w:ascii="Times New Roman" w:eastAsia="Times New Roman" w:hAnsi="Times New Roman" w:cs="Times New Roman"/>
          <w:u w:val="single"/>
        </w:rPr>
        <w:t xml:space="preserve">    </w:t>
      </w:r>
      <w:r w:rsidR="00D43D1F">
        <w:rPr>
          <w:rFonts w:ascii="Times New Roman" w:eastAsia="Times New Roman" w:hAnsi="Times New Roman" w:cs="Times New Roman"/>
          <w:u w:val="single"/>
        </w:rPr>
        <w:t>28.02.2018</w:t>
      </w:r>
      <w:r w:rsidR="00D43D1F" w:rsidRPr="00D43D1F">
        <w:rPr>
          <w:rFonts w:ascii="Times New Roman" w:eastAsia="Times New Roman" w:hAnsi="Times New Roman" w:cs="Times New Roman"/>
        </w:rPr>
        <w:t>__</w:t>
      </w:r>
      <w:r w:rsidR="005264DD">
        <w:rPr>
          <w:rFonts w:ascii="Times New Roman" w:eastAsia="Times New Roman" w:hAnsi="Times New Roman" w:cs="Times New Roman"/>
        </w:rPr>
        <w:t xml:space="preserve">  №</w:t>
      </w:r>
      <w:r w:rsidR="00D43D1F">
        <w:rPr>
          <w:rFonts w:ascii="Times New Roman" w:eastAsia="Times New Roman" w:hAnsi="Times New Roman" w:cs="Times New Roman"/>
        </w:rPr>
        <w:t xml:space="preserve">  </w:t>
      </w:r>
      <w:r w:rsidR="00D43D1F" w:rsidRPr="00D43D1F">
        <w:rPr>
          <w:rFonts w:ascii="Times New Roman" w:eastAsia="Times New Roman" w:hAnsi="Times New Roman" w:cs="Times New Roman"/>
          <w:u w:val="single"/>
        </w:rPr>
        <w:t xml:space="preserve">        </w:t>
      </w:r>
      <w:r w:rsidR="00D43D1F">
        <w:rPr>
          <w:rFonts w:ascii="Times New Roman" w:eastAsia="Times New Roman" w:hAnsi="Times New Roman" w:cs="Times New Roman"/>
          <w:u w:val="single"/>
        </w:rPr>
        <w:t>349</w:t>
      </w:r>
      <w:r w:rsidR="00D43D1F" w:rsidRPr="00D43D1F">
        <w:rPr>
          <w:rFonts w:ascii="Times New Roman" w:eastAsia="Times New Roman" w:hAnsi="Times New Roman" w:cs="Times New Roman"/>
        </w:rPr>
        <w:t>___</w:t>
      </w:r>
    </w:p>
    <w:p w:rsidR="002C51A0" w:rsidRDefault="00300882" w:rsidP="00D43D1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  <w:r w:rsidR="00D43D1F">
        <w:rPr>
          <w:rFonts w:ascii="Times New Roman" w:eastAsia="Times New Roman" w:hAnsi="Times New Roman" w:cs="Times New Roman"/>
        </w:rPr>
        <w:t xml:space="preserve">               </w:t>
      </w:r>
      <w:r>
        <w:rPr>
          <w:rFonts w:ascii="Times New Roman" w:eastAsia="Times New Roman" w:hAnsi="Times New Roman" w:cs="Times New Roman"/>
        </w:rPr>
        <w:t>г. Холмск</w:t>
      </w:r>
    </w:p>
    <w:p w:rsidR="002C51A0" w:rsidRDefault="002C51A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</w:tblGrid>
      <w:tr w:rsidR="002C51A0" w:rsidTr="00783C04">
        <w:trPr>
          <w:trHeight w:val="1"/>
        </w:trPr>
        <w:tc>
          <w:tcPr>
            <w:tcW w:w="5495" w:type="dxa"/>
            <w:shd w:val="clear" w:color="000000" w:fill="FFFFFF"/>
            <w:tcMar>
              <w:left w:w="108" w:type="dxa"/>
              <w:right w:w="108" w:type="dxa"/>
            </w:tcMar>
          </w:tcPr>
          <w:p w:rsidR="002C51A0" w:rsidRDefault="00300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 – 2020 годы», утвержденную постановлением администрации муниципального образования «Холмский городской округ» от 10.03.2015 г. № 242</w:t>
            </w:r>
          </w:p>
          <w:p w:rsidR="002C51A0" w:rsidRDefault="002C51A0">
            <w:pPr>
              <w:spacing w:after="0" w:line="240" w:lineRule="auto"/>
              <w:jc w:val="both"/>
            </w:pPr>
          </w:p>
        </w:tc>
      </w:tr>
    </w:tbl>
    <w:p w:rsidR="002C51A0" w:rsidRDefault="002C51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C51A0" w:rsidRDefault="002C51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C51A0" w:rsidRPr="00665662" w:rsidRDefault="00300882" w:rsidP="00665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Pr="00665662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7 Федерального закона от 10.01.2002г. № 7-ФЗ «Об охране окружающей среды», постановлением Правительства Сахалинской области от 08.04.2011г. № 117 «О совершенствовании системы программно-целевого планирования в Сахалинской области», распоряжением Правительства Сахалинской области от 21.10.2011г.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23.04.2015 г. № 396 «Об утверждении Порядка</w:t>
      </w:r>
      <w:proofErr w:type="gramEnd"/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разработки, реализации и оценки эффективности муниципальных программ муниципального образования «Холмский городской округ», руководствуясь статьей 46 Устава муниципального образования «Холмский городской округ», администрация муниципального образования  «Холмский городской округ» </w:t>
      </w:r>
    </w:p>
    <w:p w:rsidR="002C51A0" w:rsidRPr="00665662" w:rsidRDefault="002C51A0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51A0" w:rsidRPr="00665662" w:rsidRDefault="002C51A0" w:rsidP="00665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51A0" w:rsidRPr="00665662" w:rsidRDefault="00300882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2C51A0" w:rsidRPr="00665662" w:rsidRDefault="002C51A0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51A0" w:rsidRPr="00665662" w:rsidRDefault="00300882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1. 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 – 2020 годы», утвержденную постановлением администрации муниципального образования  «Холмский городской округ» от 10.03.2015 г. № 242, следующие изменения:</w:t>
      </w:r>
    </w:p>
    <w:p w:rsidR="002C51A0" w:rsidRPr="00665662" w:rsidRDefault="00300882" w:rsidP="00665662">
      <w:pPr>
        <w:keepNext/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 1.1. Пункт 1, "Характеристика текущего состояния, основания проблемы и прогноз развития сферы реализации муниципальной программы", изложить в новой редакции: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Право граждан на благоприятную окружающую среду закреплено в Основном Законе государства – Конституции  Российской Федерации. Создание благоприятной для 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lastRenderedPageBreak/>
        <w:t>проживания и хозяйствования среды является одной из социально значимых задач, на решение которой должны быть направлены совместные усилия органов государственной власти и органов местного самоуправления. Это обеспечивается соблюдением определенных принципов экологической безопасности.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 Понятие экологической безопасности сформулировано в Федеральном законе от 10.01.2002 № 7-ФЗ «Об охране окружающей среды» как состояние защищенности природной среды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техногенного характера, их последствий.    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Основными экологическими проблемами муниципального образования «Холмский городской округ являются: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низкий уровень экологической культуры населения муниципального образования «Холмский городской округ»;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загрязнение атмосферного воздуха в результате выбросов от автотранспорта;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негативное воздействие на окружающую среду оказывают отходы производства и потребления.</w:t>
      </w:r>
    </w:p>
    <w:p w:rsidR="002C51A0" w:rsidRPr="00665662" w:rsidRDefault="00300882" w:rsidP="00665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На сегодняшний момент на территории муниципального образования «Холмский городской округ» существует единственный объект размещения ТБО «Холмская городская свалка»</w:t>
      </w:r>
      <w:r w:rsidR="005D29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- реестровый номер – 2381</w:t>
      </w:r>
      <w:r w:rsidR="005D29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C51A0" w:rsidRPr="00665662" w:rsidRDefault="005D2937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назначение – временная городская </w:t>
      </w:r>
      <w:r>
        <w:rPr>
          <w:rFonts w:ascii="Times New Roman" w:eastAsia="Times New Roman" w:hAnsi="Times New Roman" w:cs="Times New Roman"/>
          <w:sz w:val="24"/>
          <w:szCs w:val="24"/>
        </w:rPr>
        <w:t>свалка твердых бытовых отходов;</w:t>
      </w:r>
    </w:p>
    <w:p w:rsidR="002C51A0" w:rsidRPr="00665662" w:rsidRDefault="005D2937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местонахождение – Сахалинская область, г. Холмск, Холмский перевал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площадь – 6,1 га;</w:t>
      </w:r>
    </w:p>
    <w:p w:rsidR="002C51A0" w:rsidRPr="00665662" w:rsidRDefault="005D2937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год постройки – 1991. </w:t>
      </w:r>
    </w:p>
    <w:p w:rsidR="002C51A0" w:rsidRPr="005D2937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 Большую угрозу  состоянию  окружающей  среды  представляет Холмская городская свалка</w:t>
      </w:r>
      <w:r w:rsidR="005D2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бытовых </w:t>
      </w:r>
      <w:r w:rsidR="006175D7">
        <w:rPr>
          <w:rFonts w:ascii="Times New Roman" w:eastAsia="Times New Roman" w:hAnsi="Times New Roman" w:cs="Times New Roman"/>
          <w:sz w:val="24"/>
          <w:szCs w:val="24"/>
        </w:rPr>
        <w:t>отходов,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расположен</w:t>
      </w:r>
      <w:r w:rsidR="006175D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175D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по  ул. Железнодорожная 125, которая уже не соответствует инженерным и </w:t>
      </w:r>
      <w:r w:rsidR="00FD6478">
        <w:rPr>
          <w:rFonts w:ascii="Times New Roman" w:eastAsia="Times New Roman" w:hAnsi="Times New Roman" w:cs="Times New Roman"/>
          <w:sz w:val="24"/>
          <w:szCs w:val="24"/>
        </w:rPr>
        <w:t>экологическим нормам (ее закрытие планируется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после ввода в эксплуатацию нового полигона). </w:t>
      </w:r>
      <w:r w:rsidR="006F18FC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6F18FC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</w:t>
      </w:r>
      <w:r w:rsidRPr="00665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полигон</w:t>
      </w:r>
      <w:r w:rsidR="006F18F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65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="00FB32C0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твердых бытовых отходов запланировано</w:t>
      </w:r>
      <w:r w:rsidRPr="00665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возле </w:t>
      </w:r>
      <w:r w:rsidR="00CE36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665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Холмска, на юго-западе Сахалина. Ввод в эксплуатацию запланирован к 2020 году.       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Необходимость разработки программы обусловлена: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1. Наличием значительного уровня за</w:t>
      </w:r>
      <w:r w:rsidR="005D5EC3">
        <w:rPr>
          <w:rFonts w:ascii="Times New Roman" w:eastAsia="Times New Roman" w:hAnsi="Times New Roman" w:cs="Times New Roman"/>
          <w:sz w:val="24"/>
          <w:szCs w:val="24"/>
        </w:rPr>
        <w:t>грязнений атмосферного воздуха.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2. Несоответствием свалки  бытовых отходов, существующим экологич</w:t>
      </w:r>
      <w:r w:rsidR="005D2937">
        <w:rPr>
          <w:rFonts w:ascii="Times New Roman" w:eastAsia="Times New Roman" w:hAnsi="Times New Roman" w:cs="Times New Roman"/>
          <w:sz w:val="24"/>
          <w:szCs w:val="24"/>
        </w:rPr>
        <w:t>еским и санитарным требованиям.</w:t>
      </w:r>
    </w:p>
    <w:p w:rsidR="002C51A0" w:rsidRPr="00665662" w:rsidRDefault="004336B5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Невысоким уровнем экологического воспитания и образования населения муниципального образования «Холмский городской округ».</w:t>
      </w:r>
    </w:p>
    <w:p w:rsidR="002C51A0" w:rsidRPr="00665662" w:rsidRDefault="00300882" w:rsidP="006656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 xml:space="preserve">          Проблема обращения с отходами производства и потребления на территории района является одной из важнейших для стабилизации и улучшения экологической ситуации.</w:t>
      </w:r>
    </w:p>
    <w:p w:rsidR="002C51A0" w:rsidRPr="00665662" w:rsidRDefault="004336B5" w:rsidP="004346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00882" w:rsidRPr="006656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00882" w:rsidRPr="006656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0882" w:rsidRPr="0066566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00882" w:rsidRPr="00665662">
        <w:rPr>
          <w:rFonts w:ascii="Times New Roman" w:hAnsi="Times New Roman" w:cs="Times New Roman"/>
          <w:sz w:val="24"/>
          <w:szCs w:val="24"/>
        </w:rPr>
        <w:t>. Чехов Холмско</w:t>
      </w:r>
      <w:r w:rsidR="00264364" w:rsidRPr="00665662">
        <w:rPr>
          <w:rFonts w:ascii="Times New Roman" w:hAnsi="Times New Roman" w:cs="Times New Roman"/>
          <w:sz w:val="24"/>
          <w:szCs w:val="24"/>
        </w:rPr>
        <w:t>го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 района после остановки работы целлюлозно-бумажного завода на территории зав</w:t>
      </w:r>
      <w:r w:rsidR="003B65AB">
        <w:rPr>
          <w:rFonts w:ascii="Times New Roman" w:hAnsi="Times New Roman" w:cs="Times New Roman"/>
          <w:sz w:val="24"/>
          <w:szCs w:val="24"/>
        </w:rPr>
        <w:t xml:space="preserve">ода </w:t>
      </w:r>
      <w:r w:rsidR="00467602">
        <w:rPr>
          <w:rFonts w:ascii="Times New Roman" w:hAnsi="Times New Roman" w:cs="Times New Roman"/>
          <w:sz w:val="24"/>
          <w:szCs w:val="24"/>
        </w:rPr>
        <w:t>остались невостребованными 1454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 тонн химических веществ таких как:  канифоль (потерявшая потр</w:t>
      </w:r>
      <w:r w:rsidR="00264364" w:rsidRPr="00665662">
        <w:rPr>
          <w:rFonts w:ascii="Times New Roman" w:hAnsi="Times New Roman" w:cs="Times New Roman"/>
          <w:sz w:val="24"/>
          <w:szCs w:val="24"/>
        </w:rPr>
        <w:t>ебительские свойства), гидроксид натрия</w:t>
      </w:r>
      <w:r w:rsidR="00300882" w:rsidRPr="00665662">
        <w:rPr>
          <w:rFonts w:ascii="Times New Roman" w:hAnsi="Times New Roman" w:cs="Times New Roman"/>
          <w:sz w:val="24"/>
          <w:szCs w:val="24"/>
        </w:rPr>
        <w:t>, сера комовая (потеряв</w:t>
      </w:r>
      <w:r w:rsidR="00264364" w:rsidRPr="00665662">
        <w:rPr>
          <w:rFonts w:ascii="Times New Roman" w:hAnsi="Times New Roman" w:cs="Times New Roman"/>
          <w:sz w:val="24"/>
          <w:szCs w:val="24"/>
        </w:rPr>
        <w:t>шая потребительские свойства)</w:t>
      </w:r>
      <w:r w:rsidR="00300882" w:rsidRPr="00665662">
        <w:rPr>
          <w:rFonts w:ascii="Times New Roman" w:hAnsi="Times New Roman" w:cs="Times New Roman"/>
          <w:sz w:val="24"/>
          <w:szCs w:val="24"/>
        </w:rPr>
        <w:t>, слюда (потерявша</w:t>
      </w:r>
      <w:r w:rsidR="00264364" w:rsidRPr="00665662">
        <w:rPr>
          <w:rFonts w:ascii="Times New Roman" w:hAnsi="Times New Roman" w:cs="Times New Roman"/>
          <w:sz w:val="24"/>
          <w:szCs w:val="24"/>
        </w:rPr>
        <w:t>я потребительские свойства)</w:t>
      </w:r>
      <w:r w:rsidR="00984BDE" w:rsidRPr="006656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51A0" w:rsidRPr="00665662" w:rsidRDefault="006E70AB" w:rsidP="004346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00882" w:rsidRPr="00665662">
        <w:rPr>
          <w:rFonts w:ascii="Times New Roman" w:hAnsi="Times New Roman" w:cs="Times New Roman"/>
          <w:sz w:val="24"/>
          <w:szCs w:val="24"/>
        </w:rPr>
        <w:t>Данные отх</w:t>
      </w:r>
      <w:r w:rsidR="004336B5">
        <w:rPr>
          <w:rFonts w:ascii="Times New Roman" w:hAnsi="Times New Roman" w:cs="Times New Roman"/>
          <w:sz w:val="24"/>
          <w:szCs w:val="24"/>
        </w:rPr>
        <w:t>оды находя</w:t>
      </w:r>
      <w:r w:rsidR="00300882" w:rsidRPr="00665662">
        <w:rPr>
          <w:rFonts w:ascii="Times New Roman" w:hAnsi="Times New Roman" w:cs="Times New Roman"/>
          <w:sz w:val="24"/>
          <w:szCs w:val="24"/>
        </w:rPr>
        <w:t>тся на территории с. Чехов</w:t>
      </w:r>
      <w:r w:rsidR="0070219E">
        <w:rPr>
          <w:rFonts w:ascii="Times New Roman" w:hAnsi="Times New Roman" w:cs="Times New Roman"/>
          <w:sz w:val="24"/>
          <w:szCs w:val="24"/>
        </w:rPr>
        <w:t>. П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ри воспламенении </w:t>
      </w:r>
      <w:r w:rsidR="0093375F">
        <w:rPr>
          <w:rFonts w:ascii="Times New Roman" w:hAnsi="Times New Roman" w:cs="Times New Roman"/>
          <w:sz w:val="24"/>
          <w:szCs w:val="24"/>
        </w:rPr>
        <w:t>отходов</w:t>
      </w:r>
      <w:r w:rsidR="007B2A10">
        <w:rPr>
          <w:rFonts w:ascii="Times New Roman" w:hAnsi="Times New Roman" w:cs="Times New Roman"/>
          <w:sz w:val="24"/>
          <w:szCs w:val="24"/>
        </w:rPr>
        <w:t xml:space="preserve"> </w:t>
      </w:r>
      <w:r w:rsidR="0093375F">
        <w:rPr>
          <w:rFonts w:ascii="Times New Roman" w:hAnsi="Times New Roman" w:cs="Times New Roman"/>
          <w:sz w:val="24"/>
          <w:szCs w:val="24"/>
        </w:rPr>
        <w:t xml:space="preserve"> будут </w:t>
      </w:r>
      <w:r w:rsidR="007B2A10">
        <w:rPr>
          <w:rFonts w:ascii="Times New Roman" w:hAnsi="Times New Roman" w:cs="Times New Roman"/>
          <w:sz w:val="24"/>
          <w:szCs w:val="24"/>
        </w:rPr>
        <w:t xml:space="preserve">выделяться 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опасные вещества, которые пагубно </w:t>
      </w:r>
      <w:r w:rsidR="007B2A10">
        <w:rPr>
          <w:rFonts w:ascii="Times New Roman" w:hAnsi="Times New Roman" w:cs="Times New Roman"/>
          <w:sz w:val="24"/>
          <w:szCs w:val="24"/>
        </w:rPr>
        <w:t>по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влияют как на </w:t>
      </w:r>
      <w:r w:rsidR="0093375F" w:rsidRPr="00665662">
        <w:rPr>
          <w:rFonts w:ascii="Times New Roman" w:hAnsi="Times New Roman" w:cs="Times New Roman"/>
          <w:sz w:val="24"/>
          <w:szCs w:val="24"/>
        </w:rPr>
        <w:t>экосистему,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 так и на здоровье населения в целом.</w:t>
      </w:r>
    </w:p>
    <w:p w:rsidR="002C51A0" w:rsidRPr="00665662" w:rsidRDefault="00B876D3" w:rsidP="00141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00882" w:rsidRPr="00665662">
        <w:rPr>
          <w:rFonts w:ascii="Times New Roman" w:hAnsi="Times New Roman" w:cs="Times New Roman"/>
          <w:sz w:val="24"/>
          <w:szCs w:val="24"/>
        </w:rPr>
        <w:t>Из-за невозможности утилизации данного отхода иным методом, кроме как утилизация на полигоне токсичных отходов</w:t>
      </w:r>
      <w:r w:rsidR="003C20D3">
        <w:rPr>
          <w:rFonts w:ascii="Times New Roman" w:hAnsi="Times New Roman" w:cs="Times New Roman"/>
          <w:sz w:val="24"/>
          <w:szCs w:val="24"/>
        </w:rPr>
        <w:t>,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 и высокой стоимости такой утилизации, данные мероприятия не проводились в течение длительного времени. Администрация муниципального образовани</w:t>
      </w:r>
      <w:r w:rsidR="00CD74B1">
        <w:rPr>
          <w:rFonts w:ascii="Times New Roman" w:hAnsi="Times New Roman" w:cs="Times New Roman"/>
          <w:sz w:val="24"/>
          <w:szCs w:val="24"/>
        </w:rPr>
        <w:t xml:space="preserve">я «Холмский городской округ» не имеет 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 финансовых и материальных сре</w:t>
      </w:r>
      <w:proofErr w:type="gramStart"/>
      <w:r w:rsidR="00300882" w:rsidRPr="0066566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300882" w:rsidRPr="00665662">
        <w:rPr>
          <w:rFonts w:ascii="Times New Roman" w:hAnsi="Times New Roman" w:cs="Times New Roman"/>
          <w:sz w:val="24"/>
          <w:szCs w:val="24"/>
        </w:rPr>
        <w:t>я ликвидации данных отходов.</w:t>
      </w:r>
    </w:p>
    <w:p w:rsidR="002C51A0" w:rsidRPr="00665662" w:rsidRDefault="00BC42C0" w:rsidP="00141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Основная проблема - отсутствие на территории района специализированных токсичных полигонов и высокая стоимость утилизации на полигонах токсичных отходов ввиду их отдаленности и нахождение за пределами Сахалинской области. </w:t>
      </w:r>
    </w:p>
    <w:p w:rsidR="002C51A0" w:rsidRPr="00665662" w:rsidRDefault="00300882" w:rsidP="00141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 xml:space="preserve">Для предотвращения возможного влияния таких отходов на здоровье населения необходимо организовать работу по их вывозу и утилизации на соответствующем полигоне. </w:t>
      </w:r>
    </w:p>
    <w:p w:rsidR="002C51A0" w:rsidRPr="00665662" w:rsidRDefault="00F1318F" w:rsidP="00141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00882" w:rsidRPr="00665662">
        <w:rPr>
          <w:rFonts w:ascii="Times New Roman" w:hAnsi="Times New Roman" w:cs="Times New Roman"/>
          <w:sz w:val="24"/>
          <w:szCs w:val="24"/>
        </w:rPr>
        <w:t>Основным риском, связанным с программно-целевым методом решения проблемных вопросов в сфере обращения с отходами, влияющим на эффективность реализации мероприятий, является финансовый риск - недостаток финансовых средств на реа</w:t>
      </w:r>
      <w:r w:rsidR="002F79D6">
        <w:rPr>
          <w:rFonts w:ascii="Times New Roman" w:hAnsi="Times New Roman" w:cs="Times New Roman"/>
          <w:sz w:val="24"/>
          <w:szCs w:val="24"/>
        </w:rPr>
        <w:t>лизацию программных мероприятий.</w:t>
      </w:r>
    </w:p>
    <w:p w:rsidR="002C51A0" w:rsidRPr="00665662" w:rsidRDefault="00300882" w:rsidP="00141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>Реализация Программы будет способствовать оздоровлению экологической обстановки и созданию комфортных условий проживания населения, что является основным направлением в сфере охраны окружающей среды.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C5D3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>Достаточно остро стоит проблема загрязнения, зарастания и заиливания водных объектов. Антропогенная нагрузка на реки в ряде населенных пунктов нарушила гидрологический баланс водотоков. Аккумуляция наносов, техногенных загрязнителей приводит к снижению пропускной способности рек, происходит обмеление, зарастание растительностью, мелколесьем, что ведет к уменьшению пропускной способности русла и в дальнейшем к выходу воды на пойму и затоплению. Водные объекты утратили способность к самоочищению.</w:t>
      </w:r>
    </w:p>
    <w:p w:rsidR="002C51A0" w:rsidRPr="00665662" w:rsidRDefault="005C5D34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Для предотвращения этих процессов необходимо провести природоохранные мероприятия по расчистке русла реки </w:t>
      </w:r>
      <w:proofErr w:type="spellStart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Чеховка</w:t>
      </w:r>
      <w:proofErr w:type="spellEnd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 в с. Чехов и </w:t>
      </w:r>
      <w:proofErr w:type="spellStart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берегоукрепление</w:t>
      </w:r>
      <w:proofErr w:type="spellEnd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 и расчистка участка реки </w:t>
      </w:r>
      <w:proofErr w:type="spellStart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Рудановского</w:t>
      </w:r>
      <w:proofErr w:type="spellEnd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 с. Чехов.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В период половодий и паводков также наибольшее развитие получает боковая эрозия, происходит размыв берегов, что приводит к выведению из землепользования значительных площадей сельскохозяйственных угодий, а также развитию оползневой опасности на застроенных территориях.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В связи с этим требуется проведение комплекса мер инженерной защиты.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Важной задачей, требующей решения, является обеспечение безопасности гидротехнических сооружений.</w:t>
      </w:r>
    </w:p>
    <w:p w:rsidR="002C51A0" w:rsidRPr="00665662" w:rsidRDefault="00300882" w:rsidP="006656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Реализация Программы позволит оптимизировать расходование бюджетных средств, стабилизировать и улучшить экологическую обстановку в муниципальном образовании «Холмский городской округ».</w:t>
      </w:r>
    </w:p>
    <w:p w:rsidR="00873E0C" w:rsidRPr="00665662" w:rsidRDefault="00F1318F" w:rsidP="00665662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1.2. Пункт 2 "Приоритеты и цели в сфере реализации муниципальной программы  </w:t>
      </w:r>
      <w:r w:rsidR="00873E0C" w:rsidRPr="00665662">
        <w:rPr>
          <w:rFonts w:ascii="Times New Roman" w:eastAsia="Times New Roman" w:hAnsi="Times New Roman" w:cs="Times New Roman"/>
          <w:sz w:val="24"/>
          <w:szCs w:val="24"/>
        </w:rPr>
        <w:t>изложить в новой редакции:</w:t>
      </w:r>
    </w:p>
    <w:p w:rsidR="00873E0C" w:rsidRPr="00665662" w:rsidRDefault="00ED71B0" w:rsidP="00665662">
      <w:pPr>
        <w:autoSpaceDE w:val="0"/>
        <w:autoSpaceDN w:val="0"/>
        <w:adjustRightInd w:val="0"/>
        <w:spacing w:after="0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           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>Основные приоритеты государственной политики в сфере охраны окружающей среды и природопользования определены следующими документами:</w:t>
      </w:r>
    </w:p>
    <w:p w:rsidR="00873E0C" w:rsidRPr="00665662" w:rsidRDefault="00ED71B0" w:rsidP="00665662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          </w:t>
      </w:r>
      <w:r w:rsidR="00FF39C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1318F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 w:rsidR="00FF39C2">
        <w:rPr>
          <w:rFonts w:ascii="Times New Roman" w:hAnsi="Times New Roman" w:cs="Times New Roman"/>
          <w:sz w:val="24"/>
          <w:szCs w:val="24"/>
          <w:lang w:eastAsia="en-US"/>
        </w:rPr>
        <w:t>- э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кологической </w:t>
      </w:r>
      <w:hyperlink r:id="rId6" w:history="1">
        <w:r w:rsidR="00873E0C" w:rsidRPr="00665662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доктриной</w:t>
        </w:r>
      </w:hyperlink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Российской Федерации, одобренной распоряжением Правительства Российской Федерации от 31.08.2002 N 1225-р, определяющей в качестве стратегической цели государственной политики в области экологии сохранение природных систем, поддержание их целостности и жизнеобеспечивающих функций для устойчивого развития общества, повышения качества жизни, улучшения здоровья населения и демографической ситуации, обеспечения экологической безопасности страны;</w:t>
      </w:r>
    </w:p>
    <w:p w:rsidR="00873E0C" w:rsidRPr="00665662" w:rsidRDefault="00FF39C2" w:rsidP="00665662">
      <w:pPr>
        <w:autoSpaceDE w:val="0"/>
        <w:autoSpaceDN w:val="0"/>
        <w:adjustRightInd w:val="0"/>
        <w:spacing w:after="0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</w:t>
      </w:r>
      <w:r w:rsidR="00FA7C1C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F1318F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 w:rsidR="00FA7C1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с</w:t>
        </w:r>
        <w:r w:rsidR="00873E0C" w:rsidRPr="00665662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тратегией</w:t>
        </w:r>
      </w:hyperlink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национальной безопасности Российской Федерации до 2020 года, утвержденной Указом Президента Российской Федерации от 12.05.2009 N 537, рассматривающей обеспечение экологической безопасности как важную составляющую национальной безопасности государства;</w:t>
      </w:r>
    </w:p>
    <w:p w:rsidR="00873E0C" w:rsidRPr="00665662" w:rsidRDefault="00DB04DF" w:rsidP="00665662">
      <w:pPr>
        <w:autoSpaceDE w:val="0"/>
        <w:autoSpaceDN w:val="0"/>
        <w:adjustRightInd w:val="0"/>
        <w:spacing w:after="0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</w:t>
      </w:r>
      <w:r w:rsidR="00FA7C1C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  <w:r w:rsidR="00F1318F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FA7C1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к</w:t>
        </w:r>
        <w:r w:rsidR="00873E0C" w:rsidRPr="00665662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онцепцией</w:t>
        </w:r>
      </w:hyperlink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устанавливающей в качестве основной 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цели экологической политики значительное улучшение качества природной среды и экологических условий жизни человека, формирование сбалансированной экологически ориентированной модели развития экономики и экологически конкурентоспособных производств;</w:t>
      </w:r>
    </w:p>
    <w:p w:rsidR="00873E0C" w:rsidRPr="00665662" w:rsidRDefault="00062DA0" w:rsidP="00665662">
      <w:pPr>
        <w:autoSpaceDE w:val="0"/>
        <w:autoSpaceDN w:val="0"/>
        <w:adjustRightInd w:val="0"/>
        <w:spacing w:after="0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 w:rsidR="00FA7C1C">
        <w:rPr>
          <w:rFonts w:ascii="Times New Roman" w:hAnsi="Times New Roman" w:cs="Times New Roman"/>
          <w:sz w:val="24"/>
          <w:szCs w:val="24"/>
          <w:lang w:eastAsia="en-US"/>
        </w:rPr>
        <w:t xml:space="preserve">    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с</w:t>
        </w:r>
        <w:r w:rsidR="00873E0C" w:rsidRPr="00665662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тратегией</w:t>
        </w:r>
      </w:hyperlink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социально-экономического развития Дальнего Востока и Байкальского региона на период до 2025 года, утвержденной распоряжением Правительства Российской Федерации от 28.12.2009 N 2094-р, определяющей решение экологических проблем как одно из стратегических направлений развития Дальнего Востока.</w:t>
      </w:r>
    </w:p>
    <w:p w:rsidR="00873E0C" w:rsidRPr="00665662" w:rsidRDefault="00FA7C1C" w:rsidP="00665662">
      <w:pPr>
        <w:autoSpaceDE w:val="0"/>
        <w:autoSpaceDN w:val="0"/>
        <w:adjustRightInd w:val="0"/>
        <w:spacing w:after="0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</w:t>
      </w:r>
      <w:r w:rsidR="00873E0C" w:rsidRPr="00665662">
        <w:rPr>
          <w:rFonts w:ascii="Times New Roman" w:hAnsi="Times New Roman" w:cs="Times New Roman"/>
          <w:sz w:val="24"/>
          <w:szCs w:val="24"/>
          <w:lang w:eastAsia="en-US"/>
        </w:rPr>
        <w:t>С учетом рассмотренных приоритетов в сфере охраны окружающей среды и природопользования определены следующие цель и задачи программы.</w:t>
      </w:r>
    </w:p>
    <w:p w:rsidR="00873E0C" w:rsidRPr="00665662" w:rsidRDefault="00873E0C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         Реализация программы</w:t>
      </w:r>
      <w:r w:rsidR="001D68FF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предусматривает достижение целей</w:t>
      </w:r>
      <w:r w:rsidRPr="00665662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</w:p>
    <w:p w:rsidR="00873E0C" w:rsidRPr="00665662" w:rsidRDefault="00873E0C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30376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665662">
        <w:rPr>
          <w:rFonts w:ascii="Times New Roman" w:hAnsi="Times New Roman" w:cs="Times New Roman"/>
          <w:sz w:val="24"/>
          <w:szCs w:val="24"/>
        </w:rPr>
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</w:t>
      </w:r>
      <w:r w:rsidR="00E71D9F" w:rsidRPr="00665662">
        <w:rPr>
          <w:rFonts w:ascii="Times New Roman" w:hAnsi="Times New Roman" w:cs="Times New Roman"/>
          <w:sz w:val="24"/>
          <w:szCs w:val="24"/>
        </w:rPr>
        <w:t>ания «Холмский городской округ», создание условий для обеспечения эколо</w:t>
      </w:r>
      <w:r w:rsidR="003B1C48">
        <w:rPr>
          <w:rFonts w:ascii="Times New Roman" w:hAnsi="Times New Roman" w:cs="Times New Roman"/>
          <w:sz w:val="24"/>
          <w:szCs w:val="24"/>
        </w:rPr>
        <w:t>гической безопасности населения.</w:t>
      </w:r>
    </w:p>
    <w:p w:rsidR="00873E0C" w:rsidRPr="00665662" w:rsidRDefault="00873E0C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>2.</w:t>
      </w:r>
      <w:r w:rsidR="0030376E">
        <w:rPr>
          <w:rFonts w:ascii="Times New Roman" w:hAnsi="Times New Roman" w:cs="Times New Roman"/>
          <w:sz w:val="24"/>
          <w:szCs w:val="24"/>
        </w:rPr>
        <w:t xml:space="preserve"> </w:t>
      </w:r>
      <w:r w:rsidRPr="00665662">
        <w:rPr>
          <w:rFonts w:ascii="Times New Roman" w:hAnsi="Times New Roman" w:cs="Times New Roman"/>
          <w:sz w:val="24"/>
          <w:szCs w:val="24"/>
        </w:rPr>
        <w:t>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</w:r>
    </w:p>
    <w:p w:rsidR="00873E0C" w:rsidRPr="00665662" w:rsidRDefault="000F0DD1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73E0C" w:rsidRPr="00665662">
        <w:rPr>
          <w:rFonts w:ascii="Times New Roman" w:hAnsi="Times New Roman" w:cs="Times New Roman"/>
          <w:sz w:val="24"/>
          <w:szCs w:val="24"/>
        </w:rPr>
        <w:t>Для достижения цели предусматривается решение следующих задач:</w:t>
      </w:r>
    </w:p>
    <w:p w:rsidR="00873E0C" w:rsidRPr="00665662" w:rsidRDefault="00873E0C" w:rsidP="001049BF">
      <w:pPr>
        <w:pStyle w:val="a3"/>
        <w:framePr w:hSpace="180" w:wrap="around" w:vAnchor="text" w:hAnchor="text" w:x="358" w:y="1"/>
        <w:spacing w:line="276" w:lineRule="auto"/>
        <w:ind w:right="142" w:firstLine="0"/>
        <w:suppressOverlap/>
        <w:rPr>
          <w:sz w:val="24"/>
          <w:szCs w:val="24"/>
        </w:rPr>
      </w:pPr>
      <w:r w:rsidRPr="00665662">
        <w:rPr>
          <w:sz w:val="24"/>
          <w:szCs w:val="24"/>
        </w:rPr>
        <w:t>- строительство полигона ТБО;</w:t>
      </w:r>
    </w:p>
    <w:p w:rsidR="001049BF" w:rsidRDefault="00873E0C" w:rsidP="001049BF">
      <w:pPr>
        <w:pStyle w:val="ConsPlusCell"/>
        <w:framePr w:hSpace="180" w:wrap="around" w:vAnchor="text" w:hAnchor="text" w:x="358" w:y="1"/>
        <w:spacing w:line="276" w:lineRule="auto"/>
        <w:ind w:right="142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>- разработка генеральной схемы очистки территории;</w:t>
      </w:r>
    </w:p>
    <w:p w:rsidR="00873E0C" w:rsidRPr="00665662" w:rsidRDefault="0031615A" w:rsidP="001049BF">
      <w:pPr>
        <w:pStyle w:val="ConsPlusCell"/>
        <w:framePr w:hSpace="180" w:wrap="around" w:vAnchor="text" w:hAnchor="text" w:x="358" w:y="1"/>
        <w:spacing w:line="276" w:lineRule="auto"/>
        <w:ind w:right="142"/>
        <w:suppressOverlap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3E0C" w:rsidRPr="00665662">
        <w:rPr>
          <w:rFonts w:ascii="Times New Roman" w:hAnsi="Times New Roman" w:cs="Times New Roman"/>
          <w:sz w:val="24"/>
          <w:szCs w:val="24"/>
        </w:rPr>
        <w:t>- восстановление и  экологическая  реабилитация водных объектов;</w:t>
      </w:r>
    </w:p>
    <w:p w:rsidR="00873E0C" w:rsidRPr="00665662" w:rsidRDefault="00F7397B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3E0C" w:rsidRPr="00665662">
        <w:rPr>
          <w:rFonts w:ascii="Times New Roman" w:hAnsi="Times New Roman" w:cs="Times New Roman"/>
          <w:sz w:val="24"/>
          <w:szCs w:val="24"/>
        </w:rPr>
        <w:t xml:space="preserve">- повышение </w:t>
      </w:r>
      <w:proofErr w:type="spellStart"/>
      <w:r w:rsidR="00873E0C" w:rsidRPr="00665662">
        <w:rPr>
          <w:rFonts w:ascii="Times New Roman" w:hAnsi="Times New Roman" w:cs="Times New Roman"/>
          <w:sz w:val="24"/>
          <w:szCs w:val="24"/>
        </w:rPr>
        <w:t>эксплутационной</w:t>
      </w:r>
      <w:proofErr w:type="spellEnd"/>
      <w:r w:rsidR="00873E0C" w:rsidRPr="00665662">
        <w:rPr>
          <w:rFonts w:ascii="Times New Roman" w:hAnsi="Times New Roman" w:cs="Times New Roman"/>
          <w:sz w:val="24"/>
          <w:szCs w:val="24"/>
        </w:rPr>
        <w:t xml:space="preserve"> надежности гидротехнических сооружений путем их приведения к без</w:t>
      </w:r>
      <w:r w:rsidR="00E50412" w:rsidRPr="00665662">
        <w:rPr>
          <w:rFonts w:ascii="Times New Roman" w:hAnsi="Times New Roman" w:cs="Times New Roman"/>
          <w:sz w:val="24"/>
          <w:szCs w:val="24"/>
        </w:rPr>
        <w:t>опасному техническому состоянию;</w:t>
      </w:r>
    </w:p>
    <w:p w:rsidR="00E50412" w:rsidRPr="00665662" w:rsidRDefault="00F7397B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50412" w:rsidRPr="00665662">
        <w:rPr>
          <w:rFonts w:ascii="Times New Roman" w:hAnsi="Times New Roman" w:cs="Times New Roman"/>
          <w:sz w:val="24"/>
          <w:szCs w:val="24"/>
        </w:rPr>
        <w:t xml:space="preserve"> - обеспечение утилизации химических отходов.</w:t>
      </w:r>
    </w:p>
    <w:p w:rsidR="00873E0C" w:rsidRPr="00665662" w:rsidRDefault="00873E0C" w:rsidP="00912CE8">
      <w:pPr>
        <w:pStyle w:val="ConsPlusCell"/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 xml:space="preserve">           Значимость  программы в ее экологической эффективности и социальной направленности заключается в решении наиболее важных вопросов, направленных на создание благоприятных условий проживания населения, снижение риска заболеваний, обусловленных воздействием фактора загрязнения окружающей среды, сохранение возможности для  здоровой и комфортной жизни будущих поколений.</w:t>
      </w:r>
      <w:r w:rsidRPr="006656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C51A0" w:rsidRPr="00665662" w:rsidRDefault="00873E0C" w:rsidP="00912CE8">
      <w:pPr>
        <w:pStyle w:val="HTML"/>
        <w:tabs>
          <w:tab w:val="clear" w:pos="916"/>
          <w:tab w:val="left" w:pos="567"/>
        </w:tabs>
        <w:spacing w:line="276" w:lineRule="auto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665662">
        <w:rPr>
          <w:rFonts w:ascii="Times New Roman" w:hAnsi="Times New Roman" w:cs="Times New Roman"/>
          <w:sz w:val="24"/>
          <w:szCs w:val="24"/>
        </w:rPr>
        <w:tab/>
      </w:r>
      <w:r w:rsidR="00494C37" w:rsidRPr="00665662">
        <w:rPr>
          <w:rFonts w:ascii="Times New Roman" w:hAnsi="Times New Roman" w:cs="Times New Roman"/>
          <w:sz w:val="24"/>
          <w:szCs w:val="24"/>
        </w:rPr>
        <w:t xml:space="preserve">       1.3</w:t>
      </w:r>
      <w:r w:rsidR="00300882" w:rsidRPr="00665662">
        <w:rPr>
          <w:rFonts w:ascii="Times New Roman" w:hAnsi="Times New Roman" w:cs="Times New Roman"/>
          <w:sz w:val="24"/>
          <w:szCs w:val="24"/>
        </w:rPr>
        <w:t>. Пункт 3 "</w:t>
      </w:r>
      <w:r w:rsidR="00300882" w:rsidRPr="006656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Прогноз конечных результатов муниципальной программы", дополнить следующим </w:t>
      </w:r>
      <w:r w:rsidR="00D70AC0" w:rsidRPr="00665662">
        <w:rPr>
          <w:rFonts w:ascii="Times New Roman" w:hAnsi="Times New Roman" w:cs="Times New Roman"/>
          <w:sz w:val="24"/>
          <w:szCs w:val="24"/>
        </w:rPr>
        <w:t>абзацем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51A0" w:rsidRPr="00665662" w:rsidRDefault="00300882" w:rsidP="00912CE8">
      <w:pPr>
        <w:spacing w:after="0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- рекультивация земель, наруш</w:t>
      </w:r>
      <w:r w:rsidR="003B65AB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467602">
        <w:rPr>
          <w:rFonts w:ascii="Times New Roman" w:eastAsia="Times New Roman" w:hAnsi="Times New Roman" w:cs="Times New Roman"/>
          <w:sz w:val="24"/>
          <w:szCs w:val="24"/>
        </w:rPr>
        <w:t>ных при размещении отходов – 1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га;</w:t>
      </w:r>
    </w:p>
    <w:p w:rsidR="002C51A0" w:rsidRPr="00665662" w:rsidRDefault="00300882" w:rsidP="00912CE8">
      <w:pPr>
        <w:spacing w:after="0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- сбор и вывоз серы и других химических веществ с территории </w:t>
      </w:r>
      <w:proofErr w:type="gramStart"/>
      <w:r w:rsidRPr="00665662">
        <w:rPr>
          <w:rFonts w:ascii="Times New Roman" w:eastAsia="Times New Roman" w:hAnsi="Times New Roman" w:cs="Times New Roman"/>
          <w:sz w:val="24"/>
          <w:szCs w:val="24"/>
        </w:rPr>
        <w:t>бывшего</w:t>
      </w:r>
      <w:proofErr w:type="gramEnd"/>
      <w:r w:rsidR="00E10982">
        <w:rPr>
          <w:rFonts w:ascii="Times New Roman" w:eastAsia="Times New Roman" w:hAnsi="Times New Roman" w:cs="Times New Roman"/>
          <w:sz w:val="24"/>
          <w:szCs w:val="24"/>
        </w:rPr>
        <w:t xml:space="preserve"> ЦБЗ  - 700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тонн.</w:t>
      </w:r>
    </w:p>
    <w:p w:rsidR="002C51A0" w:rsidRPr="00665662" w:rsidRDefault="00D70AC0" w:rsidP="00912CE8">
      <w:pPr>
        <w:spacing w:after="0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 1.4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. Пункт 5 </w:t>
      </w:r>
      <w:r w:rsidR="00300882" w:rsidRPr="006656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"Перечень мероприятий муниципальной программы", дополнить следующим </w:t>
      </w:r>
      <w:r w:rsidR="00714AB4" w:rsidRPr="00665662">
        <w:rPr>
          <w:rFonts w:ascii="Times New Roman" w:eastAsia="Times New Roman" w:hAnsi="Times New Roman" w:cs="Times New Roman"/>
          <w:sz w:val="24"/>
          <w:szCs w:val="24"/>
        </w:rPr>
        <w:t>абзацем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51A0" w:rsidRPr="00665662" w:rsidRDefault="00300882" w:rsidP="00912CE8">
      <w:pPr>
        <w:spacing w:after="0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>- Сбор и вывоз на специализированный полигон (предприятие) для утилизации или обезвреживания химических веществ с территории с. Чехов Холмского района.</w:t>
      </w:r>
    </w:p>
    <w:p w:rsidR="002C51A0" w:rsidRPr="00665662" w:rsidRDefault="00714AB4" w:rsidP="00912CE8">
      <w:pPr>
        <w:spacing w:after="0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         1.5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39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Пункт</w:t>
      </w:r>
      <w:r w:rsidR="00300882" w:rsidRPr="006656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7" Перечень целевых индикаторов (показателей) муниципальной про</w:t>
      </w:r>
      <w:r w:rsidR="004274BE" w:rsidRPr="00665662">
        <w:rPr>
          <w:rFonts w:ascii="Times New Roman" w:eastAsia="Times New Roman" w:hAnsi="Times New Roman" w:cs="Times New Roman"/>
          <w:sz w:val="24"/>
          <w:szCs w:val="24"/>
        </w:rPr>
        <w:t>граммы", дополнить пунктом № 5,6.</w:t>
      </w:r>
    </w:p>
    <w:p w:rsidR="00185880" w:rsidRPr="00185880" w:rsidRDefault="00185880" w:rsidP="00185880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588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7. Перечень целевых индикаторов (показателей) муниципальной </w:t>
      </w:r>
      <w:bookmarkStart w:id="0" w:name="_GoBack"/>
      <w:bookmarkEnd w:id="0"/>
      <w:r w:rsidRPr="00185880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="00026E0C">
        <w:rPr>
          <w:rFonts w:ascii="Times New Roman" w:eastAsia="Times New Roman" w:hAnsi="Times New Roman" w:cs="Times New Roman"/>
          <w:b/>
          <w:sz w:val="24"/>
          <w:szCs w:val="24"/>
        </w:rPr>
        <w:t xml:space="preserve"> изложить в новой редакции:</w:t>
      </w:r>
    </w:p>
    <w:tbl>
      <w:tblPr>
        <w:tblpPr w:leftFromText="180" w:rightFromText="180" w:vertAnchor="text" w:horzAnchor="margin" w:tblpXSpec="center" w:tblpY="265"/>
        <w:tblW w:w="979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2267"/>
        <w:gridCol w:w="993"/>
        <w:gridCol w:w="992"/>
        <w:gridCol w:w="992"/>
        <w:gridCol w:w="1032"/>
        <w:gridCol w:w="851"/>
        <w:gridCol w:w="1134"/>
        <w:gridCol w:w="952"/>
        <w:gridCol w:w="22"/>
        <w:gridCol w:w="31"/>
      </w:tblGrid>
      <w:tr w:rsidR="00185880" w:rsidRPr="00185880" w:rsidTr="00853BDC">
        <w:trPr>
          <w:gridAfter w:val="2"/>
          <w:wAfter w:w="53" w:type="dxa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Базо</w:t>
            </w: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вое значение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Значения показателей</w:t>
            </w:r>
          </w:p>
        </w:tc>
      </w:tr>
      <w:tr w:rsidR="00185880" w:rsidRPr="00185880" w:rsidTr="00853BDC">
        <w:trPr>
          <w:gridAfter w:val="1"/>
          <w:wAfter w:w="31" w:type="dxa"/>
          <w:trHeight w:val="189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CC2172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</w:t>
            </w:r>
            <w:r w:rsidR="00CC21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185880" w:rsidRPr="00185880" w:rsidTr="00853B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FE0F12">
            <w:pPr>
              <w:spacing w:after="0" w:line="240" w:lineRule="auto"/>
              <w:ind w:left="284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5880" w:rsidRPr="00185880" w:rsidTr="00853B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85880" w:rsidRPr="00185880" w:rsidTr="00853B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 (проценты)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85880" w:rsidRPr="00185880" w:rsidTr="00853B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85880" w:rsidRPr="00185880" w:rsidTr="00853B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E3530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E3530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5880" w:rsidRPr="00185880" w:rsidRDefault="00185880" w:rsidP="00185880">
            <w:pPr>
              <w:spacing w:after="0" w:line="240" w:lineRule="auto"/>
              <w:ind w:left="284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2C51A0" w:rsidRDefault="002C51A0" w:rsidP="00665662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880" w:rsidRDefault="00185880" w:rsidP="00665662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880" w:rsidRPr="00665662" w:rsidRDefault="00185880" w:rsidP="00665662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2330"/>
        <w:gridCol w:w="766"/>
        <w:gridCol w:w="992"/>
        <w:gridCol w:w="992"/>
        <w:gridCol w:w="993"/>
        <w:gridCol w:w="850"/>
        <w:gridCol w:w="1134"/>
        <w:gridCol w:w="1073"/>
      </w:tblGrid>
      <w:tr w:rsidR="00DE40C4" w:rsidRPr="00665662" w:rsidTr="00FE0F12">
        <w:trPr>
          <w:trHeight w:val="142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185880" w:rsidP="006656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975434" w:rsidP="00665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рекультивированных земель, нарушенных при размещении отходов (</w:t>
            </w:r>
            <w:proofErr w:type="gramStart"/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proofErr w:type="gramEnd"/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A95DF4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185880" w:rsidP="007F68A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975434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013B7" w:rsidRPr="00665662" w:rsidTr="00FE0F12">
        <w:trPr>
          <w:trHeight w:val="1320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185880" w:rsidP="006656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D013B7" w:rsidP="00665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Сбор и вывоз серы и других химических веществ с территории </w:t>
            </w:r>
            <w:proofErr w:type="gramStart"/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>бывшего</w:t>
            </w:r>
            <w:proofErr w:type="gramEnd"/>
            <w:r w:rsidRPr="001858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ЦБЗ (тонн).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7F68A6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185880" w:rsidP="007F68A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2" w:type="dxa"/>
              <w:right w:w="82" w:type="dxa"/>
            </w:tcMar>
          </w:tcPr>
          <w:p w:rsidR="00D013B7" w:rsidRPr="00185880" w:rsidRDefault="00C21BDE" w:rsidP="0066566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858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2C51A0" w:rsidRPr="00665662" w:rsidRDefault="002C51A0" w:rsidP="00665662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51A0" w:rsidRPr="003B65AB" w:rsidRDefault="00DF28BA" w:rsidP="0052207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A94916">
        <w:rPr>
          <w:rFonts w:ascii="Times New Roman" w:eastAsia="Times New Roman" w:hAnsi="Times New Roman" w:cs="Times New Roman"/>
          <w:sz w:val="24"/>
          <w:szCs w:val="24"/>
        </w:rPr>
        <w:t>1.6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94916">
        <w:rPr>
          <w:rFonts w:ascii="Times New Roman" w:hAnsi="Times New Roman" w:cs="Times New Roman"/>
          <w:sz w:val="24"/>
          <w:szCs w:val="24"/>
        </w:rPr>
        <w:t>Пункт 9</w:t>
      </w:r>
      <w:r w:rsidR="00300882" w:rsidRPr="00665662">
        <w:rPr>
          <w:rFonts w:ascii="Times New Roman" w:hAnsi="Times New Roman" w:cs="Times New Roman"/>
          <w:sz w:val="24"/>
          <w:szCs w:val="24"/>
        </w:rPr>
        <w:t xml:space="preserve"> «Ресурсное обеспечение муниципальной программы», изложить в новой 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>редакции:</w:t>
      </w:r>
    </w:p>
    <w:p w:rsidR="002C51A0" w:rsidRPr="003B65AB" w:rsidRDefault="00DF28BA" w:rsidP="0052207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мероприятий муниципальной программы осуществляется за счет средств местного,  областного и федерального бюджета. Общий объем финансировани</w:t>
      </w:r>
      <w:r w:rsidR="00CD47FD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программы составит </w:t>
      </w:r>
      <w:r w:rsidR="00641FA7">
        <w:rPr>
          <w:rFonts w:ascii="Times New Roman" w:hAnsi="Times New Roman" w:cs="Times New Roman"/>
          <w:color w:val="000000" w:themeColor="text1"/>
          <w:sz w:val="24"/>
          <w:szCs w:val="24"/>
        </w:rPr>
        <w:t>220 264,3</w:t>
      </w:r>
      <w:r w:rsidR="00BC494F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них:</w:t>
      </w:r>
      <w:r w:rsidR="00CD47FD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федерального бюджета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38 419,1 тыс. руб.</w:t>
      </w:r>
      <w:r w:rsidR="00BC494F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</w:t>
      </w:r>
      <w:r w:rsidR="00CD47FD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областного бюджета </w:t>
      </w:r>
      <w:r w:rsidR="00641FA7">
        <w:rPr>
          <w:rFonts w:ascii="Times New Roman" w:hAnsi="Times New Roman" w:cs="Times New Roman"/>
          <w:color w:val="000000" w:themeColor="text1"/>
          <w:sz w:val="24"/>
          <w:szCs w:val="24"/>
        </w:rPr>
        <w:t>176 130,8</w:t>
      </w:r>
      <w:r w:rsidR="00A95DF4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BC494F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</w:t>
      </w:r>
      <w:r w:rsidR="00BA29A7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CD47FD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ства местного бюджета </w:t>
      </w:r>
      <w:r w:rsidR="00641FA7">
        <w:rPr>
          <w:rFonts w:ascii="Times New Roman" w:hAnsi="Times New Roman" w:cs="Times New Roman"/>
          <w:color w:val="000000" w:themeColor="text1"/>
          <w:sz w:val="24"/>
          <w:szCs w:val="24"/>
        </w:rPr>
        <w:t>5 714,4</w:t>
      </w:r>
      <w:r w:rsidR="00300882" w:rsidRPr="003B6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2C51A0" w:rsidRPr="00665662" w:rsidRDefault="00FD5F8E" w:rsidP="006B3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00882" w:rsidRPr="00665662">
        <w:rPr>
          <w:rFonts w:ascii="Times New Roman" w:hAnsi="Times New Roman" w:cs="Times New Roman"/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:rsidR="002C51A0" w:rsidRPr="00665662" w:rsidRDefault="00FD5F8E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Ресурсное обеспечение муниципальной программы приведено в приложении № 1 к настоящей программе.</w:t>
      </w:r>
    </w:p>
    <w:p w:rsidR="002C51A0" w:rsidRPr="00665662" w:rsidRDefault="00FD5F8E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A94916">
        <w:rPr>
          <w:rFonts w:ascii="Times New Roman" w:eastAsia="Times New Roman" w:hAnsi="Times New Roman" w:cs="Times New Roman"/>
          <w:sz w:val="24"/>
          <w:szCs w:val="24"/>
        </w:rPr>
        <w:t>1.7</w:t>
      </w:r>
      <w:r w:rsidR="00300882" w:rsidRPr="00665662">
        <w:rPr>
          <w:rFonts w:ascii="Times New Roman" w:eastAsia="Times New Roman" w:hAnsi="Times New Roman" w:cs="Times New Roman"/>
          <w:sz w:val="24"/>
          <w:szCs w:val="24"/>
        </w:rPr>
        <w:t>.Паспорт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округ» на 2015-2020 годы» изложить в новой редакции (прилагается);</w:t>
      </w:r>
    </w:p>
    <w:p w:rsidR="002C51A0" w:rsidRPr="00665662" w:rsidRDefault="00300882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F8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A94916">
        <w:rPr>
          <w:rFonts w:ascii="Times New Roman" w:eastAsia="Times New Roman" w:hAnsi="Times New Roman" w:cs="Times New Roman"/>
          <w:sz w:val="24"/>
          <w:szCs w:val="24"/>
        </w:rPr>
        <w:t>1.8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>.Приложение № 1 к муниципальной программе «Охрана окружающей среды, воспроизводство и использование природных ресурсов муниципального образования «Холмский городской округ» на 2015 – 2020 годы» изложить в новой редакции (прилагается).</w:t>
      </w:r>
    </w:p>
    <w:p w:rsidR="002C51A0" w:rsidRPr="00665662" w:rsidRDefault="00300882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F8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2C51A0" w:rsidRPr="00665662" w:rsidRDefault="00300882" w:rsidP="006656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F8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66566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B564E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034F70">
        <w:rPr>
          <w:rFonts w:ascii="Times New Roman" w:eastAsia="Times New Roman" w:hAnsi="Times New Roman" w:cs="Times New Roman"/>
          <w:sz w:val="24"/>
          <w:szCs w:val="24"/>
        </w:rPr>
        <w:t>аместителя главы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F70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Pr="00665662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«Холмский гор</w:t>
      </w:r>
      <w:r w:rsidR="00034F70">
        <w:rPr>
          <w:rFonts w:ascii="Times New Roman" w:eastAsia="Times New Roman" w:hAnsi="Times New Roman" w:cs="Times New Roman"/>
          <w:sz w:val="24"/>
          <w:szCs w:val="24"/>
        </w:rPr>
        <w:t xml:space="preserve">одской округ» по ЖКХ А.С. </w:t>
      </w:r>
      <w:proofErr w:type="spellStart"/>
      <w:r w:rsidR="00034F70">
        <w:rPr>
          <w:rFonts w:ascii="Times New Roman" w:eastAsia="Times New Roman" w:hAnsi="Times New Roman" w:cs="Times New Roman"/>
          <w:sz w:val="24"/>
          <w:szCs w:val="24"/>
        </w:rPr>
        <w:t>Трощенкова</w:t>
      </w:r>
      <w:proofErr w:type="spellEnd"/>
      <w:r w:rsidR="00034F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51A0" w:rsidRPr="00665662" w:rsidRDefault="002C51A0" w:rsidP="00665662">
      <w:pPr>
        <w:spacing w:after="0" w:line="240" w:lineRule="auto"/>
        <w:ind w:left="142"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2C51A0" w:rsidRPr="00665662" w:rsidRDefault="002C51A0" w:rsidP="00665662">
      <w:pPr>
        <w:spacing w:after="0" w:line="240" w:lineRule="auto"/>
        <w:ind w:left="142"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2C51A0" w:rsidRPr="00665662" w:rsidRDefault="002C51A0" w:rsidP="00665662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4916" w:rsidRPr="00A94916" w:rsidRDefault="005F5763" w:rsidP="00A94916">
      <w:pPr>
        <w:spacing w:after="0" w:line="240" w:lineRule="auto"/>
        <w:ind w:left="284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916" w:rsidRDefault="00A94916">
      <w:pPr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Глава администрации</w:t>
      </w:r>
    </w:p>
    <w:p w:rsidR="000B3C9F" w:rsidRDefault="00A94916">
      <w:pPr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муниципального образования</w:t>
      </w:r>
    </w:p>
    <w:p w:rsidR="00A94916" w:rsidRDefault="00A94916">
      <w:pPr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«Холмский городской округ»                                                                                  А.М. </w:t>
      </w:r>
      <w:proofErr w:type="spellStart"/>
      <w:r>
        <w:rPr>
          <w:rFonts w:ascii="Times New Roman" w:eastAsia="Times New Roman" w:hAnsi="Times New Roman" w:cs="Times New Roman"/>
          <w:sz w:val="24"/>
        </w:rPr>
        <w:t>Сухомесов</w:t>
      </w:r>
      <w:proofErr w:type="spellEnd"/>
    </w:p>
    <w:p w:rsidR="002C51A0" w:rsidRDefault="002C51A0" w:rsidP="00A94916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</w:p>
    <w:sectPr w:rsidR="002C51A0" w:rsidSect="00853BDC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51A0"/>
    <w:rsid w:val="00026E0C"/>
    <w:rsid w:val="00034F70"/>
    <w:rsid w:val="00062DA0"/>
    <w:rsid w:val="0007649C"/>
    <w:rsid w:val="000B3C9F"/>
    <w:rsid w:val="000C5A72"/>
    <w:rsid w:val="000F0DD1"/>
    <w:rsid w:val="000F7DCB"/>
    <w:rsid w:val="001049BF"/>
    <w:rsid w:val="001415B7"/>
    <w:rsid w:val="00185880"/>
    <w:rsid w:val="001D68FF"/>
    <w:rsid w:val="00202024"/>
    <w:rsid w:val="002304A5"/>
    <w:rsid w:val="00264364"/>
    <w:rsid w:val="0028770F"/>
    <w:rsid w:val="002C51A0"/>
    <w:rsid w:val="002C7CAE"/>
    <w:rsid w:val="002F79D6"/>
    <w:rsid w:val="00300882"/>
    <w:rsid w:val="0030376E"/>
    <w:rsid w:val="0031615A"/>
    <w:rsid w:val="003B13F8"/>
    <w:rsid w:val="003B1C48"/>
    <w:rsid w:val="003B65AB"/>
    <w:rsid w:val="003C20D3"/>
    <w:rsid w:val="003E1EF8"/>
    <w:rsid w:val="004274BE"/>
    <w:rsid w:val="004336B5"/>
    <w:rsid w:val="0043466B"/>
    <w:rsid w:val="00460DA5"/>
    <w:rsid w:val="00467602"/>
    <w:rsid w:val="00494C37"/>
    <w:rsid w:val="004F11A7"/>
    <w:rsid w:val="0052207E"/>
    <w:rsid w:val="005264DD"/>
    <w:rsid w:val="00555C7F"/>
    <w:rsid w:val="005C5D34"/>
    <w:rsid w:val="005D2937"/>
    <w:rsid w:val="005D5EC3"/>
    <w:rsid w:val="005F5763"/>
    <w:rsid w:val="006175D7"/>
    <w:rsid w:val="00621BE5"/>
    <w:rsid w:val="00641FA7"/>
    <w:rsid w:val="00665662"/>
    <w:rsid w:val="0068054D"/>
    <w:rsid w:val="006A44D7"/>
    <w:rsid w:val="006B39D7"/>
    <w:rsid w:val="006E70AB"/>
    <w:rsid w:val="006F18FC"/>
    <w:rsid w:val="0070219E"/>
    <w:rsid w:val="00714AB4"/>
    <w:rsid w:val="007456BF"/>
    <w:rsid w:val="00755565"/>
    <w:rsid w:val="00783C04"/>
    <w:rsid w:val="007B2A10"/>
    <w:rsid w:val="007C397F"/>
    <w:rsid w:val="007F68A6"/>
    <w:rsid w:val="0085245D"/>
    <w:rsid w:val="00853BDC"/>
    <w:rsid w:val="00873E0C"/>
    <w:rsid w:val="00874FFC"/>
    <w:rsid w:val="008B5494"/>
    <w:rsid w:val="00912CE8"/>
    <w:rsid w:val="009256DE"/>
    <w:rsid w:val="0093375F"/>
    <w:rsid w:val="00947383"/>
    <w:rsid w:val="0095747D"/>
    <w:rsid w:val="00975434"/>
    <w:rsid w:val="00984BDE"/>
    <w:rsid w:val="00984DD9"/>
    <w:rsid w:val="009D2130"/>
    <w:rsid w:val="009F14A3"/>
    <w:rsid w:val="009F5843"/>
    <w:rsid w:val="00A50FA1"/>
    <w:rsid w:val="00A85AE8"/>
    <w:rsid w:val="00A94916"/>
    <w:rsid w:val="00A95DF4"/>
    <w:rsid w:val="00B006C6"/>
    <w:rsid w:val="00B564E2"/>
    <w:rsid w:val="00B876D3"/>
    <w:rsid w:val="00BA29A7"/>
    <w:rsid w:val="00BC42C0"/>
    <w:rsid w:val="00BC494F"/>
    <w:rsid w:val="00BE61E6"/>
    <w:rsid w:val="00C21BDE"/>
    <w:rsid w:val="00CC2172"/>
    <w:rsid w:val="00CC7072"/>
    <w:rsid w:val="00CD47FD"/>
    <w:rsid w:val="00CD74B1"/>
    <w:rsid w:val="00CE3615"/>
    <w:rsid w:val="00D013B7"/>
    <w:rsid w:val="00D43D1F"/>
    <w:rsid w:val="00D5652A"/>
    <w:rsid w:val="00D70AC0"/>
    <w:rsid w:val="00D72603"/>
    <w:rsid w:val="00DB019F"/>
    <w:rsid w:val="00DB04DF"/>
    <w:rsid w:val="00DE40C4"/>
    <w:rsid w:val="00DF28BA"/>
    <w:rsid w:val="00E10982"/>
    <w:rsid w:val="00E16612"/>
    <w:rsid w:val="00E35300"/>
    <w:rsid w:val="00E50412"/>
    <w:rsid w:val="00E71D9F"/>
    <w:rsid w:val="00EB194B"/>
    <w:rsid w:val="00ED71B0"/>
    <w:rsid w:val="00F03912"/>
    <w:rsid w:val="00F1318F"/>
    <w:rsid w:val="00F7397B"/>
    <w:rsid w:val="00F82677"/>
    <w:rsid w:val="00FA0458"/>
    <w:rsid w:val="00FA7C1C"/>
    <w:rsid w:val="00FB32C0"/>
    <w:rsid w:val="00FD5F8E"/>
    <w:rsid w:val="00FD6478"/>
    <w:rsid w:val="00FE0F12"/>
    <w:rsid w:val="00FF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73E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73E0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873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873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73E0C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8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73E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73E0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873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873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73E0C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8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FB47985DCAD55701932AA3125AAA0DAE357B3BF1E6A9501BF0F3853CF05314F94908B4DA2C1f8V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FFB47985DCAD55701932AA3125AAA0D2E554B3B917379F09E6033A54C05A2648DD9C8A4DA2C18AfDV9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FFB47985DCAD55701932AA3125AAA0DAE151BAB91E6A9501BF0F3853CF05314F94908B4DA2C1f8VD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FFB47985DCAD55701932AA3125AAA0DAE554B4BF1E6A9501BF0F3853CF05314F94908B4DA2C0f8V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447</cp:revision>
  <cp:lastPrinted>2018-02-28T23:39:00Z</cp:lastPrinted>
  <dcterms:created xsi:type="dcterms:W3CDTF">2016-06-09T21:19:00Z</dcterms:created>
  <dcterms:modified xsi:type="dcterms:W3CDTF">2018-02-28T23:39:00Z</dcterms:modified>
</cp:coreProperties>
</file>