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836B7">
        <w:rPr>
          <w:rFonts w:ascii="Times New Roman" w:hAnsi="Times New Roman"/>
        </w:rPr>
        <w:t>Приложение №6</w:t>
      </w:r>
    </w:p>
    <w:p w:rsidR="00F47FB9" w:rsidRDefault="00F47FB9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F47FB9" w:rsidRDefault="00F47FB9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«Холмский городской округ»</w:t>
      </w:r>
    </w:p>
    <w:p w:rsidR="00F47FB9" w:rsidRDefault="00F47FB9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18.08.2016 г. №1226</w:t>
      </w:r>
    </w:p>
    <w:p w:rsidR="00F47FB9" w:rsidRDefault="00F47FB9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внесении изменений </w:t>
      </w:r>
      <w:proofErr w:type="gramStart"/>
      <w:r>
        <w:rPr>
          <w:rFonts w:ascii="Times New Roman" w:hAnsi="Times New Roman"/>
        </w:rPr>
        <w:t>в</w:t>
      </w:r>
      <w:proofErr w:type="gramEnd"/>
    </w:p>
    <w:p w:rsidR="00835516" w:rsidRPr="000836B7" w:rsidRDefault="00F47FB9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муниципальную программу</w:t>
      </w:r>
      <w:r w:rsidR="00835516" w:rsidRPr="000836B7">
        <w:rPr>
          <w:rFonts w:ascii="Times New Roman" w:hAnsi="Times New Roman"/>
        </w:rPr>
        <w:t xml:space="preserve"> 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«Обеспечение населения 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муниципального образования 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«Холмский городской округ» 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>качественными услугами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жилищно-коммунального хозяйства </w:t>
      </w:r>
    </w:p>
    <w:p w:rsidR="00835516" w:rsidRPr="000836B7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0836B7">
        <w:rPr>
          <w:rFonts w:ascii="Times New Roman" w:hAnsi="Times New Roman"/>
          <w:bCs/>
        </w:rPr>
        <w:t xml:space="preserve">на 2014 - 2020 годы», 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EC5C84">
        <w:rPr>
          <w:rFonts w:ascii="Times New Roman" w:hAnsi="Times New Roman"/>
          <w:bCs/>
        </w:rPr>
        <w:t xml:space="preserve">утвержденной постановлением администрации 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EC5C84">
        <w:rPr>
          <w:rFonts w:ascii="Times New Roman" w:hAnsi="Times New Roman"/>
          <w:bCs/>
        </w:rPr>
        <w:t xml:space="preserve">муниципального образования 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EC5C84">
        <w:rPr>
          <w:rFonts w:ascii="Times New Roman" w:hAnsi="Times New Roman"/>
          <w:bCs/>
        </w:rPr>
        <w:t>«Холмский городской округ»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EC5C84">
        <w:rPr>
          <w:rFonts w:ascii="Times New Roman" w:hAnsi="Times New Roman"/>
          <w:bCs/>
        </w:rPr>
        <w:t>от _</w:t>
      </w:r>
      <w:r>
        <w:rPr>
          <w:rFonts w:ascii="Times New Roman" w:hAnsi="Times New Roman"/>
          <w:bCs/>
        </w:rPr>
        <w:t>_</w:t>
      </w:r>
      <w:r w:rsidRPr="00BB0F89">
        <w:rPr>
          <w:rFonts w:ascii="Times New Roman" w:hAnsi="Times New Roman"/>
          <w:bCs/>
          <w:u w:val="single"/>
        </w:rPr>
        <w:t>29.12.2014</w:t>
      </w:r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г.</w:t>
      </w:r>
      <w:r w:rsidRPr="00EC5C84">
        <w:rPr>
          <w:rFonts w:ascii="Times New Roman" w:hAnsi="Times New Roman"/>
          <w:bCs/>
        </w:rPr>
        <w:t>___№</w:t>
      </w:r>
      <w:proofErr w:type="spellEnd"/>
      <w:r w:rsidRPr="00EC5C84">
        <w:rPr>
          <w:rFonts w:ascii="Times New Roman" w:hAnsi="Times New Roman"/>
          <w:bCs/>
        </w:rPr>
        <w:t xml:space="preserve"> _</w:t>
      </w:r>
      <w:r w:rsidRPr="00BB0F89">
        <w:rPr>
          <w:rFonts w:ascii="Times New Roman" w:hAnsi="Times New Roman"/>
          <w:bCs/>
          <w:u w:val="single"/>
        </w:rPr>
        <w:t>1312</w:t>
      </w:r>
      <w:r w:rsidRPr="00EC5C84">
        <w:rPr>
          <w:rFonts w:ascii="Times New Roman" w:hAnsi="Times New Roman"/>
          <w:bCs/>
        </w:rPr>
        <w:t>____</w:t>
      </w:r>
    </w:p>
    <w:p w:rsidR="00835516" w:rsidRPr="00837730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СВЕДЕНИЯ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>ОБ ИНДИКАТОРАХ (ПОКАЗАТЕЛЯХ)</w:t>
      </w:r>
    </w:p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C5C84">
        <w:rPr>
          <w:rFonts w:ascii="Times New Roman" w:hAnsi="Times New Roman"/>
          <w:b/>
          <w:bCs/>
        </w:rPr>
        <w:t xml:space="preserve">МУНИЦИПАЛЬНОЙ  ПОДПРОГРАММЫ И ИХ </w:t>
      </w:r>
      <w:proofErr w:type="gramStart"/>
      <w:r w:rsidRPr="00EC5C84">
        <w:rPr>
          <w:rFonts w:ascii="Times New Roman" w:hAnsi="Times New Roman"/>
          <w:b/>
          <w:bCs/>
        </w:rPr>
        <w:t>ЗНАЧЕНИЯХ</w:t>
      </w:r>
      <w:proofErr w:type="gramEnd"/>
    </w:p>
    <w:tbl>
      <w:tblPr>
        <w:tblW w:w="158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4320"/>
        <w:gridCol w:w="1260"/>
        <w:gridCol w:w="995"/>
        <w:gridCol w:w="85"/>
        <w:gridCol w:w="1260"/>
        <w:gridCol w:w="1260"/>
        <w:gridCol w:w="1080"/>
        <w:gridCol w:w="1080"/>
        <w:gridCol w:w="1260"/>
        <w:gridCol w:w="1080"/>
        <w:gridCol w:w="1260"/>
      </w:tblGrid>
      <w:tr w:rsidR="00835516" w:rsidRPr="00EC5C84" w:rsidTr="00A8491A">
        <w:tc>
          <w:tcPr>
            <w:tcW w:w="900" w:type="dxa"/>
            <w:vMerge w:val="restart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№</w:t>
            </w:r>
          </w:p>
        </w:tc>
        <w:tc>
          <w:tcPr>
            <w:tcW w:w="4320" w:type="dxa"/>
            <w:vMerge w:val="restart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Наименование индикатора (показателя)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Ед. </w:t>
            </w:r>
            <w:proofErr w:type="spellStart"/>
            <w:r w:rsidRPr="00EC5C84">
              <w:rPr>
                <w:rFonts w:ascii="Times New Roman" w:hAnsi="Times New Roman"/>
              </w:rPr>
              <w:t>изм</w:t>
            </w:r>
            <w:proofErr w:type="spellEnd"/>
            <w:r w:rsidRPr="00EC5C84">
              <w:rPr>
                <w:rFonts w:ascii="Times New Roman" w:hAnsi="Times New Roman"/>
              </w:rPr>
              <w:t>.</w:t>
            </w:r>
          </w:p>
        </w:tc>
        <w:tc>
          <w:tcPr>
            <w:tcW w:w="9360" w:type="dxa"/>
            <w:gridSpan w:val="9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835516" w:rsidRPr="00EC5C84" w:rsidTr="00A8491A">
        <w:tc>
          <w:tcPr>
            <w:tcW w:w="900" w:type="dxa"/>
            <w:vMerge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базовые значения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2016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2017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2019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2020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</w:tr>
      <w:tr w:rsidR="00835516" w:rsidRPr="00EC5C84" w:rsidTr="00A8491A">
        <w:tc>
          <w:tcPr>
            <w:tcW w:w="15840" w:type="dxa"/>
            <w:gridSpan w:val="12"/>
            <w:shd w:val="clear" w:color="auto" w:fill="auto"/>
          </w:tcPr>
          <w:p w:rsidR="00835516" w:rsidRPr="00EC5C84" w:rsidRDefault="00835516" w:rsidP="00835516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5C84">
              <w:rPr>
                <w:rFonts w:ascii="Times New Roman" w:hAnsi="Times New Roman"/>
                <w:b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C84">
              <w:rPr>
                <w:rFonts w:ascii="Times New Roman" w:hAnsi="Times New Roman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91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3,1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27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объемов тепловой энергии, потребляемой (используемой) в многоквартирных домах, оплата которой осуществляется с использованием коллективных (</w:t>
            </w:r>
            <w:proofErr w:type="spellStart"/>
            <w:r>
              <w:rPr>
                <w:rFonts w:ascii="Times New Roman" w:hAnsi="Times New Roman"/>
              </w:rPr>
              <w:t>общедомовых</w:t>
            </w:r>
            <w:proofErr w:type="spellEnd"/>
            <w:r>
              <w:rPr>
                <w:rFonts w:ascii="Times New Roman" w:hAnsi="Times New Roman"/>
              </w:rPr>
              <w:t xml:space="preserve">) приборов </w:t>
            </w:r>
            <w:r>
              <w:rPr>
                <w:rFonts w:ascii="Times New Roman" w:hAnsi="Times New Roman"/>
              </w:rPr>
              <w:lastRenderedPageBreak/>
              <w:t>учета, в общем объеме тепловой энергии, потребляемой (используемой)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объема холодной воды, расчеты за которую осуществляются с использованием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,3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4,2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объемов воды, потребляемой (используемой) в многоквартирных домах, оплата которой осуществляется с использованием коллективных (</w:t>
            </w:r>
            <w:proofErr w:type="spellStart"/>
            <w:r>
              <w:rPr>
                <w:rFonts w:ascii="Times New Roman" w:hAnsi="Times New Roman"/>
              </w:rPr>
              <w:t>общедомовых</w:t>
            </w:r>
            <w:proofErr w:type="spellEnd"/>
            <w:r>
              <w:rPr>
                <w:rFonts w:ascii="Times New Roman" w:hAnsi="Times New Roman"/>
              </w:rPr>
              <w:t>) приборов учета, в общем объеме воды, потребляемой (используемой)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835516" w:rsidRPr="00EC5C84" w:rsidTr="00A8491A">
        <w:tc>
          <w:tcPr>
            <w:tcW w:w="15840" w:type="dxa"/>
            <w:gridSpan w:val="12"/>
            <w:shd w:val="clear" w:color="auto" w:fill="auto"/>
          </w:tcPr>
          <w:p w:rsidR="00835516" w:rsidRPr="00EC5C84" w:rsidRDefault="00835516" w:rsidP="00835516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5C84">
              <w:rPr>
                <w:rFonts w:ascii="Times New Roman" w:hAnsi="Times New Roman"/>
                <w:b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кВт</w:t>
            </w:r>
            <w:proofErr w:type="gramStart"/>
            <w:r w:rsidRPr="00EC5C84">
              <w:rPr>
                <w:rFonts w:ascii="Times New Roman" w:hAnsi="Times New Roman"/>
              </w:rPr>
              <w:t>.ч</w:t>
            </w:r>
            <w:proofErr w:type="gramEnd"/>
            <w:r w:rsidRPr="00EC5C84">
              <w:rPr>
                <w:rFonts w:ascii="Times New Roman" w:hAnsi="Times New Roman"/>
              </w:rPr>
              <w:t>ас</w:t>
            </w:r>
            <w:proofErr w:type="spellEnd"/>
            <w:r w:rsidRPr="00EC5C84">
              <w:rPr>
                <w:rFonts w:ascii="Times New Roman" w:hAnsi="Times New Roman"/>
              </w:rPr>
              <w:t xml:space="preserve"> /кв.м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50,</w:t>
            </w:r>
            <w:r>
              <w:rPr>
                <w:rFonts w:ascii="Times New Roman" w:hAnsi="Times New Roman"/>
              </w:rPr>
              <w:t>74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Гкал/кв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0,1924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80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Куб.м./ чел.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</w:t>
            </w:r>
            <w:r w:rsidRPr="00EC5C84"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36,</w:t>
            </w:r>
            <w:r>
              <w:rPr>
                <w:rFonts w:ascii="Times New Roman" w:hAnsi="Times New Roman"/>
              </w:rPr>
              <w:t>74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договоров, заключенных органами местного самоуправления и муниципальными учреждениями к общему объему финансирования муниципальной программы.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1,09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8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Количество </w:t>
            </w:r>
            <w:proofErr w:type="spellStart"/>
            <w:r w:rsidRPr="00EC5C84">
              <w:rPr>
                <w:rFonts w:ascii="Times New Roman" w:hAnsi="Times New Roman"/>
              </w:rPr>
              <w:t>энергосервисных</w:t>
            </w:r>
            <w:proofErr w:type="spellEnd"/>
            <w:r w:rsidRPr="00EC5C84">
              <w:rPr>
                <w:rFonts w:ascii="Times New Roman" w:hAnsi="Times New Roman"/>
              </w:rPr>
              <w:t xml:space="preserve"> договоров (контрактов) заключенных органами  местного самоуправления и муниципальными учреждениями.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</w:tr>
      <w:tr w:rsidR="00835516" w:rsidRPr="00EC5C84" w:rsidTr="00A8491A">
        <w:tc>
          <w:tcPr>
            <w:tcW w:w="15840" w:type="dxa"/>
            <w:gridSpan w:val="1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  <w:b/>
              </w:rPr>
              <w:lastRenderedPageBreak/>
              <w:t>3.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9</w:t>
            </w:r>
          </w:p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тепловой энергии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Гкал/кв.м.</w:t>
            </w:r>
          </w:p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0,198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0,185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126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126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A070E2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173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холодной воды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Куб.м./чел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38,79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38,77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38,</w:t>
            </w:r>
            <w:r>
              <w:rPr>
                <w:rFonts w:ascii="Times New Roman" w:hAnsi="Times New Roman"/>
              </w:rPr>
              <w:t>73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11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957C1">
              <w:rPr>
                <w:rFonts w:ascii="Times New Roman" w:hAnsi="Times New Roman"/>
              </w:rPr>
              <w:t>кВт</w:t>
            </w:r>
            <w:proofErr w:type="gramStart"/>
            <w:r w:rsidRPr="00C957C1">
              <w:rPr>
                <w:rFonts w:ascii="Times New Roman" w:hAnsi="Times New Roman"/>
              </w:rPr>
              <w:t>.ч</w:t>
            </w:r>
            <w:proofErr w:type="spellEnd"/>
            <w:proofErr w:type="gramEnd"/>
            <w:r w:rsidRPr="00C957C1">
              <w:rPr>
                <w:rFonts w:ascii="Times New Roman" w:hAnsi="Times New Roman"/>
              </w:rPr>
              <w:t>./кв.м.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58,6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12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</w:t>
            </w:r>
            <w:proofErr w:type="spellStart"/>
            <w:r w:rsidRPr="00EC5C84">
              <w:rPr>
                <w:rFonts w:ascii="Times New Roman" w:hAnsi="Times New Roman"/>
              </w:rPr>
              <w:t>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0,02</w:t>
            </w:r>
          </w:p>
        </w:tc>
      </w:tr>
      <w:tr w:rsidR="00835516" w:rsidRPr="00EC5C84" w:rsidTr="00A8491A">
        <w:tc>
          <w:tcPr>
            <w:tcW w:w="15840" w:type="dxa"/>
            <w:gridSpan w:val="12"/>
            <w:shd w:val="clear" w:color="auto" w:fill="auto"/>
          </w:tcPr>
          <w:p w:rsidR="00835516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</w:p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  <w:b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13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 расход топлива на выработку тепловой энергии на котельных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5C84">
              <w:rPr>
                <w:rFonts w:ascii="Times New Roman" w:hAnsi="Times New Roman"/>
              </w:rPr>
              <w:t>Т.у.т</w:t>
            </w:r>
            <w:proofErr w:type="spellEnd"/>
            <w:r w:rsidRPr="00EC5C84">
              <w:rPr>
                <w:rFonts w:ascii="Times New Roman" w:hAnsi="Times New Roman"/>
              </w:rPr>
              <w:t>./Гкал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26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7C170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82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14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60" w:type="dxa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%</w:t>
            </w:r>
          </w:p>
        </w:tc>
        <w:tc>
          <w:tcPr>
            <w:tcW w:w="995" w:type="dxa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C957C1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7C1">
              <w:rPr>
                <w:rFonts w:ascii="Times New Roman" w:hAnsi="Times New Roman"/>
              </w:rPr>
              <w:t>35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3,0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15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16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для передачи (транспортировки)  воды  в  системах водоснабжения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 xml:space="preserve">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 куб.м.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1,36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1,</w:t>
            </w:r>
            <w:r>
              <w:rPr>
                <w:rFonts w:ascii="Times New Roman" w:hAnsi="Times New Roman"/>
              </w:rPr>
              <w:t>29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17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энергии, используемой в системах водоотведения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тыс. кВт</w:t>
            </w:r>
            <w:proofErr w:type="gramStart"/>
            <w:r w:rsidRPr="00EC5C84">
              <w:rPr>
                <w:rFonts w:ascii="Times New Roman" w:hAnsi="Times New Roman"/>
              </w:rPr>
              <w:t>.</w:t>
            </w:r>
            <w:proofErr w:type="gramEnd"/>
            <w:r w:rsidRPr="00EC5C84">
              <w:rPr>
                <w:rFonts w:ascii="Times New Roman" w:hAnsi="Times New Roman"/>
              </w:rPr>
              <w:t xml:space="preserve"> </w:t>
            </w:r>
            <w:proofErr w:type="gramStart"/>
            <w:r w:rsidRPr="00EC5C84">
              <w:rPr>
                <w:rFonts w:ascii="Times New Roman" w:hAnsi="Times New Roman"/>
              </w:rPr>
              <w:t>ч</w:t>
            </w:r>
            <w:proofErr w:type="gramEnd"/>
            <w:r w:rsidRPr="00EC5C84">
              <w:rPr>
                <w:rFonts w:ascii="Times New Roman" w:hAnsi="Times New Roman"/>
              </w:rPr>
              <w:t>ас/тыс.  куб.м.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1260" w:type="dxa"/>
            <w:shd w:val="clear" w:color="auto" w:fill="auto"/>
          </w:tcPr>
          <w:p w:rsidR="00835516" w:rsidRDefault="00835516" w:rsidP="00A8491A">
            <w:pPr>
              <w:tabs>
                <w:tab w:val="left" w:pos="142"/>
              </w:tabs>
              <w:jc w:val="center"/>
            </w:pPr>
            <w:r w:rsidRPr="00503770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0,1</w:t>
            </w:r>
            <w:r>
              <w:rPr>
                <w:rFonts w:ascii="Times New Roman" w:hAnsi="Times New Roman"/>
              </w:rPr>
              <w:t>95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18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кВт. час.  / кв</w:t>
            </w:r>
            <w:proofErr w:type="gramStart"/>
            <w:r w:rsidRPr="00EC5C84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7,35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7,0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  <w:r w:rsidRPr="00EC5C84">
              <w:rPr>
                <w:rFonts w:ascii="Times New Roman" w:hAnsi="Times New Roman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6,3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19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Уровень износа муниципальных электрических сетей и подстанций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%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40</w:t>
            </w:r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38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35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835516" w:rsidRPr="00EC5C84" w:rsidTr="00A8491A">
        <w:tc>
          <w:tcPr>
            <w:tcW w:w="15840" w:type="dxa"/>
            <w:gridSpan w:val="1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5C84">
              <w:rPr>
                <w:rFonts w:ascii="Times New Roman" w:hAnsi="Times New Roman"/>
                <w:b/>
              </w:rPr>
              <w:t>5.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20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C5C84">
              <w:rPr>
                <w:rFonts w:ascii="Times New Roman" w:hAnsi="Times New Roman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</w:t>
            </w:r>
            <w:r w:rsidRPr="00EC5C84">
              <w:rPr>
                <w:rFonts w:ascii="Times New Roman" w:hAnsi="Times New Roman"/>
              </w:rPr>
              <w:lastRenderedPageBreak/>
              <w:t>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835516" w:rsidRPr="00EC5C84" w:rsidTr="00A8491A">
        <w:tc>
          <w:tcPr>
            <w:tcW w:w="90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320" w:type="dxa"/>
            <w:shd w:val="clear" w:color="auto" w:fill="auto"/>
          </w:tcPr>
          <w:p w:rsidR="00835516" w:rsidRPr="00EC5C84" w:rsidRDefault="00835516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  <w:p w:rsidR="00835516" w:rsidRPr="00EC5C84" w:rsidRDefault="00835516" w:rsidP="00A8491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C5C84">
              <w:rPr>
                <w:rFonts w:ascii="Times New Roman" w:hAnsi="Times New Roman"/>
              </w:rPr>
              <w:t>Шт.</w:t>
            </w:r>
          </w:p>
        </w:tc>
        <w:tc>
          <w:tcPr>
            <w:tcW w:w="995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345" w:type="dxa"/>
            <w:gridSpan w:val="2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835516" w:rsidRPr="00EC5C84" w:rsidRDefault="00835516" w:rsidP="00A8491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835516" w:rsidRPr="00EC5C84" w:rsidRDefault="00835516" w:rsidP="0083551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35516" w:rsidRPr="00A73B41" w:rsidRDefault="00835516" w:rsidP="0083551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5C84">
        <w:rPr>
          <w:rFonts w:ascii="Times New Roman" w:hAnsi="Times New Roman"/>
        </w:rPr>
        <w:tab/>
        <w:t>*Значения целевых показателей подлежат ежегодной корректировке по соответствующим направлениям</w:t>
      </w:r>
    </w:p>
    <w:p w:rsidR="00882B48" w:rsidRDefault="00882B48"/>
    <w:sectPr w:rsidR="00882B48" w:rsidSect="000A4424">
      <w:pgSz w:w="16838" w:h="11905" w:orient="landscape"/>
      <w:pgMar w:top="-238" w:right="244" w:bottom="851" w:left="23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472DD"/>
    <w:multiLevelType w:val="hybridMultilevel"/>
    <w:tmpl w:val="74BE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5516"/>
    <w:rsid w:val="000203BF"/>
    <w:rsid w:val="00430BD3"/>
    <w:rsid w:val="00835516"/>
    <w:rsid w:val="00882B48"/>
    <w:rsid w:val="00B84607"/>
    <w:rsid w:val="00F4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888</Words>
  <Characters>5062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4Def</dc:creator>
  <cp:keywords/>
  <dc:description/>
  <cp:lastModifiedBy>4Def</cp:lastModifiedBy>
  <cp:revision>4</cp:revision>
  <dcterms:created xsi:type="dcterms:W3CDTF">2016-02-28T23:02:00Z</dcterms:created>
  <dcterms:modified xsi:type="dcterms:W3CDTF">2016-08-28T22:11:00Z</dcterms:modified>
</cp:coreProperties>
</file>