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2685"/>
        <w:gridCol w:w="2101"/>
        <w:gridCol w:w="4784"/>
      </w:tblGrid>
      <w:tr w:rsidR="00960D4C" w:rsidRPr="002544E4" w:rsidTr="00960D4C">
        <w:trPr>
          <w:trHeight w:val="629"/>
        </w:trPr>
        <w:tc>
          <w:tcPr>
            <w:tcW w:w="2685" w:type="dxa"/>
            <w:shd w:val="clear" w:color="auto" w:fill="auto"/>
          </w:tcPr>
          <w:p w:rsidR="00960D4C" w:rsidRPr="002544E4" w:rsidRDefault="00960D4C" w:rsidP="00960D4C">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101" w:type="dxa"/>
          </w:tcPr>
          <w:p w:rsidR="00960D4C" w:rsidRPr="002544E4" w:rsidRDefault="00960D4C" w:rsidP="0087595B">
            <w:pPr>
              <w:spacing w:after="0" w:line="240" w:lineRule="auto"/>
              <w:ind w:firstLine="709"/>
              <w:jc w:val="both"/>
              <w:rPr>
                <w:rFonts w:ascii="Times New Roman" w:eastAsia="Times New Roman" w:hAnsi="Times New Roman" w:cs="Times New Roman"/>
                <w:sz w:val="24"/>
                <w:szCs w:val="24"/>
                <w:lang w:eastAsia="ru-RU"/>
              </w:rPr>
            </w:pPr>
          </w:p>
        </w:tc>
        <w:tc>
          <w:tcPr>
            <w:tcW w:w="4784" w:type="dxa"/>
            <w:shd w:val="clear" w:color="auto" w:fill="auto"/>
          </w:tcPr>
          <w:p w:rsidR="00960D4C" w:rsidRPr="002544E4" w:rsidRDefault="00960D4C" w:rsidP="0087595B">
            <w:pPr>
              <w:spacing w:after="0" w:line="240" w:lineRule="auto"/>
              <w:ind w:firstLine="709"/>
              <w:jc w:val="both"/>
              <w:rPr>
                <w:rFonts w:ascii="Times New Roman" w:eastAsia="Times New Roman" w:hAnsi="Times New Roman" w:cs="Times New Roman"/>
                <w:sz w:val="24"/>
                <w:szCs w:val="24"/>
                <w:lang w:eastAsia="ru-RU"/>
              </w:rPr>
            </w:pPr>
          </w:p>
          <w:p w:rsidR="00960D4C" w:rsidRDefault="0033304C" w:rsidP="00EB23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4 </w:t>
            </w:r>
          </w:p>
          <w:p w:rsidR="0033304C" w:rsidRPr="00960D4C" w:rsidRDefault="0033304C" w:rsidP="00EB23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к муниципальной программе «Развитие сельского хозяйства в муниципальном образовании «Холмский городской округ» на 2014-2025 годы», утвержденной постановлением администрации муниципального образования «Холмский городской округ» от 15.01.2014 № 12</w:t>
            </w:r>
          </w:p>
          <w:p w:rsidR="00960D4C" w:rsidRPr="00960D4C" w:rsidRDefault="00960D4C" w:rsidP="00EB2360">
            <w:pPr>
              <w:spacing w:after="0" w:line="240" w:lineRule="auto"/>
              <w:jc w:val="both"/>
              <w:rPr>
                <w:rFonts w:ascii="Times New Roman" w:eastAsia="Times New Roman" w:hAnsi="Times New Roman" w:cs="Times New Roman"/>
                <w:sz w:val="24"/>
                <w:szCs w:val="24"/>
                <w:lang w:eastAsia="ru-RU"/>
              </w:rPr>
            </w:pPr>
          </w:p>
          <w:p w:rsidR="00960D4C" w:rsidRPr="002544E4" w:rsidRDefault="00960D4C" w:rsidP="00EB2360">
            <w:pPr>
              <w:spacing w:after="0" w:line="240" w:lineRule="auto"/>
              <w:jc w:val="both"/>
              <w:rPr>
                <w:rFonts w:ascii="Times New Roman" w:eastAsia="Times New Roman" w:hAnsi="Times New Roman" w:cs="Times New Roman"/>
                <w:sz w:val="24"/>
                <w:szCs w:val="24"/>
                <w:lang w:eastAsia="ru-RU"/>
              </w:rPr>
            </w:pPr>
            <w:r w:rsidRPr="00960D4C">
              <w:rPr>
                <w:rFonts w:ascii="Times New Roman" w:eastAsia="Times New Roman" w:hAnsi="Times New Roman" w:cs="Times New Roman"/>
                <w:sz w:val="24"/>
                <w:szCs w:val="24"/>
                <w:lang w:eastAsia="ru-RU"/>
              </w:rPr>
              <w:t xml:space="preserve">от </w:t>
            </w:r>
            <w:r w:rsidR="00507EB0" w:rsidRPr="00507EB0">
              <w:rPr>
                <w:rFonts w:ascii="Times New Roman" w:eastAsia="Times New Roman" w:hAnsi="Times New Roman" w:cs="Times New Roman"/>
                <w:sz w:val="24"/>
                <w:szCs w:val="24"/>
                <w:u w:val="single"/>
                <w:lang w:eastAsia="ru-RU"/>
              </w:rPr>
              <w:t>26.10.2021</w:t>
            </w:r>
            <w:r w:rsidRPr="00960D4C">
              <w:rPr>
                <w:rFonts w:ascii="Times New Roman" w:eastAsia="Times New Roman" w:hAnsi="Times New Roman" w:cs="Times New Roman"/>
                <w:sz w:val="24"/>
                <w:szCs w:val="24"/>
                <w:lang w:eastAsia="ru-RU"/>
              </w:rPr>
              <w:t xml:space="preserve"> </w:t>
            </w:r>
            <w:r w:rsidR="00507EB0">
              <w:rPr>
                <w:rFonts w:ascii="Times New Roman" w:eastAsia="Times New Roman" w:hAnsi="Times New Roman" w:cs="Times New Roman"/>
                <w:sz w:val="24"/>
                <w:szCs w:val="24"/>
                <w:lang w:eastAsia="ru-RU"/>
              </w:rPr>
              <w:t xml:space="preserve"> </w:t>
            </w:r>
            <w:r w:rsidRPr="00960D4C">
              <w:rPr>
                <w:rFonts w:ascii="Times New Roman" w:eastAsia="Times New Roman" w:hAnsi="Times New Roman" w:cs="Times New Roman"/>
                <w:sz w:val="24"/>
                <w:szCs w:val="24"/>
                <w:lang w:eastAsia="ru-RU"/>
              </w:rPr>
              <w:t xml:space="preserve">№ </w:t>
            </w:r>
            <w:r w:rsidR="00507EB0" w:rsidRPr="00507EB0">
              <w:rPr>
                <w:rFonts w:ascii="Times New Roman" w:eastAsia="Times New Roman" w:hAnsi="Times New Roman" w:cs="Times New Roman"/>
                <w:sz w:val="24"/>
                <w:szCs w:val="24"/>
                <w:u w:val="single"/>
                <w:lang w:eastAsia="ru-RU"/>
              </w:rPr>
              <w:t>1558</w:t>
            </w:r>
          </w:p>
          <w:p w:rsidR="00960D4C" w:rsidRPr="002544E4" w:rsidRDefault="00960D4C" w:rsidP="0087595B">
            <w:pPr>
              <w:spacing w:after="0" w:line="240" w:lineRule="auto"/>
              <w:ind w:firstLine="709"/>
              <w:jc w:val="both"/>
              <w:rPr>
                <w:rFonts w:ascii="Times New Roman" w:eastAsia="Times New Roman" w:hAnsi="Times New Roman" w:cs="Times New Roman"/>
                <w:sz w:val="24"/>
                <w:szCs w:val="24"/>
                <w:lang w:eastAsia="ru-RU"/>
              </w:rPr>
            </w:pPr>
          </w:p>
        </w:tc>
      </w:tr>
    </w:tbl>
    <w:p w:rsidR="0088518C" w:rsidRPr="002544E4" w:rsidRDefault="0088518C" w:rsidP="0087595B">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88518C" w:rsidRPr="002544E4" w:rsidRDefault="0088518C" w:rsidP="0087595B">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0" w:name="_GoBack"/>
      <w:bookmarkEnd w:id="0"/>
    </w:p>
    <w:p w:rsidR="008C2024" w:rsidRPr="007C5A23" w:rsidRDefault="002544E4" w:rsidP="0087595B">
      <w:pPr>
        <w:spacing w:after="0" w:line="240" w:lineRule="auto"/>
        <w:ind w:firstLine="709"/>
        <w:jc w:val="center"/>
        <w:rPr>
          <w:rFonts w:ascii="Times New Roman" w:eastAsia="Times New Roman" w:hAnsi="Times New Roman" w:cs="Times New Roman"/>
          <w:b/>
          <w:bCs/>
          <w:sz w:val="24"/>
          <w:szCs w:val="24"/>
        </w:rPr>
      </w:pPr>
      <w:r w:rsidRPr="007C5A23">
        <w:rPr>
          <w:rFonts w:ascii="Times New Roman" w:eastAsia="Times New Roman" w:hAnsi="Times New Roman" w:cs="Times New Roman"/>
          <w:b/>
          <w:bCs/>
          <w:sz w:val="24"/>
          <w:szCs w:val="24"/>
        </w:rPr>
        <w:t xml:space="preserve">МУНИЦИПАЛЬНАЯ </w:t>
      </w:r>
      <w:r w:rsidR="0088518C" w:rsidRPr="007C5A23">
        <w:rPr>
          <w:rFonts w:ascii="Times New Roman" w:eastAsia="Times New Roman" w:hAnsi="Times New Roman" w:cs="Times New Roman"/>
          <w:b/>
          <w:bCs/>
          <w:sz w:val="24"/>
          <w:szCs w:val="24"/>
        </w:rPr>
        <w:t xml:space="preserve">ПОДПРОГРАММА </w:t>
      </w:r>
      <w:r w:rsidR="00A51466" w:rsidRPr="007C5A23">
        <w:rPr>
          <w:rFonts w:ascii="Times New Roman" w:eastAsia="Times New Roman" w:hAnsi="Times New Roman" w:cs="Times New Roman"/>
          <w:b/>
          <w:bCs/>
          <w:sz w:val="24"/>
          <w:szCs w:val="24"/>
        </w:rPr>
        <w:t xml:space="preserve">№ </w:t>
      </w:r>
      <w:r w:rsidR="00CB2647" w:rsidRPr="007C5A23">
        <w:rPr>
          <w:rFonts w:ascii="Times New Roman" w:eastAsia="Times New Roman" w:hAnsi="Times New Roman" w:cs="Times New Roman"/>
          <w:b/>
          <w:bCs/>
          <w:sz w:val="24"/>
          <w:szCs w:val="24"/>
        </w:rPr>
        <w:t>1</w:t>
      </w:r>
      <w:r w:rsidR="0088518C" w:rsidRPr="007C5A23">
        <w:rPr>
          <w:rFonts w:ascii="Times New Roman" w:eastAsia="Times New Roman" w:hAnsi="Times New Roman" w:cs="Times New Roman"/>
          <w:b/>
          <w:bCs/>
          <w:sz w:val="24"/>
          <w:szCs w:val="24"/>
        </w:rPr>
        <w:t xml:space="preserve"> </w:t>
      </w:r>
    </w:p>
    <w:p w:rsidR="00C87C46" w:rsidRPr="007C5A23" w:rsidRDefault="0088518C" w:rsidP="0087595B">
      <w:pPr>
        <w:spacing w:after="0" w:line="240" w:lineRule="auto"/>
        <w:ind w:firstLine="709"/>
        <w:jc w:val="center"/>
        <w:rPr>
          <w:rFonts w:ascii="Times New Roman" w:eastAsia="Times New Roman" w:hAnsi="Times New Roman" w:cs="Times New Roman"/>
          <w:bCs/>
          <w:sz w:val="24"/>
          <w:szCs w:val="24"/>
        </w:rPr>
      </w:pPr>
      <w:r w:rsidRPr="007C5A23">
        <w:rPr>
          <w:rFonts w:ascii="Times New Roman" w:eastAsia="Times New Roman" w:hAnsi="Times New Roman" w:cs="Times New Roman"/>
          <w:bCs/>
          <w:sz w:val="24"/>
          <w:szCs w:val="24"/>
        </w:rPr>
        <w:t>«</w:t>
      </w:r>
      <w:r w:rsidR="008C2024" w:rsidRPr="007C5A23">
        <w:rPr>
          <w:rFonts w:ascii="Times New Roman" w:eastAsia="Times New Roman" w:hAnsi="Times New Roman" w:cs="Times New Roman"/>
          <w:bCs/>
          <w:sz w:val="24"/>
          <w:szCs w:val="24"/>
        </w:rPr>
        <w:t>Комплексное развитие сельских территорий</w:t>
      </w:r>
    </w:p>
    <w:p w:rsidR="008C2024" w:rsidRPr="007C5A23" w:rsidRDefault="00C87C46" w:rsidP="0087595B">
      <w:pPr>
        <w:spacing w:after="0" w:line="240" w:lineRule="auto"/>
        <w:ind w:firstLine="709"/>
        <w:jc w:val="center"/>
        <w:rPr>
          <w:rFonts w:ascii="Times New Roman" w:eastAsia="Times New Roman" w:hAnsi="Times New Roman" w:cs="Times New Roman"/>
          <w:bCs/>
          <w:sz w:val="24"/>
          <w:szCs w:val="24"/>
        </w:rPr>
      </w:pPr>
      <w:r w:rsidRPr="007C5A23">
        <w:rPr>
          <w:rFonts w:ascii="Times New Roman" w:eastAsia="Times New Roman" w:hAnsi="Times New Roman" w:cs="Times New Roman"/>
          <w:bCs/>
          <w:sz w:val="24"/>
          <w:szCs w:val="24"/>
        </w:rPr>
        <w:t xml:space="preserve"> </w:t>
      </w:r>
      <w:r w:rsidRPr="007C5A23">
        <w:rPr>
          <w:rFonts w:ascii="Times New Roman" w:eastAsia="Times New Roman" w:hAnsi="Times New Roman" w:cs="Times New Roman"/>
          <w:sz w:val="24"/>
          <w:szCs w:val="24"/>
          <w:lang w:eastAsia="ru-RU"/>
        </w:rPr>
        <w:t>муниципального образования «Холмский городской округ»</w:t>
      </w:r>
      <w:r w:rsidR="008C2024" w:rsidRPr="007C5A23">
        <w:rPr>
          <w:rFonts w:ascii="Times New Roman" w:eastAsia="Times New Roman" w:hAnsi="Times New Roman" w:cs="Times New Roman"/>
          <w:bCs/>
          <w:sz w:val="24"/>
          <w:szCs w:val="24"/>
        </w:rPr>
        <w:t xml:space="preserve"> </w:t>
      </w:r>
    </w:p>
    <w:p w:rsidR="00866872" w:rsidRPr="007C5A23" w:rsidRDefault="008C2024" w:rsidP="0087595B">
      <w:pPr>
        <w:spacing w:after="0" w:line="240" w:lineRule="auto"/>
        <w:ind w:firstLine="709"/>
        <w:jc w:val="center"/>
        <w:rPr>
          <w:rFonts w:ascii="Times New Roman" w:hAnsi="Times New Roman" w:cs="Times New Roman"/>
          <w:bCs/>
          <w:sz w:val="24"/>
          <w:szCs w:val="24"/>
        </w:rPr>
      </w:pPr>
      <w:r w:rsidRPr="007C5A23">
        <w:rPr>
          <w:rFonts w:ascii="Times New Roman" w:eastAsia="Times New Roman" w:hAnsi="Times New Roman" w:cs="Times New Roman"/>
          <w:bCs/>
          <w:sz w:val="24"/>
          <w:szCs w:val="24"/>
        </w:rPr>
        <w:t xml:space="preserve">муниципальной программы </w:t>
      </w:r>
      <w:r w:rsidRPr="007C5A23">
        <w:rPr>
          <w:rFonts w:ascii="Times New Roman" w:eastAsia="Times New Roman" w:hAnsi="Times New Roman" w:cs="Times New Roman"/>
          <w:sz w:val="24"/>
          <w:szCs w:val="24"/>
          <w:lang w:eastAsia="ru-RU"/>
        </w:rPr>
        <w:t>«Развитие сельского хозяйства в муниципальном образовании «Холмский городской округ» на 2014-2025 годы»</w:t>
      </w:r>
    </w:p>
    <w:p w:rsidR="00866872" w:rsidRPr="007C5A23" w:rsidRDefault="00866872" w:rsidP="0087595B">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3800B2" w:rsidRPr="007C5A23" w:rsidRDefault="003800B2" w:rsidP="0087595B">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7C5A23">
        <w:rPr>
          <w:rFonts w:ascii="Times New Roman" w:hAnsi="Times New Roman" w:cs="Times New Roman"/>
          <w:b/>
          <w:bCs/>
          <w:sz w:val="24"/>
          <w:szCs w:val="24"/>
        </w:rPr>
        <w:t>ПАСПОРТ ПОДПРОГРАММЫ</w:t>
      </w:r>
      <w:r w:rsidR="00A51466" w:rsidRPr="007C5A23">
        <w:rPr>
          <w:rFonts w:ascii="Times New Roman" w:hAnsi="Times New Roman" w:cs="Times New Roman"/>
          <w:b/>
          <w:bCs/>
          <w:sz w:val="24"/>
          <w:szCs w:val="24"/>
        </w:rPr>
        <w:t xml:space="preserve"> № 1</w:t>
      </w:r>
    </w:p>
    <w:p w:rsidR="005A3254" w:rsidRPr="007C5A23" w:rsidRDefault="005A3254" w:rsidP="0087595B">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94"/>
        <w:gridCol w:w="5456"/>
      </w:tblGrid>
      <w:tr w:rsidR="00FA6E7D" w:rsidRPr="00D42F7A" w:rsidTr="00D42F7A">
        <w:trPr>
          <w:trHeight w:val="631"/>
        </w:trPr>
        <w:tc>
          <w:tcPr>
            <w:tcW w:w="3994" w:type="dxa"/>
            <w:vAlign w:val="center"/>
          </w:tcPr>
          <w:p w:rsidR="003800B2" w:rsidRPr="00D42F7A" w:rsidRDefault="003800B2" w:rsidP="00FC3539">
            <w:pPr>
              <w:widowControl w:val="0"/>
              <w:autoSpaceDE w:val="0"/>
              <w:autoSpaceDN w:val="0"/>
              <w:adjustRightInd w:val="0"/>
              <w:spacing w:after="0" w:line="240" w:lineRule="auto"/>
              <w:jc w:val="both"/>
              <w:rPr>
                <w:rFonts w:ascii="Times New Roman" w:hAnsi="Times New Roman" w:cs="Times New Roman"/>
                <w:bCs/>
              </w:rPr>
            </w:pPr>
            <w:r w:rsidRPr="00D42F7A">
              <w:rPr>
                <w:rFonts w:ascii="Times New Roman" w:hAnsi="Times New Roman" w:cs="Times New Roman"/>
                <w:bCs/>
              </w:rPr>
              <w:t>Наименование Подпрограммы</w:t>
            </w:r>
          </w:p>
        </w:tc>
        <w:tc>
          <w:tcPr>
            <w:tcW w:w="5456" w:type="dxa"/>
            <w:vAlign w:val="center"/>
          </w:tcPr>
          <w:p w:rsidR="003800B2" w:rsidRPr="00D42F7A" w:rsidRDefault="00E91D5F" w:rsidP="00FC3539">
            <w:pPr>
              <w:widowControl w:val="0"/>
              <w:autoSpaceDE w:val="0"/>
              <w:autoSpaceDN w:val="0"/>
              <w:adjustRightInd w:val="0"/>
              <w:spacing w:after="0" w:line="240" w:lineRule="auto"/>
              <w:rPr>
                <w:rFonts w:ascii="Times New Roman" w:hAnsi="Times New Roman" w:cs="Times New Roman"/>
                <w:bCs/>
              </w:rPr>
            </w:pPr>
            <w:r w:rsidRPr="00D42F7A">
              <w:rPr>
                <w:rFonts w:ascii="Times New Roman" w:hAnsi="Times New Roman" w:cs="Times New Roman"/>
                <w:bCs/>
              </w:rPr>
              <w:t xml:space="preserve">Комплексное </w:t>
            </w:r>
            <w:r w:rsidR="003800B2" w:rsidRPr="00D42F7A">
              <w:rPr>
                <w:rFonts w:ascii="Times New Roman" w:hAnsi="Times New Roman" w:cs="Times New Roman"/>
                <w:bCs/>
              </w:rPr>
              <w:t xml:space="preserve"> развитие сельских территорий (далее – Подпрограмма)</w:t>
            </w:r>
          </w:p>
        </w:tc>
      </w:tr>
      <w:tr w:rsidR="00FA6E7D" w:rsidRPr="00D42F7A" w:rsidTr="000906E0">
        <w:trPr>
          <w:trHeight w:val="1260"/>
        </w:trPr>
        <w:tc>
          <w:tcPr>
            <w:tcW w:w="3994" w:type="dxa"/>
            <w:vAlign w:val="center"/>
          </w:tcPr>
          <w:p w:rsidR="003800B2" w:rsidRPr="00D42F7A" w:rsidRDefault="003800B2" w:rsidP="00A44E42">
            <w:pPr>
              <w:widowControl w:val="0"/>
              <w:autoSpaceDE w:val="0"/>
              <w:autoSpaceDN w:val="0"/>
              <w:adjustRightInd w:val="0"/>
              <w:spacing w:after="0" w:line="240" w:lineRule="auto"/>
              <w:jc w:val="both"/>
              <w:rPr>
                <w:rFonts w:ascii="Times New Roman" w:hAnsi="Times New Roman" w:cs="Times New Roman"/>
              </w:rPr>
            </w:pPr>
            <w:bookmarkStart w:id="1" w:name="Par38"/>
            <w:bookmarkEnd w:id="1"/>
            <w:r w:rsidRPr="00D42F7A">
              <w:rPr>
                <w:rFonts w:ascii="Times New Roman" w:hAnsi="Times New Roman" w:cs="Times New Roman"/>
              </w:rPr>
              <w:t>Ответственный исполнитель</w:t>
            </w:r>
            <w:r w:rsidR="00A44E42" w:rsidRPr="00D42F7A">
              <w:rPr>
                <w:rFonts w:ascii="Times New Roman" w:hAnsi="Times New Roman" w:cs="Times New Roman"/>
              </w:rPr>
              <w:t xml:space="preserve"> </w:t>
            </w:r>
            <w:r w:rsidRPr="00D42F7A">
              <w:rPr>
                <w:rFonts w:ascii="Times New Roman" w:hAnsi="Times New Roman" w:cs="Times New Roman"/>
              </w:rPr>
              <w:t>Подпрограммы</w:t>
            </w:r>
          </w:p>
        </w:tc>
        <w:tc>
          <w:tcPr>
            <w:tcW w:w="5456" w:type="dxa"/>
            <w:vAlign w:val="center"/>
          </w:tcPr>
          <w:p w:rsidR="003800B2" w:rsidRPr="00D42F7A" w:rsidRDefault="00BF14AE" w:rsidP="00FC3539">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eastAsia="Times New Roman" w:hAnsi="Times New Roman" w:cs="Times New Roman"/>
                <w:lang w:eastAsia="ru-RU"/>
              </w:rPr>
              <w:t>Департамент экономического развития, инвестиционной политики и закупок администрации муниципального образов</w:t>
            </w:r>
            <w:r w:rsidR="00BB7EDE" w:rsidRPr="00D42F7A">
              <w:rPr>
                <w:rFonts w:ascii="Times New Roman" w:eastAsia="Times New Roman" w:hAnsi="Times New Roman" w:cs="Times New Roman"/>
                <w:lang w:eastAsia="ru-RU"/>
              </w:rPr>
              <w:t>ания «Холмский городской округ»</w:t>
            </w:r>
          </w:p>
        </w:tc>
      </w:tr>
      <w:tr w:rsidR="00FA6E7D" w:rsidRPr="00D42F7A" w:rsidTr="00D42F7A">
        <w:trPr>
          <w:trHeight w:val="3534"/>
        </w:trPr>
        <w:tc>
          <w:tcPr>
            <w:tcW w:w="3994" w:type="dxa"/>
            <w:vAlign w:val="center"/>
          </w:tcPr>
          <w:p w:rsidR="003800B2" w:rsidRPr="00D42F7A" w:rsidRDefault="003800B2"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t>Соисполнители Подпрограммы</w:t>
            </w:r>
          </w:p>
        </w:tc>
        <w:tc>
          <w:tcPr>
            <w:tcW w:w="5456" w:type="dxa"/>
            <w:vAlign w:val="center"/>
          </w:tcPr>
          <w:p w:rsidR="00762E67" w:rsidRPr="00D42F7A" w:rsidRDefault="00BF14AE" w:rsidP="00D42F7A">
            <w:pPr>
              <w:pStyle w:val="1"/>
              <w:shd w:val="clear" w:color="auto" w:fill="FFFFFF"/>
              <w:spacing w:before="0" w:line="240" w:lineRule="auto"/>
              <w:ind w:firstLine="652"/>
              <w:jc w:val="both"/>
              <w:rPr>
                <w:rFonts w:ascii="Times New Roman" w:hAnsi="Times New Roman" w:cs="Times New Roman"/>
                <w:color w:val="auto"/>
                <w:sz w:val="22"/>
                <w:szCs w:val="22"/>
              </w:rPr>
            </w:pPr>
            <w:r w:rsidRPr="00D42F7A">
              <w:rPr>
                <w:rFonts w:ascii="Times New Roman" w:hAnsi="Times New Roman" w:cs="Times New Roman"/>
                <w:color w:val="auto"/>
                <w:sz w:val="22"/>
                <w:szCs w:val="22"/>
                <w:shd w:val="clear" w:color="auto" w:fill="FFFFFF"/>
              </w:rPr>
              <w:t xml:space="preserve">Департамент жилищно-коммунального хозяйства </w:t>
            </w:r>
            <w:r w:rsidR="003800B2" w:rsidRPr="00D42F7A">
              <w:rPr>
                <w:rFonts w:ascii="Times New Roman" w:hAnsi="Times New Roman" w:cs="Times New Roman"/>
                <w:color w:val="auto"/>
                <w:sz w:val="22"/>
                <w:szCs w:val="22"/>
              </w:rPr>
              <w:t xml:space="preserve">администрации муниципального образования </w:t>
            </w:r>
            <w:r w:rsidRPr="00D42F7A">
              <w:rPr>
                <w:rFonts w:ascii="Times New Roman" w:hAnsi="Times New Roman" w:cs="Times New Roman"/>
                <w:color w:val="auto"/>
                <w:sz w:val="22"/>
                <w:szCs w:val="22"/>
              </w:rPr>
              <w:t xml:space="preserve">«Холмский </w:t>
            </w:r>
            <w:r w:rsidR="003800B2" w:rsidRPr="00D42F7A">
              <w:rPr>
                <w:rFonts w:ascii="Times New Roman" w:hAnsi="Times New Roman" w:cs="Times New Roman"/>
                <w:color w:val="auto"/>
                <w:sz w:val="22"/>
                <w:szCs w:val="22"/>
              </w:rPr>
              <w:t>городской округ</w:t>
            </w:r>
            <w:r w:rsidR="00E93574">
              <w:rPr>
                <w:rFonts w:ascii="Times New Roman" w:hAnsi="Times New Roman" w:cs="Times New Roman"/>
                <w:color w:val="auto"/>
                <w:sz w:val="22"/>
                <w:szCs w:val="22"/>
              </w:rPr>
              <w:t>»;</w:t>
            </w:r>
          </w:p>
          <w:p w:rsidR="00762E67" w:rsidRPr="00D42F7A" w:rsidRDefault="00A44E42" w:rsidP="00D42F7A">
            <w:pPr>
              <w:pStyle w:val="1"/>
              <w:shd w:val="clear" w:color="auto" w:fill="FFFFFF"/>
              <w:spacing w:before="0" w:line="240" w:lineRule="auto"/>
              <w:ind w:firstLine="652"/>
              <w:jc w:val="both"/>
              <w:rPr>
                <w:rFonts w:ascii="Times New Roman" w:hAnsi="Times New Roman" w:cs="Times New Roman"/>
                <w:color w:val="auto"/>
                <w:sz w:val="22"/>
                <w:szCs w:val="22"/>
              </w:rPr>
            </w:pPr>
            <w:r w:rsidRPr="00D42F7A">
              <w:rPr>
                <w:rFonts w:ascii="Times New Roman" w:hAnsi="Times New Roman" w:cs="Times New Roman"/>
                <w:color w:val="auto"/>
                <w:sz w:val="22"/>
                <w:szCs w:val="22"/>
                <w:shd w:val="clear" w:color="auto" w:fill="FFFFFF"/>
              </w:rPr>
              <w:t>Департамент</w:t>
            </w:r>
            <w:r w:rsidR="00173D75" w:rsidRPr="00D42F7A">
              <w:rPr>
                <w:rFonts w:ascii="Times New Roman" w:hAnsi="Times New Roman" w:cs="Times New Roman"/>
                <w:color w:val="auto"/>
                <w:sz w:val="22"/>
                <w:szCs w:val="22"/>
                <w:shd w:val="clear" w:color="auto" w:fill="FFFFFF"/>
              </w:rPr>
              <w:t xml:space="preserve"> по управл</w:t>
            </w:r>
            <w:r w:rsidR="00BB7EDE" w:rsidRPr="00D42F7A">
              <w:rPr>
                <w:rFonts w:ascii="Times New Roman" w:hAnsi="Times New Roman" w:cs="Times New Roman"/>
                <w:color w:val="auto"/>
                <w:sz w:val="22"/>
                <w:szCs w:val="22"/>
                <w:shd w:val="clear" w:color="auto" w:fill="FFFFFF"/>
              </w:rPr>
              <w:t>ению муниципальным имуществом и </w:t>
            </w:r>
            <w:r w:rsidR="00173D75" w:rsidRPr="00D42F7A">
              <w:rPr>
                <w:rFonts w:ascii="Times New Roman" w:hAnsi="Times New Roman" w:cs="Times New Roman"/>
                <w:color w:val="auto"/>
                <w:sz w:val="22"/>
                <w:szCs w:val="22"/>
                <w:shd w:val="clear" w:color="auto" w:fill="FFFFFF"/>
              </w:rPr>
              <w:t xml:space="preserve">землепользованию </w:t>
            </w:r>
            <w:r w:rsidR="00173D75" w:rsidRPr="00D42F7A">
              <w:rPr>
                <w:rFonts w:ascii="Times New Roman" w:hAnsi="Times New Roman" w:cs="Times New Roman"/>
                <w:color w:val="auto"/>
                <w:sz w:val="22"/>
                <w:szCs w:val="22"/>
              </w:rPr>
              <w:t>администрации муниципального образования «</w:t>
            </w:r>
            <w:r w:rsidR="00E93574">
              <w:rPr>
                <w:rFonts w:ascii="Times New Roman" w:hAnsi="Times New Roman" w:cs="Times New Roman"/>
                <w:color w:val="auto"/>
                <w:sz w:val="22"/>
                <w:szCs w:val="22"/>
              </w:rPr>
              <w:t>Холмский городской округ»;</w:t>
            </w:r>
            <w:r w:rsidR="00BB7EDE" w:rsidRPr="00D42F7A">
              <w:rPr>
                <w:rFonts w:ascii="Times New Roman" w:hAnsi="Times New Roman" w:cs="Times New Roman"/>
                <w:color w:val="auto"/>
                <w:sz w:val="22"/>
                <w:szCs w:val="22"/>
              </w:rPr>
              <w:t xml:space="preserve"> </w:t>
            </w:r>
          </w:p>
          <w:p w:rsidR="00762E67" w:rsidRPr="00D42F7A" w:rsidRDefault="00BB7EDE" w:rsidP="00D42F7A">
            <w:pPr>
              <w:pStyle w:val="1"/>
              <w:shd w:val="clear" w:color="auto" w:fill="FFFFFF"/>
              <w:spacing w:before="0" w:line="240" w:lineRule="auto"/>
              <w:ind w:firstLine="652"/>
              <w:jc w:val="both"/>
              <w:rPr>
                <w:rFonts w:ascii="Times New Roman" w:hAnsi="Times New Roman" w:cs="Times New Roman"/>
                <w:color w:val="auto"/>
                <w:sz w:val="22"/>
                <w:szCs w:val="22"/>
              </w:rPr>
            </w:pPr>
            <w:r w:rsidRPr="00D42F7A">
              <w:rPr>
                <w:rFonts w:ascii="Times New Roman" w:hAnsi="Times New Roman" w:cs="Times New Roman"/>
                <w:color w:val="auto"/>
                <w:sz w:val="22"/>
                <w:szCs w:val="22"/>
              </w:rPr>
              <w:t>МКУ «Служба единого заказчика»</w:t>
            </w:r>
            <w:r w:rsidR="00173D75" w:rsidRPr="00D42F7A">
              <w:rPr>
                <w:rFonts w:ascii="Times New Roman" w:hAnsi="Times New Roman" w:cs="Times New Roman"/>
                <w:color w:val="auto"/>
                <w:sz w:val="22"/>
                <w:szCs w:val="22"/>
              </w:rPr>
              <w:t xml:space="preserve"> муниципального образования «Холмский городской округ»</w:t>
            </w:r>
            <w:r w:rsidR="00E93574">
              <w:rPr>
                <w:rFonts w:ascii="Times New Roman" w:hAnsi="Times New Roman" w:cs="Times New Roman"/>
                <w:color w:val="auto"/>
                <w:sz w:val="22"/>
                <w:szCs w:val="22"/>
              </w:rPr>
              <w:t>;</w:t>
            </w:r>
          </w:p>
          <w:p w:rsidR="00762E67" w:rsidRPr="00D42F7A" w:rsidRDefault="002C555F" w:rsidP="00D42F7A">
            <w:pPr>
              <w:pStyle w:val="1"/>
              <w:shd w:val="clear" w:color="auto" w:fill="FFFFFF"/>
              <w:spacing w:before="0" w:line="240" w:lineRule="auto"/>
              <w:ind w:firstLine="652"/>
              <w:jc w:val="both"/>
              <w:rPr>
                <w:rFonts w:ascii="Times New Roman" w:hAnsi="Times New Roman" w:cs="Times New Roman"/>
                <w:color w:val="auto"/>
                <w:sz w:val="22"/>
                <w:szCs w:val="22"/>
              </w:rPr>
            </w:pPr>
            <w:r w:rsidRPr="00D42F7A">
              <w:rPr>
                <w:rFonts w:ascii="Times New Roman" w:hAnsi="Times New Roman" w:cs="Times New Roman"/>
                <w:color w:val="auto"/>
                <w:sz w:val="22"/>
                <w:szCs w:val="22"/>
                <w:shd w:val="clear" w:color="auto" w:fill="FFFFFF"/>
              </w:rPr>
              <w:t xml:space="preserve">Департамент культуры, спорта и молодёжной политики </w:t>
            </w:r>
            <w:r w:rsidRPr="00D42F7A">
              <w:rPr>
                <w:rFonts w:ascii="Times New Roman" w:hAnsi="Times New Roman" w:cs="Times New Roman"/>
                <w:color w:val="auto"/>
                <w:sz w:val="22"/>
                <w:szCs w:val="22"/>
              </w:rPr>
              <w:t>администрации муниципального образов</w:t>
            </w:r>
            <w:r w:rsidR="00E93574">
              <w:rPr>
                <w:rFonts w:ascii="Times New Roman" w:hAnsi="Times New Roman" w:cs="Times New Roman"/>
                <w:color w:val="auto"/>
                <w:sz w:val="22"/>
                <w:szCs w:val="22"/>
              </w:rPr>
              <w:t>ания «Холмский городской округ»;</w:t>
            </w:r>
            <w:r w:rsidRPr="00D42F7A">
              <w:rPr>
                <w:rFonts w:ascii="Times New Roman" w:hAnsi="Times New Roman" w:cs="Times New Roman"/>
                <w:color w:val="auto"/>
                <w:sz w:val="22"/>
                <w:szCs w:val="22"/>
              </w:rPr>
              <w:t xml:space="preserve"> </w:t>
            </w:r>
          </w:p>
          <w:p w:rsidR="003800B2" w:rsidRPr="00D42F7A" w:rsidRDefault="006E094D" w:rsidP="00D42F7A">
            <w:pPr>
              <w:pStyle w:val="1"/>
              <w:shd w:val="clear" w:color="auto" w:fill="FFFFFF"/>
              <w:spacing w:before="0" w:after="240" w:line="240" w:lineRule="auto"/>
              <w:ind w:firstLine="652"/>
              <w:jc w:val="both"/>
              <w:rPr>
                <w:rFonts w:ascii="Times New Roman" w:hAnsi="Times New Roman" w:cs="Times New Roman"/>
                <w:color w:val="auto"/>
                <w:sz w:val="22"/>
                <w:szCs w:val="22"/>
              </w:rPr>
            </w:pPr>
            <w:r w:rsidRPr="00D42F7A">
              <w:rPr>
                <w:rFonts w:ascii="Times New Roman" w:hAnsi="Times New Roman" w:cs="Times New Roman"/>
                <w:color w:val="auto"/>
                <w:sz w:val="22"/>
                <w:szCs w:val="22"/>
              </w:rPr>
              <w:t xml:space="preserve">ГБУЗ «ХОЛМСКАЯ ЦРБ» </w:t>
            </w:r>
            <w:r w:rsidR="002C555F" w:rsidRPr="00D42F7A">
              <w:rPr>
                <w:rFonts w:ascii="Times New Roman" w:hAnsi="Times New Roman" w:cs="Times New Roman"/>
                <w:color w:val="auto"/>
                <w:sz w:val="22"/>
                <w:szCs w:val="22"/>
              </w:rPr>
              <w:t>муниципального образования «Холмский городской округ»</w:t>
            </w:r>
            <w:r w:rsidR="00E93574">
              <w:rPr>
                <w:rFonts w:ascii="Times New Roman" w:hAnsi="Times New Roman" w:cs="Times New Roman"/>
                <w:color w:val="auto"/>
                <w:sz w:val="22"/>
                <w:szCs w:val="22"/>
              </w:rPr>
              <w:t xml:space="preserve"> (по согласованию)</w:t>
            </w:r>
          </w:p>
        </w:tc>
      </w:tr>
      <w:tr w:rsidR="00FA6E7D" w:rsidRPr="00D42F7A" w:rsidTr="006F6153">
        <w:trPr>
          <w:trHeight w:val="693"/>
        </w:trPr>
        <w:tc>
          <w:tcPr>
            <w:tcW w:w="3994" w:type="dxa"/>
            <w:vAlign w:val="center"/>
          </w:tcPr>
          <w:p w:rsidR="000A3DBB" w:rsidRPr="00D42F7A" w:rsidRDefault="000A3DBB"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t>Срок реализации Подпрограммы</w:t>
            </w:r>
          </w:p>
        </w:tc>
        <w:tc>
          <w:tcPr>
            <w:tcW w:w="5456" w:type="dxa"/>
            <w:vAlign w:val="center"/>
          </w:tcPr>
          <w:p w:rsidR="000A3DBB" w:rsidRPr="00D42F7A" w:rsidRDefault="00E52A33" w:rsidP="00A44E42">
            <w:pPr>
              <w:widowControl w:val="0"/>
              <w:autoSpaceDE w:val="0"/>
              <w:autoSpaceDN w:val="0"/>
              <w:adjustRightInd w:val="0"/>
              <w:spacing w:after="0" w:line="240" w:lineRule="auto"/>
              <w:rPr>
                <w:rFonts w:ascii="Times New Roman" w:hAnsi="Times New Roman" w:cs="Times New Roman"/>
              </w:rPr>
            </w:pPr>
            <w:r w:rsidRPr="00D42F7A">
              <w:rPr>
                <w:rFonts w:ascii="Times New Roman" w:hAnsi="Times New Roman" w:cs="Times New Roman"/>
              </w:rPr>
              <w:t>2021</w:t>
            </w:r>
            <w:r w:rsidR="000A3DBB" w:rsidRPr="00D42F7A">
              <w:rPr>
                <w:rFonts w:ascii="Times New Roman" w:hAnsi="Times New Roman" w:cs="Times New Roman"/>
              </w:rPr>
              <w:t>-2025 годы в один этап</w:t>
            </w:r>
          </w:p>
        </w:tc>
      </w:tr>
      <w:tr w:rsidR="00FA6E7D" w:rsidRPr="00D42F7A" w:rsidTr="006F6153">
        <w:trPr>
          <w:trHeight w:val="1954"/>
        </w:trPr>
        <w:tc>
          <w:tcPr>
            <w:tcW w:w="3994" w:type="dxa"/>
            <w:vAlign w:val="center"/>
          </w:tcPr>
          <w:p w:rsidR="000A3DBB" w:rsidRPr="00D42F7A" w:rsidRDefault="000A3DBB"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lastRenderedPageBreak/>
              <w:t>Цель Подпрограммы</w:t>
            </w:r>
          </w:p>
        </w:tc>
        <w:tc>
          <w:tcPr>
            <w:tcW w:w="5456" w:type="dxa"/>
            <w:vAlign w:val="center"/>
          </w:tcPr>
          <w:p w:rsidR="000A3DBB" w:rsidRPr="00D42F7A" w:rsidRDefault="00905C6B"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t>Повышение уровня качества жизни сельского населения.</w:t>
            </w:r>
          </w:p>
        </w:tc>
      </w:tr>
      <w:tr w:rsidR="00FA6E7D" w:rsidRPr="00D42F7A" w:rsidTr="006F6153">
        <w:trPr>
          <w:trHeight w:val="2080"/>
        </w:trPr>
        <w:tc>
          <w:tcPr>
            <w:tcW w:w="3994" w:type="dxa"/>
            <w:vAlign w:val="center"/>
          </w:tcPr>
          <w:p w:rsidR="000A3DBB" w:rsidRPr="00D42F7A" w:rsidRDefault="000A3DBB"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t>Задачи Подпрограммы</w:t>
            </w:r>
          </w:p>
        </w:tc>
        <w:tc>
          <w:tcPr>
            <w:tcW w:w="5456" w:type="dxa"/>
            <w:vAlign w:val="center"/>
          </w:tcPr>
          <w:p w:rsidR="007B0A0B" w:rsidRPr="00D42F7A" w:rsidRDefault="000A3DBB"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t>1.</w:t>
            </w:r>
            <w:r w:rsidR="00433B4C" w:rsidRPr="00D42F7A">
              <w:rPr>
                <w:rFonts w:ascii="Times New Roman" w:hAnsi="Times New Roman" w:cs="Times New Roman"/>
              </w:rPr>
              <w:t xml:space="preserve"> </w:t>
            </w:r>
            <w:r w:rsidR="00905C6B" w:rsidRPr="00D42F7A">
              <w:rPr>
                <w:rFonts w:ascii="Times New Roman" w:hAnsi="Times New Roman" w:cs="Times New Roman"/>
              </w:rPr>
              <w:t>Сохранение доли сельского населения муниципального образования «Холмский городской округ».</w:t>
            </w:r>
          </w:p>
          <w:p w:rsidR="00433B4C" w:rsidRPr="00D42F7A" w:rsidRDefault="007B0A0B"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t xml:space="preserve">2. </w:t>
            </w:r>
            <w:r w:rsidR="00433B4C" w:rsidRPr="00D42F7A">
              <w:rPr>
                <w:rFonts w:ascii="Times New Roman" w:hAnsi="Times New Roman" w:cs="Times New Roman"/>
              </w:rPr>
              <w:t>Повышение уровня комплексного обустройства населённых пунктов, расположенных в сельской местности, объектами социаль</w:t>
            </w:r>
            <w:r w:rsidR="0030244E" w:rsidRPr="00D42F7A">
              <w:rPr>
                <w:rFonts w:ascii="Times New Roman" w:hAnsi="Times New Roman" w:cs="Times New Roman"/>
              </w:rPr>
              <w:t>ной и инженерной инфраструктуры.</w:t>
            </w:r>
          </w:p>
          <w:p w:rsidR="00C23748" w:rsidRPr="00D42F7A" w:rsidRDefault="007B0A0B"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t>3.</w:t>
            </w:r>
            <w:r w:rsidR="000A3DBB" w:rsidRPr="00D42F7A">
              <w:rPr>
                <w:rFonts w:ascii="Times New Roman" w:hAnsi="Times New Roman" w:cs="Times New Roman"/>
              </w:rPr>
              <w:t xml:space="preserve"> </w:t>
            </w:r>
            <w:r w:rsidR="00433B4C" w:rsidRPr="00D42F7A">
              <w:rPr>
                <w:rFonts w:ascii="Times New Roman" w:hAnsi="Times New Roman" w:cs="Times New Roman"/>
              </w:rPr>
              <w:t>Строительство учреждений культуры</w:t>
            </w:r>
            <w:r w:rsidR="00C87C46" w:rsidRPr="00D42F7A">
              <w:rPr>
                <w:rFonts w:ascii="Times New Roman" w:hAnsi="Times New Roman" w:cs="Times New Roman"/>
              </w:rPr>
              <w:t xml:space="preserve">, </w:t>
            </w:r>
            <w:r w:rsidR="00905C6B" w:rsidRPr="00D42F7A">
              <w:rPr>
                <w:rFonts w:ascii="Times New Roman" w:hAnsi="Times New Roman" w:cs="Times New Roman"/>
              </w:rPr>
              <w:t>здравоохранения</w:t>
            </w:r>
            <w:r w:rsidR="00433B4C" w:rsidRPr="00D42F7A">
              <w:rPr>
                <w:rFonts w:ascii="Times New Roman" w:hAnsi="Times New Roman" w:cs="Times New Roman"/>
              </w:rPr>
              <w:t xml:space="preserve"> и образования муниципального образования «Холмский городской округ»</w:t>
            </w:r>
            <w:r w:rsidR="0030244E" w:rsidRPr="00D42F7A">
              <w:rPr>
                <w:rFonts w:ascii="Times New Roman" w:hAnsi="Times New Roman" w:cs="Times New Roman"/>
              </w:rPr>
              <w:t>.</w:t>
            </w:r>
          </w:p>
          <w:p w:rsidR="00BB7EDE" w:rsidRPr="00D42F7A" w:rsidRDefault="00905C6B"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t>4</w:t>
            </w:r>
            <w:r w:rsidR="00BB7EDE" w:rsidRPr="00D42F7A">
              <w:rPr>
                <w:rFonts w:ascii="Times New Roman" w:hAnsi="Times New Roman" w:cs="Times New Roman"/>
              </w:rPr>
              <w:t>. Повышение уровня занятости сельского населения, создания комфортных условий жизнедеятельности в сельской агломерации муниципального образования «Холмский городской округ».</w:t>
            </w:r>
          </w:p>
        </w:tc>
      </w:tr>
      <w:tr w:rsidR="00FA6E7D" w:rsidRPr="00D42F7A" w:rsidTr="006F6153">
        <w:trPr>
          <w:trHeight w:val="1260"/>
        </w:trPr>
        <w:tc>
          <w:tcPr>
            <w:tcW w:w="3994" w:type="dxa"/>
            <w:vAlign w:val="center"/>
          </w:tcPr>
          <w:p w:rsidR="000A3DBB" w:rsidRPr="00D42F7A" w:rsidRDefault="000A3DBB"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t>Целевые индикаторы и показатели Подпрограммы</w:t>
            </w:r>
          </w:p>
        </w:tc>
        <w:tc>
          <w:tcPr>
            <w:tcW w:w="5456" w:type="dxa"/>
            <w:vAlign w:val="center"/>
          </w:tcPr>
          <w:p w:rsidR="005A3254" w:rsidRPr="00D42F7A" w:rsidRDefault="00F360CC" w:rsidP="00A44E42">
            <w:pPr>
              <w:widowControl w:val="0"/>
              <w:autoSpaceDE w:val="0"/>
              <w:autoSpaceDN w:val="0"/>
              <w:adjustRightInd w:val="0"/>
              <w:spacing w:after="0" w:line="240" w:lineRule="auto"/>
              <w:jc w:val="both"/>
              <w:rPr>
                <w:rFonts w:ascii="Times New Roman" w:hAnsi="Times New Roman" w:cs="Times New Roman"/>
                <w:lang w:eastAsia="ru-RU"/>
              </w:rPr>
            </w:pPr>
            <w:r w:rsidRPr="00D42F7A">
              <w:rPr>
                <w:rFonts w:ascii="Times New Roman" w:hAnsi="Times New Roman" w:cs="Times New Roman"/>
                <w:lang w:eastAsia="ru-RU"/>
              </w:rPr>
              <w:t>- Количество созданных (реконструированных) объектов в муниципальном образовании «Холмский городской округ»;</w:t>
            </w:r>
          </w:p>
          <w:p w:rsidR="00F360CC" w:rsidRPr="00D42F7A" w:rsidRDefault="00F360CC" w:rsidP="00A44E42">
            <w:pPr>
              <w:widowControl w:val="0"/>
              <w:autoSpaceDE w:val="0"/>
              <w:autoSpaceDN w:val="0"/>
              <w:adjustRightInd w:val="0"/>
              <w:spacing w:after="0" w:line="240" w:lineRule="auto"/>
              <w:jc w:val="both"/>
              <w:rPr>
                <w:rFonts w:ascii="Times New Roman" w:hAnsi="Times New Roman" w:cs="Times New Roman"/>
                <w:lang w:eastAsia="ru-RU"/>
              </w:rPr>
            </w:pPr>
            <w:r w:rsidRPr="00D42F7A">
              <w:rPr>
                <w:rFonts w:ascii="Times New Roman" w:hAnsi="Times New Roman" w:cs="Times New Roman"/>
                <w:lang w:eastAsia="ru-RU"/>
              </w:rPr>
              <w:t>- Увеличение численности учащихся на территории муниципального образования «Холмский городской округ» в первую смену;</w:t>
            </w:r>
          </w:p>
          <w:p w:rsidR="00444C2E" w:rsidRPr="00D42F7A" w:rsidRDefault="00F360CC"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lang w:eastAsia="ru-RU"/>
              </w:rPr>
              <w:t>- Создание  рабочих мест.</w:t>
            </w:r>
          </w:p>
        </w:tc>
      </w:tr>
      <w:tr w:rsidR="00FA6E7D" w:rsidRPr="00D42F7A" w:rsidTr="006F6153">
        <w:trPr>
          <w:trHeight w:val="1549"/>
        </w:trPr>
        <w:tc>
          <w:tcPr>
            <w:tcW w:w="3994" w:type="dxa"/>
            <w:vAlign w:val="center"/>
          </w:tcPr>
          <w:p w:rsidR="000A3DBB" w:rsidRPr="00D42F7A" w:rsidRDefault="008C5EE5" w:rsidP="00A44E42">
            <w:pPr>
              <w:widowControl w:val="0"/>
              <w:autoSpaceDE w:val="0"/>
              <w:autoSpaceDN w:val="0"/>
              <w:adjustRightInd w:val="0"/>
              <w:spacing w:after="0" w:line="240" w:lineRule="auto"/>
              <w:jc w:val="both"/>
              <w:rPr>
                <w:rFonts w:ascii="Times New Roman" w:hAnsi="Times New Roman" w:cs="Times New Roman"/>
              </w:rPr>
            </w:pPr>
            <w:r w:rsidRPr="00D42F7A">
              <w:rPr>
                <w:rFonts w:ascii="Times New Roman" w:hAnsi="Times New Roman" w:cs="Times New Roman"/>
              </w:rPr>
              <w:t xml:space="preserve">Бюджетные ассигнования </w:t>
            </w:r>
          </w:p>
        </w:tc>
        <w:tc>
          <w:tcPr>
            <w:tcW w:w="5456" w:type="dxa"/>
            <w:vAlign w:val="center"/>
          </w:tcPr>
          <w:p w:rsidR="00DF0315" w:rsidRPr="00D42F7A" w:rsidRDefault="00DF0315" w:rsidP="00A44E42">
            <w:pPr>
              <w:widowControl w:val="0"/>
              <w:tabs>
                <w:tab w:val="left" w:pos="540"/>
              </w:tabs>
              <w:spacing w:after="0" w:line="240" w:lineRule="auto"/>
              <w:jc w:val="both"/>
              <w:rPr>
                <w:rFonts w:ascii="Times New Roman" w:eastAsia="Times New Roman" w:hAnsi="Times New Roman" w:cs="Times New Roman"/>
                <w:lang w:eastAsia="ru-RU"/>
              </w:rPr>
            </w:pPr>
            <w:r w:rsidRPr="00D42F7A">
              <w:rPr>
                <w:rFonts w:ascii="Times New Roman" w:eastAsia="Times New Roman" w:hAnsi="Times New Roman" w:cs="Times New Roman"/>
                <w:lang w:eastAsia="ru-RU"/>
              </w:rPr>
              <w:t>Общий объем средств, направляемых на реализацию Программы 0,0 тыс. руб., в том числе по годам:</w:t>
            </w:r>
          </w:p>
          <w:p w:rsidR="00FA6DAA" w:rsidRPr="00D42F7A" w:rsidRDefault="00FA6DAA"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2021 год – 0,000 тыс. руб.;</w:t>
            </w:r>
          </w:p>
          <w:p w:rsidR="00DF0315" w:rsidRPr="00D42F7A" w:rsidRDefault="00DF0315"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2022 год – 0,000 тыс. руб.;</w:t>
            </w:r>
          </w:p>
          <w:p w:rsidR="00DF0315" w:rsidRPr="00D42F7A" w:rsidRDefault="00DF0315"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2023 год – 0,000 тыс. руб.;</w:t>
            </w:r>
          </w:p>
          <w:p w:rsidR="00DF0315" w:rsidRPr="00D42F7A" w:rsidRDefault="00DF0315"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2024 год -  0,000 тыс. руб.;</w:t>
            </w:r>
          </w:p>
          <w:p w:rsidR="00DF0315" w:rsidRPr="00D42F7A" w:rsidRDefault="00DF0315"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2025 год – 0,000 тыс. руб.</w:t>
            </w:r>
          </w:p>
          <w:p w:rsidR="00A97F37" w:rsidRPr="00D42F7A" w:rsidRDefault="00A97F37" w:rsidP="0087595B">
            <w:pPr>
              <w:widowControl w:val="0"/>
              <w:autoSpaceDE w:val="0"/>
              <w:autoSpaceDN w:val="0"/>
              <w:adjustRightInd w:val="0"/>
              <w:spacing w:after="0"/>
              <w:ind w:firstLine="709"/>
              <w:rPr>
                <w:rFonts w:ascii="Times New Roman" w:hAnsi="Times New Roman" w:cs="Times New Roman"/>
              </w:rPr>
            </w:pPr>
            <w:r w:rsidRPr="00D42F7A">
              <w:rPr>
                <w:rFonts w:ascii="Times New Roman" w:hAnsi="Times New Roman" w:cs="Times New Roman"/>
              </w:rPr>
              <w:t>Из них по источникам финансирования:</w:t>
            </w:r>
          </w:p>
          <w:p w:rsidR="00A97F37" w:rsidRPr="00D42F7A" w:rsidRDefault="00DF0315" w:rsidP="00A44E42">
            <w:pPr>
              <w:widowControl w:val="0"/>
              <w:autoSpaceDE w:val="0"/>
              <w:autoSpaceDN w:val="0"/>
              <w:adjustRightInd w:val="0"/>
              <w:spacing w:after="0" w:line="240" w:lineRule="auto"/>
              <w:rPr>
                <w:rFonts w:ascii="Times New Roman" w:hAnsi="Times New Roman" w:cs="Times New Roman"/>
              </w:rPr>
            </w:pPr>
            <w:r w:rsidRPr="00D42F7A">
              <w:rPr>
                <w:rFonts w:ascii="Times New Roman" w:hAnsi="Times New Roman" w:cs="Times New Roman"/>
              </w:rPr>
              <w:t>- С</w:t>
            </w:r>
            <w:r w:rsidR="00A97F37" w:rsidRPr="00D42F7A">
              <w:rPr>
                <w:rFonts w:ascii="Times New Roman" w:hAnsi="Times New Roman" w:cs="Times New Roman"/>
              </w:rPr>
              <w:t xml:space="preserve">редства бюджета муниципального образования </w:t>
            </w:r>
            <w:r w:rsidR="006E094D" w:rsidRPr="00D42F7A">
              <w:rPr>
                <w:rFonts w:ascii="Times New Roman" w:hAnsi="Times New Roman" w:cs="Times New Roman"/>
              </w:rPr>
              <w:t xml:space="preserve">«Холмский </w:t>
            </w:r>
            <w:r w:rsidR="00A97F37" w:rsidRPr="00D42F7A">
              <w:rPr>
                <w:rFonts w:ascii="Times New Roman" w:hAnsi="Times New Roman" w:cs="Times New Roman"/>
              </w:rPr>
              <w:t xml:space="preserve">городской округ» -  </w:t>
            </w:r>
            <w:r w:rsidR="00564575" w:rsidRPr="00D42F7A">
              <w:rPr>
                <w:rFonts w:ascii="Times New Roman" w:hAnsi="Times New Roman" w:cs="Times New Roman"/>
              </w:rPr>
              <w:t>0,000</w:t>
            </w:r>
            <w:r w:rsidR="00A97F37" w:rsidRPr="00D42F7A">
              <w:rPr>
                <w:rFonts w:ascii="Times New Roman" w:hAnsi="Times New Roman" w:cs="Times New Roman"/>
              </w:rPr>
              <w:t xml:space="preserve"> тыс. руб., в том числе по годам:</w:t>
            </w:r>
          </w:p>
          <w:p w:rsidR="00FA6DAA" w:rsidRPr="00D42F7A" w:rsidRDefault="00FA6DAA"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2021 год – 0,000 тыс. руб.;</w:t>
            </w:r>
          </w:p>
          <w:p w:rsidR="00A97F37" w:rsidRPr="00D42F7A" w:rsidRDefault="00A97F37"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2022 год – 0,000 тыс. руб.;</w:t>
            </w:r>
          </w:p>
          <w:p w:rsidR="00A97F37" w:rsidRPr="00D42F7A" w:rsidRDefault="00A97F37"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2023 год – 0,000 тыс. руб.;</w:t>
            </w:r>
          </w:p>
          <w:p w:rsidR="00A97F37" w:rsidRPr="00D42F7A" w:rsidRDefault="00A97F37"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 xml:space="preserve">2024 год -  </w:t>
            </w:r>
            <w:r w:rsidR="00564575" w:rsidRPr="00D42F7A">
              <w:rPr>
                <w:rFonts w:ascii="Times New Roman" w:hAnsi="Times New Roman" w:cs="Times New Roman"/>
              </w:rPr>
              <w:t>0,000</w:t>
            </w:r>
            <w:r w:rsidRPr="00D42F7A">
              <w:rPr>
                <w:rFonts w:ascii="Times New Roman" w:hAnsi="Times New Roman" w:cs="Times New Roman"/>
              </w:rPr>
              <w:t xml:space="preserve"> тыс. руб.;</w:t>
            </w:r>
          </w:p>
          <w:p w:rsidR="00A97F37" w:rsidRPr="00D42F7A" w:rsidRDefault="00A97F37" w:rsidP="0087595B">
            <w:pPr>
              <w:widowControl w:val="0"/>
              <w:autoSpaceDE w:val="0"/>
              <w:autoSpaceDN w:val="0"/>
              <w:adjustRightInd w:val="0"/>
              <w:spacing w:after="0"/>
              <w:ind w:firstLine="709"/>
              <w:rPr>
                <w:rFonts w:ascii="Times New Roman" w:hAnsi="Times New Roman" w:cs="Times New Roman"/>
              </w:rPr>
            </w:pPr>
            <w:r w:rsidRPr="00D42F7A">
              <w:rPr>
                <w:rFonts w:ascii="Times New Roman" w:hAnsi="Times New Roman" w:cs="Times New Roman"/>
              </w:rPr>
              <w:t>2025 год – 0,000 тыс. руб.</w:t>
            </w:r>
          </w:p>
          <w:p w:rsidR="00A97F37" w:rsidRPr="00D42F7A" w:rsidRDefault="00DF0315" w:rsidP="00A44E42">
            <w:pPr>
              <w:widowControl w:val="0"/>
              <w:autoSpaceDE w:val="0"/>
              <w:autoSpaceDN w:val="0"/>
              <w:adjustRightInd w:val="0"/>
              <w:spacing w:after="0" w:line="240" w:lineRule="auto"/>
              <w:rPr>
                <w:rFonts w:ascii="Times New Roman" w:hAnsi="Times New Roman" w:cs="Times New Roman"/>
              </w:rPr>
            </w:pPr>
            <w:r w:rsidRPr="00D42F7A">
              <w:rPr>
                <w:rFonts w:ascii="Times New Roman" w:hAnsi="Times New Roman" w:cs="Times New Roman"/>
              </w:rPr>
              <w:t>-  С</w:t>
            </w:r>
            <w:r w:rsidR="00A97F37" w:rsidRPr="00D42F7A">
              <w:rPr>
                <w:rFonts w:ascii="Times New Roman" w:hAnsi="Times New Roman" w:cs="Times New Roman"/>
              </w:rPr>
              <w:t xml:space="preserve">редства областного бюджета </w:t>
            </w:r>
            <w:r w:rsidR="00564575" w:rsidRPr="00D42F7A">
              <w:rPr>
                <w:rFonts w:ascii="Times New Roman" w:hAnsi="Times New Roman" w:cs="Times New Roman"/>
              </w:rPr>
              <w:t>–</w:t>
            </w:r>
            <w:r w:rsidR="00A97F37" w:rsidRPr="00D42F7A">
              <w:rPr>
                <w:rFonts w:ascii="Times New Roman" w:hAnsi="Times New Roman" w:cs="Times New Roman"/>
              </w:rPr>
              <w:t xml:space="preserve"> </w:t>
            </w:r>
            <w:r w:rsidR="00564575" w:rsidRPr="00D42F7A">
              <w:rPr>
                <w:rFonts w:ascii="Times New Roman" w:hAnsi="Times New Roman" w:cs="Times New Roman"/>
              </w:rPr>
              <w:t>0,000</w:t>
            </w:r>
            <w:r w:rsidR="00207EB1" w:rsidRPr="00D42F7A">
              <w:rPr>
                <w:rFonts w:ascii="Times New Roman" w:hAnsi="Times New Roman" w:cs="Times New Roman"/>
              </w:rPr>
              <w:t xml:space="preserve"> </w:t>
            </w:r>
            <w:r w:rsidR="00A97F37" w:rsidRPr="00D42F7A">
              <w:rPr>
                <w:rFonts w:ascii="Times New Roman" w:hAnsi="Times New Roman" w:cs="Times New Roman"/>
              </w:rPr>
              <w:t>тыс. руб., в том числе по годам:</w:t>
            </w:r>
          </w:p>
          <w:p w:rsidR="00FA6DAA" w:rsidRPr="00D42F7A" w:rsidRDefault="00FA6DAA"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2021 год – 0,000 тыс. руб.;</w:t>
            </w:r>
          </w:p>
          <w:p w:rsidR="00A97F37" w:rsidRPr="00D42F7A" w:rsidRDefault="00A97F37"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2022 год – 0,000 тыс. руб.;</w:t>
            </w:r>
          </w:p>
          <w:p w:rsidR="00A97F37" w:rsidRPr="00D42F7A" w:rsidRDefault="00A97F37"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2023 год – 0,000 тыс. руб.;</w:t>
            </w:r>
          </w:p>
          <w:p w:rsidR="00A97F37" w:rsidRPr="00D42F7A" w:rsidRDefault="00A97F37"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 xml:space="preserve">2024 год -  </w:t>
            </w:r>
            <w:r w:rsidR="00564575" w:rsidRPr="00D42F7A">
              <w:rPr>
                <w:rFonts w:ascii="Times New Roman" w:hAnsi="Times New Roman" w:cs="Times New Roman"/>
              </w:rPr>
              <w:t>0,000</w:t>
            </w:r>
            <w:r w:rsidRPr="00D42F7A">
              <w:rPr>
                <w:rFonts w:ascii="Times New Roman" w:hAnsi="Times New Roman" w:cs="Times New Roman"/>
              </w:rPr>
              <w:t xml:space="preserve"> тыс. руб.;</w:t>
            </w:r>
          </w:p>
          <w:p w:rsidR="00A97F37" w:rsidRPr="00D42F7A" w:rsidRDefault="00A97F37" w:rsidP="0087595B">
            <w:pPr>
              <w:widowControl w:val="0"/>
              <w:autoSpaceDE w:val="0"/>
              <w:autoSpaceDN w:val="0"/>
              <w:adjustRightInd w:val="0"/>
              <w:spacing w:after="0"/>
              <w:ind w:firstLine="709"/>
              <w:rPr>
                <w:rFonts w:ascii="Times New Roman" w:hAnsi="Times New Roman" w:cs="Times New Roman"/>
              </w:rPr>
            </w:pPr>
            <w:r w:rsidRPr="00D42F7A">
              <w:rPr>
                <w:rFonts w:ascii="Times New Roman" w:hAnsi="Times New Roman" w:cs="Times New Roman"/>
              </w:rPr>
              <w:t>2025 год – 0,000 тыс. руб.</w:t>
            </w:r>
          </w:p>
          <w:p w:rsidR="000A3DBB" w:rsidRPr="00D42F7A" w:rsidRDefault="00DF0315" w:rsidP="00A44E42">
            <w:pPr>
              <w:widowControl w:val="0"/>
              <w:autoSpaceDE w:val="0"/>
              <w:autoSpaceDN w:val="0"/>
              <w:adjustRightInd w:val="0"/>
              <w:spacing w:after="0" w:line="240" w:lineRule="auto"/>
              <w:rPr>
                <w:rFonts w:ascii="Times New Roman" w:hAnsi="Times New Roman" w:cs="Times New Roman"/>
              </w:rPr>
            </w:pPr>
            <w:r w:rsidRPr="00D42F7A">
              <w:rPr>
                <w:rFonts w:ascii="Times New Roman" w:hAnsi="Times New Roman" w:cs="Times New Roman"/>
              </w:rPr>
              <w:t>- С</w:t>
            </w:r>
            <w:r w:rsidR="000A3DBB" w:rsidRPr="00D42F7A">
              <w:rPr>
                <w:rFonts w:ascii="Times New Roman" w:hAnsi="Times New Roman" w:cs="Times New Roman"/>
              </w:rPr>
              <w:t xml:space="preserve">редства </w:t>
            </w:r>
            <w:r w:rsidR="00A97F37" w:rsidRPr="00D42F7A">
              <w:rPr>
                <w:rFonts w:ascii="Times New Roman" w:hAnsi="Times New Roman" w:cs="Times New Roman"/>
              </w:rPr>
              <w:t xml:space="preserve">федерального </w:t>
            </w:r>
            <w:r w:rsidR="000A3DBB" w:rsidRPr="00D42F7A">
              <w:rPr>
                <w:rFonts w:ascii="Times New Roman" w:hAnsi="Times New Roman" w:cs="Times New Roman"/>
              </w:rPr>
              <w:t xml:space="preserve">бюджета </w:t>
            </w:r>
            <w:r w:rsidR="00564575" w:rsidRPr="00D42F7A">
              <w:rPr>
                <w:rFonts w:ascii="Times New Roman" w:hAnsi="Times New Roman" w:cs="Times New Roman"/>
              </w:rPr>
              <w:t>–</w:t>
            </w:r>
            <w:r w:rsidR="000A3DBB" w:rsidRPr="00D42F7A">
              <w:rPr>
                <w:rFonts w:ascii="Times New Roman" w:hAnsi="Times New Roman" w:cs="Times New Roman"/>
              </w:rPr>
              <w:t xml:space="preserve"> </w:t>
            </w:r>
            <w:r w:rsidR="00564575" w:rsidRPr="00D42F7A">
              <w:rPr>
                <w:rFonts w:ascii="Times New Roman" w:hAnsi="Times New Roman" w:cs="Times New Roman"/>
              </w:rPr>
              <w:t>0,000</w:t>
            </w:r>
            <w:r w:rsidR="000A3DBB" w:rsidRPr="00D42F7A">
              <w:rPr>
                <w:rFonts w:ascii="Times New Roman" w:hAnsi="Times New Roman" w:cs="Times New Roman"/>
              </w:rPr>
              <w:t xml:space="preserve"> тыс. руб., в том числе по годам:</w:t>
            </w:r>
          </w:p>
          <w:p w:rsidR="00FA6DAA" w:rsidRPr="00D42F7A" w:rsidRDefault="00FA6DAA"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2021 год – 0,000 тыс. руб.;</w:t>
            </w:r>
          </w:p>
          <w:p w:rsidR="000A3DBB" w:rsidRPr="00D42F7A" w:rsidRDefault="000A3DBB"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2022 год – 0,000 тыс. руб.;</w:t>
            </w:r>
          </w:p>
          <w:p w:rsidR="000A3DBB" w:rsidRPr="00D42F7A" w:rsidRDefault="000A3DBB"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2023 год – 0,000 тыс. руб.;</w:t>
            </w:r>
          </w:p>
          <w:p w:rsidR="000A3DBB" w:rsidRPr="00D42F7A" w:rsidRDefault="000A3DBB"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lastRenderedPageBreak/>
              <w:t xml:space="preserve">2024 год -  </w:t>
            </w:r>
            <w:r w:rsidR="00564575" w:rsidRPr="00D42F7A">
              <w:rPr>
                <w:rFonts w:ascii="Times New Roman" w:hAnsi="Times New Roman" w:cs="Times New Roman"/>
              </w:rPr>
              <w:t>0,000</w:t>
            </w:r>
            <w:r w:rsidRPr="00D42F7A">
              <w:rPr>
                <w:rFonts w:ascii="Times New Roman" w:hAnsi="Times New Roman" w:cs="Times New Roman"/>
              </w:rPr>
              <w:t xml:space="preserve"> тыс. руб.;</w:t>
            </w:r>
          </w:p>
          <w:p w:rsidR="00F35682" w:rsidRPr="00D42F7A" w:rsidRDefault="00F35682" w:rsidP="0087595B">
            <w:pPr>
              <w:widowControl w:val="0"/>
              <w:autoSpaceDE w:val="0"/>
              <w:autoSpaceDN w:val="0"/>
              <w:adjustRightInd w:val="0"/>
              <w:spacing w:after="0"/>
              <w:ind w:firstLine="709"/>
              <w:rPr>
                <w:rFonts w:ascii="Times New Roman" w:hAnsi="Times New Roman" w:cs="Times New Roman"/>
              </w:rPr>
            </w:pPr>
            <w:r w:rsidRPr="00D42F7A">
              <w:rPr>
                <w:rFonts w:ascii="Times New Roman" w:hAnsi="Times New Roman" w:cs="Times New Roman"/>
              </w:rPr>
              <w:t>2025 год – 0,000 тыс. руб.</w:t>
            </w:r>
          </w:p>
          <w:p w:rsidR="00DF0315" w:rsidRPr="00D42F7A" w:rsidRDefault="00DF0315" w:rsidP="00A44E42">
            <w:pPr>
              <w:widowControl w:val="0"/>
              <w:autoSpaceDE w:val="0"/>
              <w:autoSpaceDN w:val="0"/>
              <w:adjustRightInd w:val="0"/>
              <w:spacing w:after="0" w:line="240" w:lineRule="auto"/>
              <w:rPr>
                <w:rFonts w:ascii="Times New Roman" w:hAnsi="Times New Roman" w:cs="Times New Roman"/>
              </w:rPr>
            </w:pPr>
            <w:r w:rsidRPr="00D42F7A">
              <w:rPr>
                <w:rFonts w:ascii="Times New Roman" w:hAnsi="Times New Roman" w:cs="Times New Roman"/>
              </w:rPr>
              <w:t>- Средства внебюджетных источников – 0,000 тыс. руб., в том числе по годам:</w:t>
            </w:r>
          </w:p>
          <w:p w:rsidR="00FA6DAA" w:rsidRPr="00D42F7A" w:rsidRDefault="00FA6DAA"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2021 год – 0,000 тыс. руб.;</w:t>
            </w:r>
          </w:p>
          <w:p w:rsidR="00DF0315" w:rsidRPr="00D42F7A" w:rsidRDefault="00DF0315"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2022 год – 0,000 тыс. руб.;</w:t>
            </w:r>
          </w:p>
          <w:p w:rsidR="00DF0315" w:rsidRPr="00D42F7A" w:rsidRDefault="00DF0315"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2023 год – 0,000 тыс. руб.;</w:t>
            </w:r>
          </w:p>
          <w:p w:rsidR="00DF0315" w:rsidRPr="00D42F7A" w:rsidRDefault="00DF0315" w:rsidP="0087595B">
            <w:pPr>
              <w:widowControl w:val="0"/>
              <w:autoSpaceDE w:val="0"/>
              <w:autoSpaceDN w:val="0"/>
              <w:adjustRightInd w:val="0"/>
              <w:spacing w:after="0" w:line="240" w:lineRule="auto"/>
              <w:ind w:firstLine="709"/>
              <w:rPr>
                <w:rFonts w:ascii="Times New Roman" w:hAnsi="Times New Roman" w:cs="Times New Roman"/>
              </w:rPr>
            </w:pPr>
            <w:r w:rsidRPr="00D42F7A">
              <w:rPr>
                <w:rFonts w:ascii="Times New Roman" w:hAnsi="Times New Roman" w:cs="Times New Roman"/>
              </w:rPr>
              <w:t>2024 год -  0,000 тыс. руб.;</w:t>
            </w:r>
          </w:p>
          <w:p w:rsidR="00DF0315" w:rsidRPr="00D42F7A" w:rsidRDefault="00DF0315" w:rsidP="0087595B">
            <w:pPr>
              <w:widowControl w:val="0"/>
              <w:autoSpaceDE w:val="0"/>
              <w:autoSpaceDN w:val="0"/>
              <w:adjustRightInd w:val="0"/>
              <w:spacing w:after="0"/>
              <w:ind w:firstLine="709"/>
              <w:rPr>
                <w:rFonts w:ascii="Times New Roman" w:hAnsi="Times New Roman" w:cs="Times New Roman"/>
              </w:rPr>
            </w:pPr>
            <w:r w:rsidRPr="00D42F7A">
              <w:rPr>
                <w:rFonts w:ascii="Times New Roman" w:hAnsi="Times New Roman" w:cs="Times New Roman"/>
              </w:rPr>
              <w:t>2025 год – 0,000 тыс. руб.</w:t>
            </w:r>
          </w:p>
        </w:tc>
      </w:tr>
    </w:tbl>
    <w:p w:rsidR="00FA6E7D" w:rsidRPr="007C5A23" w:rsidRDefault="00FA6E7D" w:rsidP="0087595B">
      <w:pPr>
        <w:pStyle w:val="a3"/>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2" w:name="Par353"/>
      <w:bookmarkEnd w:id="2"/>
    </w:p>
    <w:p w:rsidR="003800B2" w:rsidRDefault="009B0E45" w:rsidP="002453CF">
      <w:pPr>
        <w:pStyle w:val="a3"/>
        <w:widowControl w:val="0"/>
        <w:numPr>
          <w:ilvl w:val="0"/>
          <w:numId w:val="6"/>
        </w:numPr>
        <w:autoSpaceDE w:val="0"/>
        <w:autoSpaceDN w:val="0"/>
        <w:adjustRightInd w:val="0"/>
        <w:spacing w:after="0" w:line="240" w:lineRule="auto"/>
        <w:jc w:val="center"/>
        <w:outlineLvl w:val="1"/>
        <w:rPr>
          <w:rFonts w:ascii="Times New Roman" w:hAnsi="Times New Roman" w:cs="Times New Roman"/>
          <w:b/>
          <w:bCs/>
          <w:sz w:val="24"/>
          <w:szCs w:val="24"/>
        </w:rPr>
      </w:pPr>
      <w:r w:rsidRPr="007C5A23">
        <w:rPr>
          <w:rFonts w:ascii="Times New Roman" w:hAnsi="Times New Roman" w:cs="Times New Roman"/>
          <w:b/>
          <w:bCs/>
          <w:sz w:val="24"/>
          <w:szCs w:val="24"/>
        </w:rPr>
        <w:t>Характеристика текущего состояния, основные проблемы и прогноз развития сферы реализации Подпрограммы</w:t>
      </w:r>
    </w:p>
    <w:p w:rsidR="002453CF" w:rsidRPr="007C5A23" w:rsidRDefault="002453CF" w:rsidP="002453CF">
      <w:pPr>
        <w:pStyle w:val="a3"/>
        <w:widowControl w:val="0"/>
        <w:autoSpaceDE w:val="0"/>
        <w:autoSpaceDN w:val="0"/>
        <w:adjustRightInd w:val="0"/>
        <w:spacing w:after="0" w:line="240" w:lineRule="auto"/>
        <w:ind w:left="1789"/>
        <w:outlineLvl w:val="1"/>
        <w:rPr>
          <w:rFonts w:ascii="Times New Roman" w:hAnsi="Times New Roman" w:cs="Times New Roman"/>
          <w:b/>
          <w:bCs/>
          <w:sz w:val="24"/>
          <w:szCs w:val="24"/>
        </w:rPr>
      </w:pPr>
    </w:p>
    <w:p w:rsidR="003800B2" w:rsidRPr="007C5A23" w:rsidRDefault="00DC6A0D" w:rsidP="0087595B">
      <w:pPr>
        <w:tabs>
          <w:tab w:val="left" w:pos="8150"/>
        </w:tabs>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Муниципальное образование «Холмский городской округ», являясь частью открытой экономической и социальной системы Сахалинской области, вырабатывает и реализует социально-экономическую политику в едином экономическом и правовом пространстве Сахалинской</w:t>
      </w:r>
      <w:r w:rsidR="00905C6B">
        <w:rPr>
          <w:rFonts w:ascii="Times New Roman" w:hAnsi="Times New Roman" w:cs="Times New Roman"/>
          <w:sz w:val="24"/>
          <w:szCs w:val="24"/>
        </w:rPr>
        <w:t xml:space="preserve"> области.</w:t>
      </w:r>
    </w:p>
    <w:p w:rsidR="003800B2" w:rsidRPr="007C5A23" w:rsidRDefault="003800B2"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Муниципальное образо</w:t>
      </w:r>
      <w:r w:rsidR="00FA6E7D" w:rsidRPr="007C5A23">
        <w:rPr>
          <w:rFonts w:ascii="Times New Roman" w:hAnsi="Times New Roman" w:cs="Times New Roman"/>
          <w:sz w:val="24"/>
          <w:szCs w:val="24"/>
        </w:rPr>
        <w:t>вание «Холмский городской округ</w:t>
      </w:r>
      <w:r w:rsidRPr="007C5A23">
        <w:rPr>
          <w:rFonts w:ascii="Times New Roman" w:hAnsi="Times New Roman" w:cs="Times New Roman"/>
          <w:sz w:val="24"/>
          <w:szCs w:val="24"/>
        </w:rPr>
        <w:t xml:space="preserve">» расположен </w:t>
      </w:r>
      <w:r w:rsidR="005B2124" w:rsidRPr="007C5A23">
        <w:rPr>
          <w:rFonts w:ascii="Times New Roman" w:hAnsi="Times New Roman" w:cs="Times New Roman"/>
          <w:sz w:val="24"/>
          <w:szCs w:val="24"/>
        </w:rPr>
        <w:t>в</w:t>
      </w:r>
      <w:r w:rsidRPr="007C5A23">
        <w:rPr>
          <w:rFonts w:ascii="Times New Roman" w:hAnsi="Times New Roman" w:cs="Times New Roman"/>
          <w:sz w:val="24"/>
          <w:szCs w:val="24"/>
        </w:rPr>
        <w:t xml:space="preserve"> юго-</w:t>
      </w:r>
      <w:r w:rsidR="005B2124" w:rsidRPr="007C5A23">
        <w:rPr>
          <w:rFonts w:ascii="Times New Roman" w:hAnsi="Times New Roman" w:cs="Times New Roman"/>
          <w:sz w:val="24"/>
          <w:szCs w:val="24"/>
        </w:rPr>
        <w:t>западной части</w:t>
      </w:r>
      <w:r w:rsidRPr="007C5A23">
        <w:rPr>
          <w:rFonts w:ascii="Times New Roman" w:hAnsi="Times New Roman" w:cs="Times New Roman"/>
          <w:sz w:val="24"/>
          <w:szCs w:val="24"/>
        </w:rPr>
        <w:t xml:space="preserve"> острова Сахалин. Территория </w:t>
      </w:r>
      <w:r w:rsidR="001473F7" w:rsidRPr="007C5A23">
        <w:rPr>
          <w:rFonts w:ascii="Times New Roman" w:hAnsi="Times New Roman" w:cs="Times New Roman"/>
          <w:sz w:val="24"/>
          <w:szCs w:val="24"/>
        </w:rPr>
        <w:t xml:space="preserve">муниципального образования </w:t>
      </w:r>
      <w:r w:rsidRPr="007C5A23">
        <w:rPr>
          <w:rFonts w:ascii="Times New Roman" w:hAnsi="Times New Roman" w:cs="Times New Roman"/>
          <w:sz w:val="24"/>
          <w:szCs w:val="24"/>
        </w:rPr>
        <w:t xml:space="preserve">составляет </w:t>
      </w:r>
      <w:r w:rsidR="005B2124" w:rsidRPr="007C5A23">
        <w:rPr>
          <w:rFonts w:ascii="Times New Roman" w:hAnsi="Times New Roman" w:cs="Times New Roman"/>
          <w:sz w:val="24"/>
          <w:szCs w:val="24"/>
        </w:rPr>
        <w:t>2,3</w:t>
      </w:r>
      <w:r w:rsidR="00DC6A0D" w:rsidRPr="007C5A23">
        <w:rPr>
          <w:rFonts w:ascii="Times New Roman" w:hAnsi="Times New Roman" w:cs="Times New Roman"/>
          <w:sz w:val="24"/>
          <w:szCs w:val="24"/>
        </w:rPr>
        <w:t> </w:t>
      </w:r>
      <w:r w:rsidRPr="007C5A23">
        <w:rPr>
          <w:rFonts w:ascii="Times New Roman" w:hAnsi="Times New Roman" w:cs="Times New Roman"/>
          <w:sz w:val="24"/>
          <w:szCs w:val="24"/>
        </w:rPr>
        <w:t>тыс. кв.</w:t>
      </w:r>
      <w:r w:rsidR="001473F7" w:rsidRPr="007C5A23">
        <w:rPr>
          <w:rFonts w:ascii="Times New Roman" w:hAnsi="Times New Roman" w:cs="Times New Roman"/>
          <w:sz w:val="24"/>
          <w:szCs w:val="24"/>
        </w:rPr>
        <w:t xml:space="preserve"> </w:t>
      </w:r>
      <w:r w:rsidRPr="007C5A23">
        <w:rPr>
          <w:rFonts w:ascii="Times New Roman" w:hAnsi="Times New Roman" w:cs="Times New Roman"/>
          <w:sz w:val="24"/>
          <w:szCs w:val="24"/>
        </w:rPr>
        <w:t>км.</w:t>
      </w:r>
    </w:p>
    <w:p w:rsidR="00A62ABA" w:rsidRPr="007C5A23" w:rsidRDefault="005B2124"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Город </w:t>
      </w:r>
      <w:r w:rsidR="001473F7" w:rsidRPr="007C5A23">
        <w:rPr>
          <w:rFonts w:ascii="Times New Roman" w:hAnsi="Times New Roman" w:cs="Times New Roman"/>
          <w:sz w:val="24"/>
          <w:szCs w:val="24"/>
        </w:rPr>
        <w:t xml:space="preserve">Холмск </w:t>
      </w:r>
      <w:r w:rsidRPr="007C5A23">
        <w:rPr>
          <w:rFonts w:ascii="Times New Roman" w:hAnsi="Times New Roman" w:cs="Times New Roman"/>
          <w:sz w:val="24"/>
          <w:szCs w:val="24"/>
        </w:rPr>
        <w:t xml:space="preserve">расположен на берегах залива </w:t>
      </w:r>
      <w:r w:rsidR="00905C6B">
        <w:rPr>
          <w:rFonts w:ascii="Times New Roman" w:hAnsi="Times New Roman" w:cs="Times New Roman"/>
          <w:sz w:val="24"/>
          <w:szCs w:val="24"/>
        </w:rPr>
        <w:t>Нев</w:t>
      </w:r>
      <w:r w:rsidR="00A62ABA" w:rsidRPr="007C5A23">
        <w:rPr>
          <w:rFonts w:ascii="Times New Roman" w:hAnsi="Times New Roman" w:cs="Times New Roman"/>
          <w:sz w:val="24"/>
          <w:szCs w:val="24"/>
        </w:rPr>
        <w:t>ельского</w:t>
      </w:r>
      <w:r w:rsidRPr="007C5A23">
        <w:rPr>
          <w:rFonts w:ascii="Times New Roman" w:hAnsi="Times New Roman" w:cs="Times New Roman"/>
          <w:sz w:val="24"/>
          <w:szCs w:val="24"/>
        </w:rPr>
        <w:t xml:space="preserve"> Татарского пролива, в юго-западной части острова</w:t>
      </w:r>
      <w:r w:rsidR="00A62ABA" w:rsidRPr="007C5A23">
        <w:rPr>
          <w:rFonts w:ascii="Times New Roman" w:hAnsi="Times New Roman" w:cs="Times New Roman"/>
          <w:sz w:val="24"/>
          <w:szCs w:val="24"/>
        </w:rPr>
        <w:t xml:space="preserve"> </w:t>
      </w:r>
      <w:hyperlink r:id="rId8" w:tooltip="Сахалин" w:history="1">
        <w:r w:rsidRPr="007C5A23">
          <w:rPr>
            <w:rFonts w:ascii="Times New Roman" w:hAnsi="Times New Roman" w:cs="Times New Roman"/>
            <w:sz w:val="24"/>
            <w:szCs w:val="24"/>
          </w:rPr>
          <w:t>Сахалина</w:t>
        </w:r>
      </w:hyperlink>
      <w:r w:rsidRPr="007C5A23">
        <w:rPr>
          <w:rFonts w:ascii="Times New Roman" w:hAnsi="Times New Roman" w:cs="Times New Roman"/>
          <w:sz w:val="24"/>
          <w:szCs w:val="24"/>
        </w:rPr>
        <w:t>,</w:t>
      </w:r>
      <w:r w:rsidR="001473F7" w:rsidRPr="007C5A23">
        <w:rPr>
          <w:rFonts w:ascii="Times New Roman" w:hAnsi="Times New Roman" w:cs="Times New Roman"/>
          <w:sz w:val="24"/>
          <w:szCs w:val="24"/>
        </w:rPr>
        <w:t xml:space="preserve"> </w:t>
      </w:r>
      <w:r w:rsidR="00A62ABA" w:rsidRPr="007C5A23">
        <w:rPr>
          <w:rFonts w:ascii="Times New Roman" w:hAnsi="Times New Roman" w:cs="Times New Roman"/>
          <w:sz w:val="24"/>
          <w:szCs w:val="24"/>
        </w:rPr>
        <w:t xml:space="preserve">в </w:t>
      </w:r>
      <w:r w:rsidR="001473F7" w:rsidRPr="007C5A23">
        <w:rPr>
          <w:rFonts w:ascii="Times New Roman" w:hAnsi="Times New Roman" w:cs="Times New Roman"/>
          <w:sz w:val="24"/>
          <w:szCs w:val="24"/>
        </w:rPr>
        <w:t xml:space="preserve">83 км </w:t>
      </w:r>
      <w:r w:rsidR="00A62ABA" w:rsidRPr="007C5A23">
        <w:rPr>
          <w:rFonts w:ascii="Times New Roman" w:hAnsi="Times New Roman" w:cs="Times New Roman"/>
          <w:sz w:val="24"/>
          <w:szCs w:val="24"/>
        </w:rPr>
        <w:t xml:space="preserve">по автодороге до областного центра г. </w:t>
      </w:r>
      <w:hyperlink r:id="rId9" w:tooltip="Южно-Сахалинск" w:history="1">
        <w:r w:rsidRPr="007C5A23">
          <w:rPr>
            <w:rFonts w:ascii="Times New Roman" w:hAnsi="Times New Roman" w:cs="Times New Roman"/>
            <w:sz w:val="24"/>
            <w:szCs w:val="24"/>
          </w:rPr>
          <w:t>Южно-Сахалинска</w:t>
        </w:r>
      </w:hyperlink>
      <w:r w:rsidRPr="007C5A23">
        <w:rPr>
          <w:rFonts w:ascii="Times New Roman" w:hAnsi="Times New Roman" w:cs="Times New Roman"/>
          <w:sz w:val="24"/>
          <w:szCs w:val="24"/>
        </w:rPr>
        <w:t xml:space="preserve">. </w:t>
      </w:r>
    </w:p>
    <w:p w:rsidR="00B16D17" w:rsidRPr="007C5A23" w:rsidRDefault="00CF1482"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Имеет на своей территории два морских портовых тер</w:t>
      </w:r>
      <w:r w:rsidR="00393549">
        <w:rPr>
          <w:rFonts w:ascii="Times New Roman" w:hAnsi="Times New Roman" w:cs="Times New Roman"/>
          <w:sz w:val="24"/>
          <w:szCs w:val="24"/>
        </w:rPr>
        <w:t>минала стратегического значения</w:t>
      </w:r>
      <w:r w:rsidRPr="007C5A23">
        <w:rPr>
          <w:rFonts w:ascii="Times New Roman" w:hAnsi="Times New Roman" w:cs="Times New Roman"/>
          <w:sz w:val="24"/>
          <w:szCs w:val="24"/>
        </w:rPr>
        <w:t>-</w:t>
      </w:r>
      <w:r w:rsidR="00B16D17" w:rsidRPr="007C5A23">
        <w:rPr>
          <w:rFonts w:ascii="Times New Roman" w:hAnsi="Times New Roman" w:cs="Times New Roman"/>
          <w:sz w:val="24"/>
          <w:szCs w:val="24"/>
        </w:rPr>
        <w:t>морской торговый и Сахалинский западный морской порт. Первый обеспечивает работу паромной переправы по маршруту Холмск-Ванино, где осуществляется перевозка пассажиров и различных грузов. Второй, после реконструкции, принимает грузы для нефтегазовых проектов «Сахалин-1» и «Сахалин-2».</w:t>
      </w:r>
    </w:p>
    <w:p w:rsidR="00CF1482" w:rsidRPr="007C5A23" w:rsidRDefault="003800B2"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На территории муниципального образования имеются значительные природные ресурсы строительного камня, торфа, песка.</w:t>
      </w:r>
    </w:p>
    <w:p w:rsidR="00CF1482" w:rsidRPr="007C5A23" w:rsidRDefault="00CF1482"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color w:val="000000" w:themeColor="text1"/>
          <w:sz w:val="24"/>
          <w:szCs w:val="24"/>
        </w:rPr>
        <w:t>Холмский городской округ включает в себя 1 городское (г. Холмск) и 23 сельских населенных пункта (с. Байково, с. Бамбучёк, с. Зырянское, с. Калинино, с. Камышёво, с. Костромское, с. Красноярское, с. Люблино, с. Николайчук, с. Новосибирское, с. Ожидаево, с. Павино, с. Пионеры, с. Пожарское, с. Правда, с. Прибой, с. Пятиречье, с. Серные Источники, с. Совхозное, с. Чапланов, с. Чехов).</w:t>
      </w:r>
    </w:p>
    <w:p w:rsidR="0088115A" w:rsidRPr="007C5A23" w:rsidRDefault="00A62ABA"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Численность населения Холмского городского округа на 1 января 20</w:t>
      </w:r>
      <w:r w:rsidR="00B16D17" w:rsidRPr="007C5A23">
        <w:rPr>
          <w:rFonts w:ascii="Times New Roman" w:hAnsi="Times New Roman" w:cs="Times New Roman"/>
          <w:sz w:val="24"/>
          <w:szCs w:val="24"/>
        </w:rPr>
        <w:t>21</w:t>
      </w:r>
      <w:r w:rsidRPr="007C5A23">
        <w:rPr>
          <w:rFonts w:ascii="Times New Roman" w:hAnsi="Times New Roman" w:cs="Times New Roman"/>
          <w:sz w:val="24"/>
          <w:szCs w:val="24"/>
        </w:rPr>
        <w:t xml:space="preserve"> года составляет </w:t>
      </w:r>
      <w:r w:rsidR="008215DC" w:rsidRPr="007C5A23">
        <w:rPr>
          <w:rFonts w:ascii="Times New Roman" w:hAnsi="Times New Roman" w:cs="Times New Roman"/>
          <w:sz w:val="24"/>
          <w:szCs w:val="24"/>
        </w:rPr>
        <w:t>35</w:t>
      </w:r>
      <w:r w:rsidR="0088115A" w:rsidRPr="007C5A23">
        <w:rPr>
          <w:rFonts w:ascii="Times New Roman" w:hAnsi="Times New Roman" w:cs="Times New Roman"/>
          <w:sz w:val="24"/>
          <w:szCs w:val="24"/>
        </w:rPr>
        <w:t xml:space="preserve"> </w:t>
      </w:r>
      <w:r w:rsidR="00A51466" w:rsidRPr="007C5A23">
        <w:rPr>
          <w:rFonts w:ascii="Times New Roman" w:hAnsi="Times New Roman" w:cs="Times New Roman"/>
          <w:sz w:val="24"/>
          <w:szCs w:val="24"/>
        </w:rPr>
        <w:t>183</w:t>
      </w:r>
      <w:r w:rsidR="008215DC" w:rsidRPr="007C5A23">
        <w:rPr>
          <w:rFonts w:ascii="Times New Roman" w:hAnsi="Times New Roman" w:cs="Times New Roman"/>
          <w:sz w:val="24"/>
          <w:szCs w:val="24"/>
        </w:rPr>
        <w:t xml:space="preserve"> человек, </w:t>
      </w:r>
      <w:r w:rsidR="0088115A" w:rsidRPr="007C5A23">
        <w:rPr>
          <w:rFonts w:ascii="Times New Roman" w:hAnsi="Times New Roman" w:cs="Times New Roman"/>
          <w:sz w:val="24"/>
          <w:szCs w:val="24"/>
        </w:rPr>
        <w:t xml:space="preserve">в том числе: городского населения – </w:t>
      </w:r>
      <w:r w:rsidR="00A51466" w:rsidRPr="007C5A23">
        <w:rPr>
          <w:rFonts w:ascii="Times New Roman" w:hAnsi="Times New Roman" w:cs="Times New Roman"/>
          <w:sz w:val="24"/>
          <w:szCs w:val="24"/>
        </w:rPr>
        <w:t>26 670</w:t>
      </w:r>
      <w:r w:rsidR="0088115A" w:rsidRPr="007C5A23">
        <w:rPr>
          <w:rFonts w:ascii="Times New Roman" w:hAnsi="Times New Roman" w:cs="Times New Roman"/>
          <w:sz w:val="24"/>
          <w:szCs w:val="24"/>
        </w:rPr>
        <w:t xml:space="preserve"> человек, сельского – 8 </w:t>
      </w:r>
      <w:r w:rsidR="00A51466" w:rsidRPr="007C5A23">
        <w:rPr>
          <w:rFonts w:ascii="Times New Roman" w:hAnsi="Times New Roman" w:cs="Times New Roman"/>
          <w:sz w:val="24"/>
          <w:szCs w:val="24"/>
        </w:rPr>
        <w:t>513</w:t>
      </w:r>
      <w:r w:rsidR="0088115A" w:rsidRPr="007C5A23">
        <w:rPr>
          <w:rFonts w:ascii="Times New Roman" w:hAnsi="Times New Roman" w:cs="Times New Roman"/>
          <w:sz w:val="24"/>
          <w:szCs w:val="24"/>
        </w:rPr>
        <w:t xml:space="preserve"> человека, из них проживает:</w:t>
      </w:r>
    </w:p>
    <w:p w:rsidR="00A51466" w:rsidRPr="007C5A23" w:rsidRDefault="00A51466"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Style w:val="11"/>
        <w:tblW w:w="0" w:type="auto"/>
        <w:tblLook w:val="04A0" w:firstRow="1" w:lastRow="0" w:firstColumn="1" w:lastColumn="0" w:noHBand="0" w:noVBand="1"/>
      </w:tblPr>
      <w:tblGrid>
        <w:gridCol w:w="4559"/>
        <w:gridCol w:w="4559"/>
      </w:tblGrid>
      <w:tr w:rsidR="00A62ABA" w:rsidRPr="007C5A23" w:rsidTr="00DC6A0D">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b/>
                <w:sz w:val="24"/>
                <w:szCs w:val="24"/>
                <w:lang w:eastAsia="ru-RU"/>
              </w:rPr>
            </w:pPr>
            <w:r w:rsidRPr="007C5A23">
              <w:rPr>
                <w:rFonts w:cs="Times New Roman"/>
                <w:b/>
                <w:sz w:val="24"/>
                <w:szCs w:val="24"/>
                <w:lang w:eastAsia="ru-RU"/>
              </w:rPr>
              <w:t>Населённые пункты</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b/>
                <w:sz w:val="24"/>
                <w:szCs w:val="24"/>
                <w:lang w:eastAsia="ru-RU"/>
              </w:rPr>
            </w:pPr>
            <w:r w:rsidRPr="007C5A23">
              <w:rPr>
                <w:rFonts w:cs="Times New Roman"/>
                <w:b/>
                <w:sz w:val="24"/>
                <w:szCs w:val="24"/>
                <w:lang w:eastAsia="ru-RU"/>
              </w:rPr>
              <w:t>Численность населения (чел.)</w:t>
            </w:r>
          </w:p>
        </w:tc>
      </w:tr>
      <w:tr w:rsidR="00905C6B" w:rsidRPr="007C5A23" w:rsidTr="00DC6A0D">
        <w:tc>
          <w:tcPr>
            <w:tcW w:w="4559" w:type="dxa"/>
          </w:tcPr>
          <w:p w:rsidR="00905C6B"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г</w:t>
            </w:r>
            <w:r w:rsidR="00905C6B">
              <w:rPr>
                <w:rFonts w:cs="Times New Roman"/>
                <w:sz w:val="24"/>
                <w:szCs w:val="24"/>
                <w:lang w:eastAsia="ru-RU"/>
              </w:rPr>
              <w:t>.</w:t>
            </w:r>
            <w:r>
              <w:rPr>
                <w:rFonts w:cs="Times New Roman"/>
                <w:sz w:val="24"/>
                <w:szCs w:val="24"/>
                <w:lang w:eastAsia="ru-RU"/>
              </w:rPr>
              <w:t xml:space="preserve"> </w:t>
            </w:r>
            <w:r w:rsidR="00905C6B">
              <w:rPr>
                <w:rFonts w:cs="Times New Roman"/>
                <w:sz w:val="24"/>
                <w:szCs w:val="24"/>
                <w:lang w:eastAsia="ru-RU"/>
              </w:rPr>
              <w:t>Холмск</w:t>
            </w:r>
          </w:p>
        </w:tc>
        <w:tc>
          <w:tcPr>
            <w:tcW w:w="4559" w:type="dxa"/>
          </w:tcPr>
          <w:p w:rsidR="00905C6B" w:rsidRPr="007C5A23" w:rsidRDefault="00905C6B" w:rsidP="0087595B">
            <w:pPr>
              <w:tabs>
                <w:tab w:val="left" w:pos="7635"/>
              </w:tabs>
              <w:overflowPunct w:val="0"/>
              <w:spacing w:after="0"/>
              <w:ind w:firstLine="709"/>
              <w:jc w:val="center"/>
              <w:textAlignment w:val="baseline"/>
              <w:rPr>
                <w:rFonts w:cs="Times New Roman"/>
                <w:sz w:val="24"/>
                <w:szCs w:val="24"/>
                <w:lang w:eastAsia="ru-RU"/>
              </w:rPr>
            </w:pPr>
            <w:r>
              <w:rPr>
                <w:rFonts w:cs="Times New Roman"/>
                <w:sz w:val="24"/>
                <w:szCs w:val="24"/>
                <w:lang w:eastAsia="ru-RU"/>
              </w:rPr>
              <w:t>26 670</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Зырянское</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6</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Калинино</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40</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Камышёво</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1</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Костромское</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1045</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Красноярское</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8</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Люблино</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0</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Николайчук</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1</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Новосибирское</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40</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Ожидаево</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10</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lastRenderedPageBreak/>
              <w:t xml:space="preserve">с. </w:t>
            </w:r>
            <w:r w:rsidR="00A62ABA" w:rsidRPr="007C5A23">
              <w:rPr>
                <w:rFonts w:cs="Times New Roman"/>
                <w:sz w:val="24"/>
                <w:szCs w:val="24"/>
                <w:lang w:eastAsia="ru-RU"/>
              </w:rPr>
              <w:t>Павино</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29</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Пионеры</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395</w:t>
            </w:r>
          </w:p>
        </w:tc>
      </w:tr>
      <w:tr w:rsidR="00A62ABA" w:rsidRPr="007C5A23" w:rsidTr="00DC6A0D">
        <w:tc>
          <w:tcPr>
            <w:tcW w:w="4559" w:type="dxa"/>
          </w:tcPr>
          <w:p w:rsidR="00A62ABA" w:rsidRPr="007C5A23" w:rsidRDefault="00FC3539" w:rsidP="0087595B">
            <w:pPr>
              <w:tabs>
                <w:tab w:val="left" w:pos="7635"/>
              </w:tabs>
              <w:overflowPunct w:val="0"/>
              <w:spacing w:after="0"/>
              <w:ind w:firstLine="709"/>
              <w:jc w:val="both"/>
              <w:textAlignment w:val="baseline"/>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Пожарское</w:t>
            </w:r>
          </w:p>
        </w:tc>
        <w:tc>
          <w:tcPr>
            <w:tcW w:w="4559" w:type="dxa"/>
          </w:tcPr>
          <w:p w:rsidR="00A62ABA" w:rsidRPr="007C5A23" w:rsidRDefault="00A62ABA" w:rsidP="0087595B">
            <w:pPr>
              <w:tabs>
                <w:tab w:val="left" w:pos="7635"/>
              </w:tabs>
              <w:overflowPunct w:val="0"/>
              <w:spacing w:after="0"/>
              <w:ind w:firstLine="709"/>
              <w:jc w:val="center"/>
              <w:textAlignment w:val="baseline"/>
              <w:rPr>
                <w:rFonts w:cs="Times New Roman"/>
                <w:sz w:val="24"/>
                <w:szCs w:val="24"/>
                <w:lang w:eastAsia="ru-RU"/>
              </w:rPr>
            </w:pPr>
            <w:r w:rsidRPr="007C5A23">
              <w:rPr>
                <w:rFonts w:cs="Times New Roman"/>
                <w:sz w:val="24"/>
                <w:szCs w:val="24"/>
                <w:lang w:eastAsia="ru-RU"/>
              </w:rPr>
              <w:t>83</w:t>
            </w:r>
          </w:p>
        </w:tc>
      </w:tr>
      <w:tr w:rsidR="00A62ABA" w:rsidRPr="007C5A23" w:rsidTr="00DC6A0D">
        <w:tc>
          <w:tcPr>
            <w:tcW w:w="4559" w:type="dxa"/>
          </w:tcPr>
          <w:p w:rsidR="00A62ABA" w:rsidRPr="007C5A23" w:rsidRDefault="00FC3539" w:rsidP="0087595B">
            <w:pPr>
              <w:spacing w:after="0" w:line="240" w:lineRule="auto"/>
              <w:ind w:firstLine="709"/>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Правда</w:t>
            </w:r>
          </w:p>
        </w:tc>
        <w:tc>
          <w:tcPr>
            <w:tcW w:w="4559" w:type="dxa"/>
          </w:tcPr>
          <w:p w:rsidR="00A62ABA" w:rsidRPr="007C5A23" w:rsidRDefault="00A62ABA" w:rsidP="0087595B">
            <w:pPr>
              <w:spacing w:after="0" w:line="240" w:lineRule="auto"/>
              <w:ind w:firstLine="709"/>
              <w:jc w:val="center"/>
              <w:rPr>
                <w:rFonts w:cs="Times New Roman"/>
                <w:sz w:val="24"/>
                <w:szCs w:val="24"/>
                <w:lang w:eastAsia="ru-RU"/>
              </w:rPr>
            </w:pPr>
            <w:r w:rsidRPr="007C5A23">
              <w:rPr>
                <w:rFonts w:cs="Times New Roman"/>
                <w:sz w:val="24"/>
                <w:szCs w:val="24"/>
                <w:lang w:eastAsia="ru-RU"/>
              </w:rPr>
              <w:t>1632</w:t>
            </w:r>
          </w:p>
        </w:tc>
      </w:tr>
      <w:tr w:rsidR="00A62ABA" w:rsidRPr="007C5A23" w:rsidTr="00DC6A0D">
        <w:tc>
          <w:tcPr>
            <w:tcW w:w="4559" w:type="dxa"/>
          </w:tcPr>
          <w:p w:rsidR="00A62ABA" w:rsidRPr="007C5A23" w:rsidRDefault="00FC3539" w:rsidP="0087595B">
            <w:pPr>
              <w:spacing w:after="0" w:line="240" w:lineRule="auto"/>
              <w:ind w:firstLine="709"/>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Прибой</w:t>
            </w:r>
          </w:p>
        </w:tc>
        <w:tc>
          <w:tcPr>
            <w:tcW w:w="4559" w:type="dxa"/>
          </w:tcPr>
          <w:p w:rsidR="00A62ABA" w:rsidRPr="007C5A23" w:rsidRDefault="00A62ABA" w:rsidP="0087595B">
            <w:pPr>
              <w:spacing w:after="0" w:line="240" w:lineRule="auto"/>
              <w:ind w:firstLine="709"/>
              <w:jc w:val="center"/>
              <w:rPr>
                <w:rFonts w:cs="Times New Roman"/>
                <w:sz w:val="24"/>
                <w:szCs w:val="24"/>
                <w:lang w:eastAsia="ru-RU"/>
              </w:rPr>
            </w:pPr>
            <w:r w:rsidRPr="007C5A23">
              <w:rPr>
                <w:rFonts w:cs="Times New Roman"/>
                <w:sz w:val="24"/>
                <w:szCs w:val="24"/>
                <w:lang w:eastAsia="ru-RU"/>
              </w:rPr>
              <w:t>12</w:t>
            </w:r>
          </w:p>
        </w:tc>
      </w:tr>
      <w:tr w:rsidR="00A62ABA" w:rsidRPr="007C5A23" w:rsidTr="00DC6A0D">
        <w:tc>
          <w:tcPr>
            <w:tcW w:w="4559" w:type="dxa"/>
          </w:tcPr>
          <w:p w:rsidR="00A62ABA" w:rsidRPr="007C5A23" w:rsidRDefault="00FC3539" w:rsidP="0087595B">
            <w:pPr>
              <w:spacing w:after="0" w:line="240" w:lineRule="auto"/>
              <w:ind w:firstLine="709"/>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Пятиречье</w:t>
            </w:r>
          </w:p>
        </w:tc>
        <w:tc>
          <w:tcPr>
            <w:tcW w:w="4559" w:type="dxa"/>
          </w:tcPr>
          <w:p w:rsidR="00A62ABA" w:rsidRPr="007C5A23" w:rsidRDefault="00A62ABA" w:rsidP="0087595B">
            <w:pPr>
              <w:spacing w:after="0" w:line="240" w:lineRule="auto"/>
              <w:ind w:firstLine="709"/>
              <w:jc w:val="center"/>
              <w:rPr>
                <w:rFonts w:cs="Times New Roman"/>
                <w:sz w:val="24"/>
                <w:szCs w:val="24"/>
                <w:lang w:eastAsia="ru-RU"/>
              </w:rPr>
            </w:pPr>
            <w:r w:rsidRPr="007C5A23">
              <w:rPr>
                <w:rFonts w:cs="Times New Roman"/>
                <w:sz w:val="24"/>
                <w:szCs w:val="24"/>
                <w:lang w:eastAsia="ru-RU"/>
              </w:rPr>
              <w:t>328</w:t>
            </w:r>
          </w:p>
        </w:tc>
      </w:tr>
      <w:tr w:rsidR="00A62ABA" w:rsidRPr="007C5A23" w:rsidTr="00DC6A0D">
        <w:tc>
          <w:tcPr>
            <w:tcW w:w="4559" w:type="dxa"/>
          </w:tcPr>
          <w:p w:rsidR="00A62ABA" w:rsidRPr="007C5A23" w:rsidRDefault="00FC3539" w:rsidP="0087595B">
            <w:pPr>
              <w:spacing w:after="0" w:line="240" w:lineRule="auto"/>
              <w:ind w:firstLine="709"/>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Серные Источники</w:t>
            </w:r>
          </w:p>
        </w:tc>
        <w:tc>
          <w:tcPr>
            <w:tcW w:w="4559" w:type="dxa"/>
          </w:tcPr>
          <w:p w:rsidR="00A62ABA" w:rsidRPr="007C5A23" w:rsidRDefault="00A62ABA" w:rsidP="0087595B">
            <w:pPr>
              <w:spacing w:after="0" w:line="240" w:lineRule="auto"/>
              <w:ind w:firstLine="709"/>
              <w:jc w:val="center"/>
              <w:rPr>
                <w:rFonts w:cs="Times New Roman"/>
                <w:sz w:val="24"/>
                <w:szCs w:val="24"/>
                <w:lang w:eastAsia="ru-RU"/>
              </w:rPr>
            </w:pPr>
            <w:r w:rsidRPr="007C5A23">
              <w:rPr>
                <w:rFonts w:cs="Times New Roman"/>
                <w:sz w:val="24"/>
                <w:szCs w:val="24"/>
                <w:lang w:eastAsia="ru-RU"/>
              </w:rPr>
              <w:t>54</w:t>
            </w:r>
          </w:p>
        </w:tc>
      </w:tr>
      <w:tr w:rsidR="00A62ABA" w:rsidRPr="007C5A23" w:rsidTr="00DC6A0D">
        <w:tc>
          <w:tcPr>
            <w:tcW w:w="4559" w:type="dxa"/>
          </w:tcPr>
          <w:p w:rsidR="00A62ABA" w:rsidRPr="007C5A23" w:rsidRDefault="00FC3539" w:rsidP="0087595B">
            <w:pPr>
              <w:spacing w:after="0" w:line="240" w:lineRule="auto"/>
              <w:ind w:firstLine="709"/>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Совхозное</w:t>
            </w:r>
          </w:p>
        </w:tc>
        <w:tc>
          <w:tcPr>
            <w:tcW w:w="4559" w:type="dxa"/>
          </w:tcPr>
          <w:p w:rsidR="00A62ABA" w:rsidRPr="007C5A23" w:rsidRDefault="00A62ABA" w:rsidP="0087595B">
            <w:pPr>
              <w:spacing w:after="0" w:line="240" w:lineRule="auto"/>
              <w:ind w:firstLine="709"/>
              <w:jc w:val="center"/>
              <w:rPr>
                <w:rFonts w:cs="Times New Roman"/>
                <w:sz w:val="24"/>
                <w:szCs w:val="24"/>
                <w:lang w:eastAsia="ru-RU"/>
              </w:rPr>
            </w:pPr>
            <w:r w:rsidRPr="007C5A23">
              <w:rPr>
                <w:rFonts w:cs="Times New Roman"/>
                <w:sz w:val="24"/>
                <w:szCs w:val="24"/>
                <w:lang w:eastAsia="ru-RU"/>
              </w:rPr>
              <w:t>156</w:t>
            </w:r>
          </w:p>
        </w:tc>
      </w:tr>
      <w:tr w:rsidR="00A62ABA" w:rsidRPr="007C5A23" w:rsidTr="00DC6A0D">
        <w:tc>
          <w:tcPr>
            <w:tcW w:w="4559" w:type="dxa"/>
          </w:tcPr>
          <w:p w:rsidR="00A62ABA" w:rsidRPr="007C5A23" w:rsidRDefault="00FC3539" w:rsidP="0087595B">
            <w:pPr>
              <w:spacing w:after="0" w:line="240" w:lineRule="auto"/>
              <w:ind w:firstLine="709"/>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Чапланово</w:t>
            </w:r>
          </w:p>
        </w:tc>
        <w:tc>
          <w:tcPr>
            <w:tcW w:w="4559" w:type="dxa"/>
          </w:tcPr>
          <w:p w:rsidR="00A62ABA" w:rsidRPr="007C5A23" w:rsidRDefault="00A62ABA" w:rsidP="0087595B">
            <w:pPr>
              <w:spacing w:after="0" w:line="240" w:lineRule="auto"/>
              <w:ind w:firstLine="709"/>
              <w:jc w:val="center"/>
              <w:rPr>
                <w:rFonts w:cs="Times New Roman"/>
                <w:sz w:val="24"/>
                <w:szCs w:val="24"/>
                <w:lang w:eastAsia="ru-RU"/>
              </w:rPr>
            </w:pPr>
            <w:r w:rsidRPr="007C5A23">
              <w:rPr>
                <w:rFonts w:cs="Times New Roman"/>
                <w:sz w:val="24"/>
                <w:szCs w:val="24"/>
                <w:lang w:eastAsia="ru-RU"/>
              </w:rPr>
              <w:t>685</w:t>
            </w:r>
          </w:p>
        </w:tc>
      </w:tr>
      <w:tr w:rsidR="00A62ABA" w:rsidRPr="007C5A23" w:rsidTr="00DC6A0D">
        <w:tc>
          <w:tcPr>
            <w:tcW w:w="4559" w:type="dxa"/>
          </w:tcPr>
          <w:p w:rsidR="00A62ABA" w:rsidRPr="007C5A23" w:rsidRDefault="00FC3539" w:rsidP="0087595B">
            <w:pPr>
              <w:spacing w:after="0" w:line="240" w:lineRule="auto"/>
              <w:ind w:firstLine="709"/>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Чехов</w:t>
            </w:r>
          </w:p>
        </w:tc>
        <w:tc>
          <w:tcPr>
            <w:tcW w:w="4559" w:type="dxa"/>
          </w:tcPr>
          <w:p w:rsidR="00A62ABA" w:rsidRPr="007C5A23" w:rsidRDefault="00A62ABA" w:rsidP="0087595B">
            <w:pPr>
              <w:spacing w:after="0" w:line="240" w:lineRule="auto"/>
              <w:ind w:firstLine="709"/>
              <w:jc w:val="center"/>
              <w:rPr>
                <w:rFonts w:cs="Times New Roman"/>
                <w:sz w:val="24"/>
                <w:szCs w:val="24"/>
                <w:lang w:eastAsia="ru-RU"/>
              </w:rPr>
            </w:pPr>
            <w:r w:rsidRPr="007C5A23">
              <w:rPr>
                <w:rFonts w:cs="Times New Roman"/>
                <w:sz w:val="24"/>
                <w:szCs w:val="24"/>
                <w:lang w:eastAsia="ru-RU"/>
              </w:rPr>
              <w:t>2370</w:t>
            </w:r>
          </w:p>
        </w:tc>
      </w:tr>
      <w:tr w:rsidR="00A62ABA" w:rsidRPr="007C5A23" w:rsidTr="00DC6A0D">
        <w:tc>
          <w:tcPr>
            <w:tcW w:w="4559" w:type="dxa"/>
          </w:tcPr>
          <w:p w:rsidR="00A62ABA" w:rsidRPr="007C5A23" w:rsidRDefault="00FC3539" w:rsidP="0087595B">
            <w:pPr>
              <w:spacing w:after="0" w:line="240" w:lineRule="auto"/>
              <w:ind w:firstLine="709"/>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Чистоводное</w:t>
            </w:r>
          </w:p>
        </w:tc>
        <w:tc>
          <w:tcPr>
            <w:tcW w:w="4559" w:type="dxa"/>
          </w:tcPr>
          <w:p w:rsidR="00A62ABA" w:rsidRPr="007C5A23" w:rsidRDefault="00A62ABA" w:rsidP="0087595B">
            <w:pPr>
              <w:spacing w:after="0" w:line="240" w:lineRule="auto"/>
              <w:ind w:firstLine="709"/>
              <w:jc w:val="center"/>
              <w:rPr>
                <w:rFonts w:cs="Times New Roman"/>
                <w:sz w:val="24"/>
                <w:szCs w:val="24"/>
                <w:lang w:eastAsia="ru-RU"/>
              </w:rPr>
            </w:pPr>
            <w:r w:rsidRPr="007C5A23">
              <w:rPr>
                <w:rFonts w:cs="Times New Roman"/>
                <w:sz w:val="24"/>
                <w:szCs w:val="24"/>
                <w:lang w:eastAsia="ru-RU"/>
              </w:rPr>
              <w:t>103</w:t>
            </w:r>
          </w:p>
        </w:tc>
      </w:tr>
      <w:tr w:rsidR="00A62ABA" w:rsidRPr="007C5A23" w:rsidTr="00DC6A0D">
        <w:tc>
          <w:tcPr>
            <w:tcW w:w="4559" w:type="dxa"/>
          </w:tcPr>
          <w:p w:rsidR="00A62ABA" w:rsidRPr="007C5A23" w:rsidRDefault="00FC3539" w:rsidP="0087595B">
            <w:pPr>
              <w:spacing w:after="0" w:line="240" w:lineRule="auto"/>
              <w:ind w:firstLine="709"/>
              <w:rPr>
                <w:rFonts w:cs="Times New Roman"/>
                <w:sz w:val="24"/>
                <w:szCs w:val="24"/>
                <w:lang w:eastAsia="ru-RU"/>
              </w:rPr>
            </w:pPr>
            <w:r>
              <w:rPr>
                <w:rFonts w:cs="Times New Roman"/>
                <w:sz w:val="24"/>
                <w:szCs w:val="24"/>
                <w:lang w:eastAsia="ru-RU"/>
              </w:rPr>
              <w:t xml:space="preserve">с. </w:t>
            </w:r>
            <w:r w:rsidR="00A62ABA" w:rsidRPr="007C5A23">
              <w:rPr>
                <w:rFonts w:cs="Times New Roman"/>
                <w:sz w:val="24"/>
                <w:szCs w:val="24"/>
                <w:lang w:eastAsia="ru-RU"/>
              </w:rPr>
              <w:t>Яблочное</w:t>
            </w:r>
          </w:p>
        </w:tc>
        <w:tc>
          <w:tcPr>
            <w:tcW w:w="4559" w:type="dxa"/>
          </w:tcPr>
          <w:p w:rsidR="00A62ABA" w:rsidRPr="007C5A23" w:rsidRDefault="00A62ABA" w:rsidP="0087595B">
            <w:pPr>
              <w:spacing w:after="0" w:line="240" w:lineRule="auto"/>
              <w:ind w:firstLine="709"/>
              <w:jc w:val="center"/>
              <w:rPr>
                <w:rFonts w:cs="Times New Roman"/>
                <w:sz w:val="24"/>
                <w:szCs w:val="24"/>
                <w:lang w:eastAsia="ru-RU"/>
              </w:rPr>
            </w:pPr>
            <w:r w:rsidRPr="007C5A23">
              <w:rPr>
                <w:rFonts w:cs="Times New Roman"/>
                <w:sz w:val="24"/>
                <w:szCs w:val="24"/>
                <w:lang w:eastAsia="ru-RU"/>
              </w:rPr>
              <w:t>1492</w:t>
            </w:r>
          </w:p>
        </w:tc>
      </w:tr>
    </w:tbl>
    <w:p w:rsidR="009B0E45" w:rsidRPr="007C5A23" w:rsidRDefault="009B0E45"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800B2" w:rsidRPr="007C5A23" w:rsidRDefault="003800B2" w:rsidP="0087595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7C5A23">
        <w:rPr>
          <w:rFonts w:ascii="Times New Roman" w:hAnsi="Times New Roman" w:cs="Times New Roman"/>
          <w:color w:val="000000" w:themeColor="text1"/>
          <w:sz w:val="24"/>
          <w:szCs w:val="24"/>
        </w:rPr>
        <w:t>Протяженность автомобильных дорог общего пользования</w:t>
      </w:r>
      <w:r w:rsidR="00ED3BDD" w:rsidRPr="007C5A23">
        <w:rPr>
          <w:rFonts w:ascii="Times New Roman" w:hAnsi="Times New Roman" w:cs="Times New Roman"/>
          <w:color w:val="000000" w:themeColor="text1"/>
          <w:sz w:val="24"/>
          <w:szCs w:val="24"/>
        </w:rPr>
        <w:t xml:space="preserve"> местного значения (муниципальная собственность)</w:t>
      </w:r>
      <w:r w:rsidRPr="007C5A23">
        <w:rPr>
          <w:rFonts w:ascii="Times New Roman" w:hAnsi="Times New Roman" w:cs="Times New Roman"/>
          <w:color w:val="000000" w:themeColor="text1"/>
          <w:sz w:val="24"/>
          <w:szCs w:val="24"/>
        </w:rPr>
        <w:t xml:space="preserve">, соединяющих населенные пункты, составляет </w:t>
      </w:r>
      <w:r w:rsidR="00ED3BDD" w:rsidRPr="007C5A23">
        <w:rPr>
          <w:rFonts w:ascii="Times New Roman" w:hAnsi="Times New Roman" w:cs="Times New Roman"/>
          <w:color w:val="000000" w:themeColor="text1"/>
          <w:sz w:val="24"/>
          <w:szCs w:val="24"/>
        </w:rPr>
        <w:t>184,603 км</w:t>
      </w:r>
      <w:r w:rsidRPr="007C5A23">
        <w:rPr>
          <w:rFonts w:ascii="Times New Roman" w:hAnsi="Times New Roman" w:cs="Times New Roman"/>
          <w:color w:val="000000" w:themeColor="text1"/>
          <w:sz w:val="24"/>
          <w:szCs w:val="24"/>
        </w:rPr>
        <w:t>.</w:t>
      </w:r>
    </w:p>
    <w:p w:rsidR="003800B2" w:rsidRPr="007C5A23" w:rsidRDefault="003800B2"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Основными видами экономической деятельности муниципального образования являются: рыболовство</w:t>
      </w:r>
      <w:r w:rsidR="0088115A" w:rsidRPr="007C5A23">
        <w:rPr>
          <w:rFonts w:ascii="Times New Roman" w:hAnsi="Times New Roman" w:cs="Times New Roman"/>
          <w:sz w:val="24"/>
          <w:szCs w:val="24"/>
        </w:rPr>
        <w:t>, рыбоводство</w:t>
      </w:r>
      <w:r w:rsidRPr="007C5A23">
        <w:rPr>
          <w:rFonts w:ascii="Times New Roman" w:hAnsi="Times New Roman" w:cs="Times New Roman"/>
          <w:sz w:val="24"/>
          <w:szCs w:val="24"/>
        </w:rPr>
        <w:t xml:space="preserve"> и рыбопер</w:t>
      </w:r>
      <w:r w:rsidR="00CF1482" w:rsidRPr="007C5A23">
        <w:rPr>
          <w:rFonts w:ascii="Times New Roman" w:hAnsi="Times New Roman" w:cs="Times New Roman"/>
          <w:sz w:val="24"/>
          <w:szCs w:val="24"/>
        </w:rPr>
        <w:t>еработка, сельское хозяйство. Э</w:t>
      </w:r>
      <w:r w:rsidRPr="007C5A23">
        <w:rPr>
          <w:rFonts w:ascii="Times New Roman" w:hAnsi="Times New Roman" w:cs="Times New Roman"/>
          <w:sz w:val="24"/>
          <w:szCs w:val="24"/>
        </w:rPr>
        <w:t xml:space="preserve">кономическая деятельность представлена предприятиями перерабатывающей и пищевой промышленностью. </w:t>
      </w:r>
    </w:p>
    <w:p w:rsidR="003800B2" w:rsidRPr="007C5A23" w:rsidRDefault="003800B2" w:rsidP="0087595B">
      <w:pPr>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Ключевым для муниципального образования является рыбопромышленный комплекс. Для воспроизводства рыбных ресурсов в район</w:t>
      </w:r>
      <w:r w:rsidR="00CF1482" w:rsidRPr="007C5A23">
        <w:rPr>
          <w:rFonts w:ascii="Times New Roman" w:hAnsi="Times New Roman" w:cs="Times New Roman"/>
          <w:sz w:val="24"/>
          <w:szCs w:val="24"/>
        </w:rPr>
        <w:t xml:space="preserve">е действуют </w:t>
      </w:r>
      <w:r w:rsidR="00FC3539">
        <w:rPr>
          <w:rFonts w:ascii="Times New Roman" w:hAnsi="Times New Roman" w:cs="Times New Roman"/>
          <w:sz w:val="24"/>
          <w:szCs w:val="24"/>
        </w:rPr>
        <w:t>пять</w:t>
      </w:r>
      <w:r w:rsidR="002542D0" w:rsidRPr="007C5A23">
        <w:rPr>
          <w:rFonts w:ascii="Times New Roman" w:hAnsi="Times New Roman" w:cs="Times New Roman"/>
          <w:sz w:val="24"/>
          <w:szCs w:val="24"/>
        </w:rPr>
        <w:t xml:space="preserve"> лососевых рыбоводных завода</w:t>
      </w:r>
      <w:r w:rsidR="00353611" w:rsidRPr="007C5A23">
        <w:rPr>
          <w:rFonts w:ascii="Times New Roman" w:hAnsi="Times New Roman" w:cs="Times New Roman"/>
          <w:sz w:val="24"/>
          <w:szCs w:val="24"/>
        </w:rPr>
        <w:t>: Калининский ЛРЗ</w:t>
      </w:r>
      <w:r w:rsidR="002542D0" w:rsidRPr="007C5A23">
        <w:rPr>
          <w:rFonts w:ascii="Times New Roman" w:hAnsi="Times New Roman" w:cs="Times New Roman"/>
          <w:sz w:val="24"/>
          <w:szCs w:val="24"/>
        </w:rPr>
        <w:t xml:space="preserve"> на р. Калинка, </w:t>
      </w:r>
      <w:r w:rsidR="00353611" w:rsidRPr="007C5A23">
        <w:rPr>
          <w:rFonts w:ascii="Times New Roman" w:hAnsi="Times New Roman" w:cs="Times New Roman"/>
          <w:sz w:val="24"/>
          <w:szCs w:val="24"/>
        </w:rPr>
        <w:t xml:space="preserve">ООО ЛРЗ «Доримп» на </w:t>
      </w:r>
      <w:r w:rsidR="002542D0" w:rsidRPr="007C5A23">
        <w:rPr>
          <w:rFonts w:ascii="Times New Roman" w:hAnsi="Times New Roman" w:cs="Times New Roman"/>
          <w:sz w:val="24"/>
          <w:szCs w:val="24"/>
        </w:rPr>
        <w:t xml:space="preserve">р. Сова, </w:t>
      </w:r>
      <w:r w:rsidR="00353611" w:rsidRPr="007C5A23">
        <w:rPr>
          <w:rFonts w:ascii="Times New Roman" w:hAnsi="Times New Roman" w:cs="Times New Roman"/>
          <w:sz w:val="24"/>
          <w:szCs w:val="24"/>
        </w:rPr>
        <w:t xml:space="preserve">Р/а «Доримп» на </w:t>
      </w:r>
      <w:r w:rsidR="002542D0" w:rsidRPr="007C5A23">
        <w:rPr>
          <w:rFonts w:ascii="Times New Roman" w:hAnsi="Times New Roman" w:cs="Times New Roman"/>
          <w:sz w:val="24"/>
          <w:szCs w:val="24"/>
        </w:rPr>
        <w:t xml:space="preserve">р. Зырянская, </w:t>
      </w:r>
      <w:r w:rsidR="00353611" w:rsidRPr="007C5A23">
        <w:rPr>
          <w:rFonts w:ascii="Times New Roman" w:hAnsi="Times New Roman" w:cs="Times New Roman"/>
          <w:sz w:val="24"/>
          <w:szCs w:val="24"/>
        </w:rPr>
        <w:t xml:space="preserve">ООО «Нерест» на </w:t>
      </w:r>
      <w:r w:rsidR="002542D0" w:rsidRPr="007C5A23">
        <w:rPr>
          <w:rFonts w:ascii="Times New Roman" w:hAnsi="Times New Roman" w:cs="Times New Roman"/>
          <w:sz w:val="24"/>
          <w:szCs w:val="24"/>
        </w:rPr>
        <w:t xml:space="preserve">р. Красноярка, </w:t>
      </w:r>
      <w:r w:rsidR="00353611" w:rsidRPr="007C5A23">
        <w:rPr>
          <w:rFonts w:ascii="Times New Roman" w:hAnsi="Times New Roman" w:cs="Times New Roman"/>
          <w:sz w:val="24"/>
          <w:szCs w:val="24"/>
        </w:rPr>
        <w:t xml:space="preserve">ООО «Остров-Строй» на </w:t>
      </w:r>
      <w:r w:rsidR="002542D0" w:rsidRPr="007C5A23">
        <w:rPr>
          <w:rFonts w:ascii="Times New Roman" w:hAnsi="Times New Roman" w:cs="Times New Roman"/>
          <w:sz w:val="24"/>
          <w:szCs w:val="24"/>
        </w:rPr>
        <w:t>р. Чеховка, планируется строит</w:t>
      </w:r>
      <w:r w:rsidR="00FC3539">
        <w:rPr>
          <w:rFonts w:ascii="Times New Roman" w:hAnsi="Times New Roman" w:cs="Times New Roman"/>
          <w:sz w:val="24"/>
          <w:szCs w:val="24"/>
        </w:rPr>
        <w:t>ельство нового</w:t>
      </w:r>
      <w:r w:rsidR="002542D0" w:rsidRPr="007C5A23">
        <w:rPr>
          <w:rFonts w:ascii="Times New Roman" w:hAnsi="Times New Roman" w:cs="Times New Roman"/>
          <w:sz w:val="24"/>
          <w:szCs w:val="24"/>
        </w:rPr>
        <w:t xml:space="preserve"> </w:t>
      </w:r>
      <w:r w:rsidR="00FC3539">
        <w:rPr>
          <w:rFonts w:ascii="Times New Roman" w:hAnsi="Times New Roman" w:cs="Times New Roman"/>
          <w:sz w:val="24"/>
          <w:szCs w:val="24"/>
        </w:rPr>
        <w:t>лососевого рыбоводного завода</w:t>
      </w:r>
      <w:r w:rsidR="002542D0" w:rsidRPr="007C5A23">
        <w:rPr>
          <w:rFonts w:ascii="Times New Roman" w:hAnsi="Times New Roman" w:cs="Times New Roman"/>
          <w:sz w:val="24"/>
          <w:szCs w:val="24"/>
        </w:rPr>
        <w:t xml:space="preserve"> на р. Пионерс</w:t>
      </w:r>
      <w:r w:rsidR="00FC3539">
        <w:rPr>
          <w:rFonts w:ascii="Times New Roman" w:hAnsi="Times New Roman" w:cs="Times New Roman"/>
          <w:sz w:val="24"/>
          <w:szCs w:val="24"/>
        </w:rPr>
        <w:t>кая.</w:t>
      </w:r>
    </w:p>
    <w:p w:rsidR="004D07FE" w:rsidRPr="007C5A23" w:rsidRDefault="004D07FE" w:rsidP="0087595B">
      <w:pPr>
        <w:shd w:val="clear" w:color="auto" w:fill="FFFFFF"/>
        <w:spacing w:after="0" w:line="240" w:lineRule="auto"/>
        <w:ind w:right="56" w:firstLine="709"/>
        <w:jc w:val="both"/>
        <w:rPr>
          <w:rFonts w:ascii="Times New Roman" w:hAnsi="Times New Roman" w:cs="Times New Roman"/>
          <w:sz w:val="24"/>
          <w:szCs w:val="24"/>
        </w:rPr>
      </w:pPr>
      <w:r w:rsidRPr="007C5A23">
        <w:rPr>
          <w:rFonts w:ascii="Times New Roman" w:hAnsi="Times New Roman" w:cs="Times New Roman"/>
          <w:sz w:val="24"/>
          <w:szCs w:val="24"/>
        </w:rPr>
        <w:t>На территории муниципального образования «Холмский городской округ» производством сельскохозяйственной продукции з</w:t>
      </w:r>
      <w:r w:rsidR="00FC3539">
        <w:rPr>
          <w:rFonts w:ascii="Times New Roman" w:hAnsi="Times New Roman" w:cs="Times New Roman"/>
          <w:sz w:val="24"/>
          <w:szCs w:val="24"/>
        </w:rPr>
        <w:t xml:space="preserve">анимаются 3 сельхозпредприятия: </w:t>
      </w:r>
      <w:r w:rsidRPr="007C5A23">
        <w:rPr>
          <w:rFonts w:ascii="Times New Roman" w:hAnsi="Times New Roman" w:cs="Times New Roman"/>
          <w:sz w:val="24"/>
          <w:szCs w:val="24"/>
        </w:rPr>
        <w:t xml:space="preserve">ООО «Авангард-Агро», </w:t>
      </w:r>
      <w:r w:rsidR="00FC3539">
        <w:rPr>
          <w:rFonts w:ascii="Times New Roman" w:hAnsi="Times New Roman" w:cs="Times New Roman"/>
          <w:sz w:val="24"/>
          <w:szCs w:val="24"/>
        </w:rPr>
        <w:t>ООО «Мурлия», ООО «Костромское»</w:t>
      </w:r>
      <w:r w:rsidRPr="007C5A23">
        <w:rPr>
          <w:rFonts w:ascii="Times New Roman" w:hAnsi="Times New Roman" w:cs="Times New Roman"/>
          <w:sz w:val="24"/>
          <w:szCs w:val="24"/>
        </w:rPr>
        <w:t xml:space="preserve">, 21 крестьянское (фермерское) хозяйство, 2278 личных подсобных хозяйств и 29 садоводческих </w:t>
      </w:r>
      <w:r w:rsidR="00FC3539">
        <w:rPr>
          <w:rFonts w:ascii="Times New Roman" w:hAnsi="Times New Roman" w:cs="Times New Roman"/>
          <w:sz w:val="24"/>
          <w:szCs w:val="24"/>
        </w:rPr>
        <w:t xml:space="preserve">некоммерческих </w:t>
      </w:r>
      <w:r w:rsidRPr="007C5A23">
        <w:rPr>
          <w:rFonts w:ascii="Times New Roman" w:hAnsi="Times New Roman" w:cs="Times New Roman"/>
          <w:sz w:val="24"/>
          <w:szCs w:val="24"/>
        </w:rPr>
        <w:t>товариществ.</w:t>
      </w:r>
    </w:p>
    <w:p w:rsidR="003800B2" w:rsidRPr="007C5A23" w:rsidRDefault="004D07FE"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Ведущее место перерабатывающей и</w:t>
      </w:r>
      <w:r w:rsidR="00CA31DA">
        <w:rPr>
          <w:rFonts w:ascii="Times New Roman" w:hAnsi="Times New Roman" w:cs="Times New Roman"/>
          <w:sz w:val="24"/>
          <w:szCs w:val="24"/>
        </w:rPr>
        <w:t xml:space="preserve"> пищевой промышленности занимают</w:t>
      </w:r>
      <w:r w:rsidRPr="007C5A23">
        <w:rPr>
          <w:rFonts w:ascii="Times New Roman" w:hAnsi="Times New Roman" w:cs="Times New Roman"/>
          <w:sz w:val="24"/>
          <w:szCs w:val="24"/>
        </w:rPr>
        <w:t xml:space="preserve"> </w:t>
      </w:r>
      <w:r w:rsidR="003B4A2C" w:rsidRPr="007C5A23">
        <w:rPr>
          <w:rFonts w:ascii="Times New Roman" w:hAnsi="Times New Roman" w:cs="Times New Roman"/>
          <w:sz w:val="24"/>
          <w:szCs w:val="24"/>
        </w:rPr>
        <w:t>ИП Савинков В.Н</w:t>
      </w:r>
      <w:r w:rsidR="003800B2" w:rsidRPr="007C5A23">
        <w:rPr>
          <w:rFonts w:ascii="Times New Roman" w:hAnsi="Times New Roman" w:cs="Times New Roman"/>
          <w:sz w:val="24"/>
          <w:szCs w:val="24"/>
        </w:rPr>
        <w:t>.</w:t>
      </w:r>
      <w:r w:rsidR="00CA31DA">
        <w:rPr>
          <w:rFonts w:ascii="Times New Roman" w:hAnsi="Times New Roman" w:cs="Times New Roman"/>
          <w:sz w:val="24"/>
          <w:szCs w:val="24"/>
        </w:rPr>
        <w:t xml:space="preserve"> (Холмский молокозавод),</w:t>
      </w:r>
      <w:r w:rsidR="000731FF" w:rsidRPr="007C5A23">
        <w:rPr>
          <w:rFonts w:ascii="Times New Roman" w:hAnsi="Times New Roman" w:cs="Times New Roman"/>
          <w:sz w:val="24"/>
          <w:szCs w:val="24"/>
        </w:rPr>
        <w:t xml:space="preserve"> ООО «САНЭС-КОНДИТЕР», ООО «Х</w:t>
      </w:r>
      <w:r w:rsidR="00CA31DA">
        <w:rPr>
          <w:rFonts w:ascii="Times New Roman" w:hAnsi="Times New Roman" w:cs="Times New Roman"/>
          <w:sz w:val="24"/>
          <w:szCs w:val="24"/>
        </w:rPr>
        <w:t>олмский хл</w:t>
      </w:r>
      <w:r w:rsidR="004E61BE">
        <w:rPr>
          <w:rFonts w:ascii="Times New Roman" w:hAnsi="Times New Roman" w:cs="Times New Roman"/>
          <w:sz w:val="24"/>
          <w:szCs w:val="24"/>
        </w:rPr>
        <w:t>ебокомбинат</w:t>
      </w:r>
      <w:r w:rsidR="00CA31DA">
        <w:rPr>
          <w:rFonts w:ascii="Times New Roman" w:hAnsi="Times New Roman" w:cs="Times New Roman"/>
          <w:sz w:val="24"/>
          <w:szCs w:val="24"/>
        </w:rPr>
        <w:t>», ООО «Комбикормовый цех «</w:t>
      </w:r>
      <w:r w:rsidR="000731FF" w:rsidRPr="007C5A23">
        <w:rPr>
          <w:rFonts w:ascii="Times New Roman" w:hAnsi="Times New Roman" w:cs="Times New Roman"/>
          <w:sz w:val="24"/>
          <w:szCs w:val="24"/>
        </w:rPr>
        <w:t>МАОКА».</w:t>
      </w:r>
    </w:p>
    <w:p w:rsidR="001101A2" w:rsidRDefault="00CF1482" w:rsidP="0087595B">
      <w:pPr>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На сегодняшний день имеется к</w:t>
      </w:r>
      <w:r w:rsidR="003800B2" w:rsidRPr="007C5A23">
        <w:rPr>
          <w:rFonts w:ascii="Times New Roman" w:hAnsi="Times New Roman" w:cs="Times New Roman"/>
          <w:sz w:val="24"/>
          <w:szCs w:val="24"/>
        </w:rPr>
        <w:t xml:space="preserve">омплекс проблем в отраслях экономики и социальной сферы </w:t>
      </w:r>
      <w:r w:rsidRPr="007C5A23">
        <w:rPr>
          <w:rFonts w:ascii="Times New Roman" w:hAnsi="Times New Roman" w:cs="Times New Roman"/>
          <w:sz w:val="24"/>
          <w:szCs w:val="24"/>
        </w:rPr>
        <w:t xml:space="preserve">на </w:t>
      </w:r>
      <w:r w:rsidR="003800B2" w:rsidRPr="007C5A23">
        <w:rPr>
          <w:rFonts w:ascii="Times New Roman" w:hAnsi="Times New Roman" w:cs="Times New Roman"/>
          <w:sz w:val="24"/>
          <w:szCs w:val="24"/>
        </w:rPr>
        <w:t>сельских территори</w:t>
      </w:r>
      <w:r w:rsidRPr="007C5A23">
        <w:rPr>
          <w:rFonts w:ascii="Times New Roman" w:hAnsi="Times New Roman" w:cs="Times New Roman"/>
          <w:sz w:val="24"/>
          <w:szCs w:val="24"/>
        </w:rPr>
        <w:t>ях муниципального образования «Холмский городской округ».</w:t>
      </w:r>
      <w:r w:rsidR="003800B2" w:rsidRPr="007C5A23">
        <w:rPr>
          <w:rFonts w:ascii="Times New Roman" w:hAnsi="Times New Roman" w:cs="Times New Roman"/>
          <w:sz w:val="24"/>
          <w:szCs w:val="24"/>
        </w:rPr>
        <w:t xml:space="preserve"> </w:t>
      </w:r>
      <w:r w:rsidRPr="007C5A23">
        <w:rPr>
          <w:rFonts w:ascii="Times New Roman" w:hAnsi="Times New Roman" w:cs="Times New Roman"/>
          <w:sz w:val="24"/>
          <w:szCs w:val="24"/>
        </w:rPr>
        <w:t>Наблюдается</w:t>
      </w:r>
      <w:r w:rsidR="001101A2">
        <w:rPr>
          <w:rFonts w:ascii="Times New Roman" w:hAnsi="Times New Roman" w:cs="Times New Roman"/>
          <w:sz w:val="24"/>
          <w:szCs w:val="24"/>
        </w:rPr>
        <w:t xml:space="preserve"> миграционный отток</w:t>
      </w:r>
      <w:r w:rsidR="003800B2" w:rsidRPr="007C5A23">
        <w:rPr>
          <w:rFonts w:ascii="Times New Roman" w:hAnsi="Times New Roman" w:cs="Times New Roman"/>
          <w:sz w:val="24"/>
          <w:szCs w:val="24"/>
        </w:rPr>
        <w:t xml:space="preserve"> </w:t>
      </w:r>
      <w:r w:rsidR="001101A2">
        <w:rPr>
          <w:rFonts w:ascii="Times New Roman" w:hAnsi="Times New Roman" w:cs="Times New Roman"/>
          <w:sz w:val="24"/>
          <w:szCs w:val="24"/>
        </w:rPr>
        <w:t>сельского населения, который обусловлен н</w:t>
      </w:r>
      <w:r w:rsidR="003800B2" w:rsidRPr="007C5A23">
        <w:rPr>
          <w:rFonts w:ascii="Times New Roman" w:hAnsi="Times New Roman" w:cs="Times New Roman"/>
          <w:sz w:val="24"/>
          <w:szCs w:val="24"/>
        </w:rPr>
        <w:t>еобеспеченность</w:t>
      </w:r>
      <w:r w:rsidR="001101A2">
        <w:rPr>
          <w:rFonts w:ascii="Times New Roman" w:hAnsi="Times New Roman" w:cs="Times New Roman"/>
          <w:sz w:val="24"/>
          <w:szCs w:val="24"/>
        </w:rPr>
        <w:t>ю</w:t>
      </w:r>
      <w:r w:rsidR="003800B2" w:rsidRPr="007C5A23">
        <w:rPr>
          <w:rFonts w:ascii="Times New Roman" w:hAnsi="Times New Roman" w:cs="Times New Roman"/>
          <w:sz w:val="24"/>
          <w:szCs w:val="24"/>
        </w:rPr>
        <w:t xml:space="preserve"> жи</w:t>
      </w:r>
      <w:r w:rsidR="001101A2">
        <w:rPr>
          <w:rFonts w:ascii="Times New Roman" w:hAnsi="Times New Roman" w:cs="Times New Roman"/>
          <w:sz w:val="24"/>
          <w:szCs w:val="24"/>
        </w:rPr>
        <w:t>льём и объектами инфраструктуры.</w:t>
      </w:r>
      <w:r w:rsidR="003800B2" w:rsidRPr="007C5A23">
        <w:rPr>
          <w:rFonts w:ascii="Times New Roman" w:hAnsi="Times New Roman" w:cs="Times New Roman"/>
          <w:sz w:val="24"/>
          <w:szCs w:val="24"/>
        </w:rPr>
        <w:t xml:space="preserve"> </w:t>
      </w:r>
    </w:p>
    <w:p w:rsidR="003800B2" w:rsidRDefault="003800B2" w:rsidP="0087595B">
      <w:pPr>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С учётом экономических, социальных и демографических изменений, произ</w:t>
      </w:r>
      <w:r w:rsidR="001101A2">
        <w:rPr>
          <w:rFonts w:ascii="Times New Roman" w:hAnsi="Times New Roman" w:cs="Times New Roman"/>
          <w:sz w:val="24"/>
          <w:szCs w:val="24"/>
        </w:rPr>
        <w:t xml:space="preserve">ошедших в сельской местности, </w:t>
      </w:r>
      <w:r w:rsidRPr="007C5A23">
        <w:rPr>
          <w:rFonts w:ascii="Times New Roman" w:hAnsi="Times New Roman" w:cs="Times New Roman"/>
          <w:sz w:val="24"/>
          <w:szCs w:val="24"/>
        </w:rPr>
        <w:t xml:space="preserve">требуется реализация мероприятий, направленных на решение задач </w:t>
      </w:r>
      <w:r w:rsidR="00393934" w:rsidRPr="007C5A23">
        <w:rPr>
          <w:rFonts w:ascii="Times New Roman" w:hAnsi="Times New Roman" w:cs="Times New Roman"/>
          <w:sz w:val="24"/>
          <w:szCs w:val="24"/>
        </w:rPr>
        <w:t>комплексного</w:t>
      </w:r>
      <w:r w:rsidRPr="007C5A23">
        <w:rPr>
          <w:rFonts w:ascii="Times New Roman" w:hAnsi="Times New Roman" w:cs="Times New Roman"/>
          <w:sz w:val="24"/>
          <w:szCs w:val="24"/>
        </w:rPr>
        <w:t xml:space="preserve"> развития сельских территорий.</w:t>
      </w:r>
    </w:p>
    <w:p w:rsidR="003800B2" w:rsidRPr="007C5A23" w:rsidRDefault="003800B2" w:rsidP="0087595B">
      <w:pPr>
        <w:spacing w:after="0" w:line="240" w:lineRule="auto"/>
        <w:ind w:firstLine="709"/>
        <w:jc w:val="both"/>
        <w:rPr>
          <w:rFonts w:ascii="Times New Roman" w:hAnsi="Times New Roman" w:cs="Times New Roman"/>
          <w:sz w:val="24"/>
          <w:szCs w:val="24"/>
        </w:rPr>
      </w:pPr>
    </w:p>
    <w:p w:rsidR="003800B2" w:rsidRPr="007C5A23" w:rsidRDefault="004F53D8" w:rsidP="0087595B">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3" w:name="Par408"/>
      <w:bookmarkEnd w:id="3"/>
      <w:r w:rsidRPr="007C5A23">
        <w:rPr>
          <w:rFonts w:ascii="Times New Roman" w:hAnsi="Times New Roman" w:cs="Times New Roman"/>
          <w:b/>
          <w:bCs/>
          <w:sz w:val="24"/>
          <w:szCs w:val="24"/>
        </w:rPr>
        <w:t xml:space="preserve">2. </w:t>
      </w:r>
      <w:r w:rsidR="009B0E45" w:rsidRPr="007C5A23">
        <w:rPr>
          <w:rFonts w:ascii="Times New Roman" w:hAnsi="Times New Roman" w:cs="Times New Roman"/>
          <w:b/>
          <w:bCs/>
          <w:sz w:val="24"/>
          <w:szCs w:val="24"/>
        </w:rPr>
        <w:t>Цели и задачи Подпрограммы</w:t>
      </w:r>
    </w:p>
    <w:p w:rsidR="003800B2" w:rsidRPr="007C5A23" w:rsidRDefault="003800B2"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B0A0B" w:rsidRPr="007C5A23" w:rsidRDefault="00793BA4" w:rsidP="0087595B">
      <w:pPr>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eastAsia="Times New Roman" w:hAnsi="Times New Roman" w:cs="Times New Roman"/>
          <w:sz w:val="24"/>
          <w:szCs w:val="24"/>
          <w:lang w:eastAsia="ru-RU"/>
        </w:rPr>
        <w:t>Целью реализации Подпрограммы является</w:t>
      </w:r>
      <w:r w:rsidRPr="007C5A23">
        <w:rPr>
          <w:rFonts w:ascii="Times New Roman" w:hAnsi="Times New Roman" w:cs="Times New Roman"/>
          <w:sz w:val="24"/>
          <w:szCs w:val="24"/>
          <w:lang w:eastAsia="ru-RU"/>
        </w:rPr>
        <w:t xml:space="preserve"> повышение качества жизни сельского населения муниципального образования «Холмский городской округ»</w:t>
      </w:r>
      <w:r w:rsidR="007B0A0B" w:rsidRPr="007C5A23">
        <w:rPr>
          <w:rFonts w:ascii="Times New Roman" w:hAnsi="Times New Roman" w:cs="Times New Roman"/>
          <w:sz w:val="24"/>
          <w:szCs w:val="24"/>
          <w:lang w:eastAsia="ru-RU"/>
        </w:rPr>
        <w:t xml:space="preserve">, а также </w:t>
      </w:r>
      <w:r w:rsidR="007B0A0B" w:rsidRPr="007C5A23">
        <w:rPr>
          <w:rFonts w:ascii="Times New Roman" w:hAnsi="Times New Roman" w:cs="Times New Roman"/>
          <w:sz w:val="24"/>
          <w:szCs w:val="24"/>
        </w:rPr>
        <w:t xml:space="preserve">сохранение его доли от общей численности населения. </w:t>
      </w:r>
    </w:p>
    <w:p w:rsidR="00793BA4" w:rsidRPr="007C5A23" w:rsidRDefault="00793BA4" w:rsidP="0087595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C5A23">
        <w:rPr>
          <w:rFonts w:ascii="Times New Roman" w:hAnsi="Times New Roman" w:cs="Times New Roman"/>
          <w:sz w:val="24"/>
          <w:szCs w:val="24"/>
          <w:lang w:eastAsia="ru-RU"/>
        </w:rPr>
        <w:t>Для достижения цели Подпрограммы необходимо решение следующих задач:</w:t>
      </w:r>
    </w:p>
    <w:p w:rsidR="007B0A0B" w:rsidRPr="007C5A23" w:rsidRDefault="007B0A0B" w:rsidP="0087595B">
      <w:pPr>
        <w:pStyle w:val="a3"/>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7C5A23">
        <w:rPr>
          <w:rFonts w:ascii="Times New Roman" w:hAnsi="Times New Roman" w:cs="Times New Roman"/>
          <w:sz w:val="24"/>
          <w:szCs w:val="24"/>
        </w:rPr>
        <w:t>повышение уровня качества жизни сельского населения;</w:t>
      </w:r>
    </w:p>
    <w:p w:rsidR="007B0A0B" w:rsidRPr="007C5A23" w:rsidRDefault="007B0A0B" w:rsidP="0087595B">
      <w:pPr>
        <w:pStyle w:val="a3"/>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повышение уровня комплексного обустройства населённых пунктов, расположенных в сельской местности, объектами социальной и инженерной </w:t>
      </w:r>
      <w:r w:rsidRPr="007C5A23">
        <w:rPr>
          <w:rFonts w:ascii="Times New Roman" w:hAnsi="Times New Roman" w:cs="Times New Roman"/>
          <w:sz w:val="24"/>
          <w:szCs w:val="24"/>
        </w:rPr>
        <w:lastRenderedPageBreak/>
        <w:t>инфраструктуры;</w:t>
      </w:r>
    </w:p>
    <w:p w:rsidR="007B0A0B" w:rsidRPr="007C5A23" w:rsidRDefault="007B0A0B" w:rsidP="0087595B">
      <w:pPr>
        <w:pStyle w:val="a3"/>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7C5A23">
        <w:rPr>
          <w:rFonts w:ascii="Times New Roman" w:hAnsi="Times New Roman" w:cs="Times New Roman"/>
          <w:sz w:val="24"/>
          <w:szCs w:val="24"/>
        </w:rPr>
        <w:t>строительство учреждений культуры</w:t>
      </w:r>
      <w:r w:rsidR="00C87C46" w:rsidRPr="007C5A23">
        <w:rPr>
          <w:rFonts w:ascii="Times New Roman" w:hAnsi="Times New Roman" w:cs="Times New Roman"/>
          <w:sz w:val="24"/>
          <w:szCs w:val="24"/>
        </w:rPr>
        <w:t>, здравоохранения</w:t>
      </w:r>
      <w:r w:rsidRPr="007C5A23">
        <w:rPr>
          <w:rFonts w:ascii="Times New Roman" w:hAnsi="Times New Roman" w:cs="Times New Roman"/>
          <w:sz w:val="24"/>
          <w:szCs w:val="24"/>
        </w:rPr>
        <w:t xml:space="preserve"> и образования муниципального образования «Холмский городской округ»;</w:t>
      </w:r>
    </w:p>
    <w:p w:rsidR="00CF1482" w:rsidRPr="007C5A23" w:rsidRDefault="007B0A0B" w:rsidP="0087595B">
      <w:pPr>
        <w:pStyle w:val="a3"/>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C5A23">
        <w:rPr>
          <w:rFonts w:ascii="Times New Roman" w:hAnsi="Times New Roman" w:cs="Times New Roman"/>
          <w:sz w:val="24"/>
          <w:szCs w:val="24"/>
        </w:rPr>
        <w:t>повышение уровн</w:t>
      </w:r>
      <w:r w:rsidR="00CF1482" w:rsidRPr="007C5A23">
        <w:rPr>
          <w:rFonts w:ascii="Times New Roman" w:hAnsi="Times New Roman" w:cs="Times New Roman"/>
          <w:sz w:val="24"/>
          <w:szCs w:val="24"/>
        </w:rPr>
        <w:t>я занятости сельского населения;</w:t>
      </w:r>
    </w:p>
    <w:p w:rsidR="00793BA4" w:rsidRPr="007C5A23" w:rsidRDefault="007B0A0B" w:rsidP="0087595B">
      <w:pPr>
        <w:pStyle w:val="a3"/>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C5A23">
        <w:rPr>
          <w:rFonts w:ascii="Times New Roman" w:hAnsi="Times New Roman" w:cs="Times New Roman"/>
          <w:sz w:val="24"/>
          <w:szCs w:val="24"/>
        </w:rPr>
        <w:t xml:space="preserve"> создания комфортных условий жизнедеятельности в сельской агломерации муниципального образования «Холмский городской округ».</w:t>
      </w:r>
    </w:p>
    <w:p w:rsidR="00793BA4" w:rsidRPr="007C5A23" w:rsidRDefault="00793BA4"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Решение задач комплексного развития сельских тер</w:t>
      </w:r>
      <w:r w:rsidR="007B0A0B" w:rsidRPr="007C5A23">
        <w:rPr>
          <w:rFonts w:ascii="Times New Roman" w:hAnsi="Times New Roman" w:cs="Times New Roman"/>
          <w:sz w:val="24"/>
          <w:szCs w:val="24"/>
        </w:rPr>
        <w:t>риторий будет осуществляться на </w:t>
      </w:r>
      <w:r w:rsidRPr="007C5A23">
        <w:rPr>
          <w:rFonts w:ascii="Times New Roman" w:hAnsi="Times New Roman" w:cs="Times New Roman"/>
          <w:sz w:val="24"/>
          <w:szCs w:val="24"/>
        </w:rPr>
        <w:t>основе комплексной оценки развития сельских территорий с учётом сложившейся ситуации, сравнительных преимуществ и особенностей развития сельских населённых пунктов.</w:t>
      </w:r>
    </w:p>
    <w:p w:rsidR="00793BA4" w:rsidRPr="007C5A23" w:rsidRDefault="00793BA4" w:rsidP="0087595B">
      <w:pPr>
        <w:widowControl w:val="0"/>
        <w:spacing w:after="0" w:line="240" w:lineRule="auto"/>
        <w:ind w:firstLine="709"/>
        <w:jc w:val="both"/>
        <w:rPr>
          <w:rFonts w:ascii="Times New Roman" w:eastAsia="Times New Roman" w:hAnsi="Times New Roman" w:cs="Times New Roman"/>
          <w:sz w:val="24"/>
          <w:szCs w:val="24"/>
          <w:lang w:eastAsia="ru-RU"/>
        </w:rPr>
      </w:pPr>
    </w:p>
    <w:p w:rsidR="00625670" w:rsidRDefault="00793BA4" w:rsidP="0087595B">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7C5A23">
        <w:rPr>
          <w:rFonts w:ascii="Times New Roman" w:hAnsi="Times New Roman" w:cs="Times New Roman"/>
          <w:b/>
          <w:bCs/>
          <w:sz w:val="24"/>
          <w:szCs w:val="24"/>
        </w:rPr>
        <w:t>3. Система программных мероприятий.</w:t>
      </w:r>
    </w:p>
    <w:p w:rsidR="00AB2D30" w:rsidRPr="007C5A23" w:rsidRDefault="00AB2D30" w:rsidP="0087595B">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A51466" w:rsidRPr="007C5A23" w:rsidRDefault="00B1659F"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Мероприятия Подпрограммы направленны на </w:t>
      </w:r>
      <w:r w:rsidR="00573355" w:rsidRPr="007C5A23">
        <w:rPr>
          <w:rFonts w:ascii="Times New Roman" w:hAnsi="Times New Roman" w:cs="Times New Roman"/>
          <w:sz w:val="24"/>
          <w:szCs w:val="24"/>
        </w:rPr>
        <w:t>улу</w:t>
      </w:r>
      <w:r w:rsidR="007B0A0B" w:rsidRPr="007C5A23">
        <w:rPr>
          <w:rFonts w:ascii="Times New Roman" w:hAnsi="Times New Roman" w:cs="Times New Roman"/>
          <w:sz w:val="24"/>
          <w:szCs w:val="24"/>
        </w:rPr>
        <w:t>чшение, повышение доступности и </w:t>
      </w:r>
      <w:r w:rsidR="00573355" w:rsidRPr="007C5A23">
        <w:rPr>
          <w:rFonts w:ascii="Times New Roman" w:hAnsi="Times New Roman" w:cs="Times New Roman"/>
          <w:sz w:val="24"/>
          <w:szCs w:val="24"/>
        </w:rPr>
        <w:t>качества предоставляемых населению социальн</w:t>
      </w:r>
      <w:r w:rsidR="00C87C46" w:rsidRPr="007C5A23">
        <w:rPr>
          <w:rFonts w:ascii="Times New Roman" w:hAnsi="Times New Roman" w:cs="Times New Roman"/>
          <w:sz w:val="24"/>
          <w:szCs w:val="24"/>
        </w:rPr>
        <w:t xml:space="preserve">ых и </w:t>
      </w:r>
      <w:r w:rsidR="007B0A0B" w:rsidRPr="007C5A23">
        <w:rPr>
          <w:rFonts w:ascii="Times New Roman" w:hAnsi="Times New Roman" w:cs="Times New Roman"/>
          <w:sz w:val="24"/>
          <w:szCs w:val="24"/>
        </w:rPr>
        <w:t>культурных услуг, а</w:t>
      </w:r>
      <w:r w:rsidR="00573355" w:rsidRPr="007C5A23">
        <w:rPr>
          <w:rFonts w:ascii="Times New Roman" w:hAnsi="Times New Roman" w:cs="Times New Roman"/>
          <w:sz w:val="24"/>
          <w:szCs w:val="24"/>
        </w:rPr>
        <w:t xml:space="preserve"> также повышение уровня комплексного обустройства </w:t>
      </w:r>
      <w:r w:rsidR="00A51466" w:rsidRPr="007C5A23">
        <w:rPr>
          <w:rFonts w:ascii="Times New Roman" w:hAnsi="Times New Roman" w:cs="Times New Roman"/>
          <w:sz w:val="24"/>
          <w:szCs w:val="24"/>
        </w:rPr>
        <w:t>населенных пунктов, расположенных в сельской агломерации муниципального образования «Холмский городской округ».</w:t>
      </w:r>
    </w:p>
    <w:p w:rsidR="00997D01" w:rsidRPr="007C5A23" w:rsidRDefault="00B1659F"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3.1. Создание, реконструкция (модернизация), капитальный ремонт объектов социальной и культурной сферы (в том числе дошкольных и общеобразовательных учреждений, медицинских организаций, оказывающих первичную медико-санитарную помощь, объектов культуры и спортивных сооружений), объектов социального назначения</w:t>
      </w:r>
      <w:r w:rsidR="00FC3539">
        <w:rPr>
          <w:rFonts w:ascii="Times New Roman" w:hAnsi="Times New Roman" w:cs="Times New Roman"/>
          <w:sz w:val="24"/>
          <w:szCs w:val="24"/>
        </w:rPr>
        <w:t>,</w:t>
      </w:r>
      <w:r w:rsidRPr="007C5A23">
        <w:rPr>
          <w:rFonts w:ascii="Times New Roman" w:hAnsi="Times New Roman" w:cs="Times New Roman"/>
          <w:sz w:val="24"/>
          <w:szCs w:val="24"/>
        </w:rPr>
        <w:t xml:space="preserve"> центров культурного</w:t>
      </w:r>
      <w:r w:rsidR="00FC3539">
        <w:rPr>
          <w:rFonts w:ascii="Times New Roman" w:hAnsi="Times New Roman" w:cs="Times New Roman"/>
          <w:sz w:val="24"/>
          <w:szCs w:val="24"/>
        </w:rPr>
        <w:t xml:space="preserve"> развития.</w:t>
      </w:r>
    </w:p>
    <w:p w:rsidR="00CF1482" w:rsidRPr="007C5A23" w:rsidRDefault="00997D01"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3.1.1. Строительство поликлинического центра в г. Холмске</w:t>
      </w:r>
      <w:r w:rsidR="00CF1482" w:rsidRPr="007C5A23">
        <w:rPr>
          <w:rFonts w:ascii="Times New Roman" w:hAnsi="Times New Roman" w:cs="Times New Roman"/>
          <w:sz w:val="24"/>
          <w:szCs w:val="24"/>
        </w:rPr>
        <w:t>.</w:t>
      </w:r>
    </w:p>
    <w:p w:rsidR="00CF1482" w:rsidRPr="007C5A23" w:rsidRDefault="00CF1482" w:rsidP="0087595B">
      <w:pPr>
        <w:pStyle w:val="ConsPlusNormal"/>
        <w:ind w:firstLine="709"/>
        <w:jc w:val="both"/>
        <w:rPr>
          <w:rFonts w:ascii="Times New Roman" w:hAnsi="Times New Roman" w:cs="Times New Roman"/>
          <w:sz w:val="24"/>
          <w:szCs w:val="24"/>
        </w:rPr>
      </w:pPr>
      <w:r w:rsidRPr="007C5A23">
        <w:rPr>
          <w:rFonts w:ascii="Times New Roman" w:eastAsia="MS Mincho" w:hAnsi="Times New Roman" w:cs="Times New Roman"/>
          <w:sz w:val="24"/>
          <w:szCs w:val="24"/>
          <w:lang w:eastAsia="ja-JP"/>
        </w:rPr>
        <w:t>Стратегическим приоритетом развития здравоохранения на территории муниципального образования «Холмский городской округ» является совершенствование системы охраны здоровья граждан в целях профилактики заболеваний, сохранения и укрепления физического и психического здоровья каждого человека, поддержания долголетней активной жизни, предоставления качественной и доступной медицинской помощи.</w:t>
      </w:r>
    </w:p>
    <w:p w:rsidR="00997D01" w:rsidRPr="007C5A23" w:rsidRDefault="00E40855"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Строительство поликлинического центра в г. Холмске</w:t>
      </w:r>
      <w:r w:rsidR="00997D01" w:rsidRPr="007C5A23">
        <w:rPr>
          <w:rFonts w:ascii="Times New Roman" w:hAnsi="Times New Roman" w:cs="Times New Roman"/>
          <w:sz w:val="24"/>
          <w:szCs w:val="24"/>
        </w:rPr>
        <w:t xml:space="preserve"> позволит организ</w:t>
      </w:r>
      <w:r w:rsidRPr="007C5A23">
        <w:rPr>
          <w:rFonts w:ascii="Times New Roman" w:hAnsi="Times New Roman" w:cs="Times New Roman"/>
          <w:sz w:val="24"/>
          <w:szCs w:val="24"/>
        </w:rPr>
        <w:t>овать</w:t>
      </w:r>
      <w:r w:rsidR="00997D01" w:rsidRPr="007C5A23">
        <w:rPr>
          <w:rFonts w:ascii="Times New Roman" w:hAnsi="Times New Roman" w:cs="Times New Roman"/>
          <w:sz w:val="24"/>
          <w:szCs w:val="24"/>
        </w:rPr>
        <w:t xml:space="preserve"> и осуществ</w:t>
      </w:r>
      <w:r w:rsidRPr="007C5A23">
        <w:rPr>
          <w:rFonts w:ascii="Times New Roman" w:hAnsi="Times New Roman" w:cs="Times New Roman"/>
          <w:sz w:val="24"/>
          <w:szCs w:val="24"/>
        </w:rPr>
        <w:t>ить комплекс</w:t>
      </w:r>
      <w:r w:rsidR="00997D01" w:rsidRPr="007C5A23">
        <w:rPr>
          <w:rFonts w:ascii="Times New Roman" w:hAnsi="Times New Roman" w:cs="Times New Roman"/>
          <w:sz w:val="24"/>
          <w:szCs w:val="24"/>
        </w:rPr>
        <w:t xml:space="preserve"> профилактических мероприятий, диспансеризаци</w:t>
      </w:r>
      <w:r w:rsidR="00806206" w:rsidRPr="007C5A23">
        <w:rPr>
          <w:rFonts w:ascii="Times New Roman" w:hAnsi="Times New Roman" w:cs="Times New Roman"/>
          <w:sz w:val="24"/>
          <w:szCs w:val="24"/>
        </w:rPr>
        <w:t xml:space="preserve">и населения, осуществлению </w:t>
      </w:r>
      <w:r w:rsidR="00997D01" w:rsidRPr="007C5A23">
        <w:rPr>
          <w:rFonts w:ascii="Times New Roman" w:hAnsi="Times New Roman" w:cs="Times New Roman"/>
          <w:sz w:val="24"/>
          <w:szCs w:val="24"/>
        </w:rPr>
        <w:t>лечебно-диагностической помощи населени</w:t>
      </w:r>
      <w:r w:rsidR="00806206" w:rsidRPr="007C5A23">
        <w:rPr>
          <w:rFonts w:ascii="Times New Roman" w:hAnsi="Times New Roman" w:cs="Times New Roman"/>
          <w:sz w:val="24"/>
          <w:szCs w:val="24"/>
        </w:rPr>
        <w:t>ю</w:t>
      </w:r>
      <w:r w:rsidR="00997D01" w:rsidRPr="007C5A23">
        <w:rPr>
          <w:rFonts w:ascii="Times New Roman" w:hAnsi="Times New Roman" w:cs="Times New Roman"/>
          <w:sz w:val="24"/>
          <w:szCs w:val="24"/>
        </w:rPr>
        <w:t>, мероприятий, направленных на улучшения демографической ситуации</w:t>
      </w:r>
      <w:r w:rsidR="001807DA">
        <w:rPr>
          <w:rFonts w:ascii="Times New Roman" w:hAnsi="Times New Roman" w:cs="Times New Roman"/>
          <w:sz w:val="24"/>
          <w:szCs w:val="24"/>
        </w:rPr>
        <w:t>, как в городе, так и в населенных пунктах муниципального образования «Холмский городской округ»</w:t>
      </w:r>
      <w:r w:rsidR="00997D01" w:rsidRPr="007C5A23">
        <w:rPr>
          <w:rFonts w:ascii="Times New Roman" w:hAnsi="Times New Roman" w:cs="Times New Roman"/>
          <w:sz w:val="24"/>
          <w:szCs w:val="24"/>
        </w:rPr>
        <w:t xml:space="preserve">. </w:t>
      </w:r>
    </w:p>
    <w:p w:rsidR="00806206" w:rsidRPr="007C5A23" w:rsidRDefault="0080620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Реализация мероприятия обеспечит:</w:t>
      </w:r>
    </w:p>
    <w:p w:rsidR="00806206" w:rsidRPr="007C5A23" w:rsidRDefault="0080620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доступность медицинской помощи, повышение эффективности медицинских услуг;</w:t>
      </w:r>
    </w:p>
    <w:p w:rsidR="00806206" w:rsidRPr="007C5A23" w:rsidRDefault="0080620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-повы</w:t>
      </w:r>
      <w:r w:rsidR="00E40855" w:rsidRPr="007C5A23">
        <w:rPr>
          <w:rFonts w:ascii="Times New Roman" w:hAnsi="Times New Roman" w:cs="Times New Roman"/>
          <w:sz w:val="24"/>
          <w:szCs w:val="24"/>
        </w:rPr>
        <w:t>шение</w:t>
      </w:r>
      <w:r w:rsidRPr="007C5A23">
        <w:rPr>
          <w:rFonts w:ascii="Times New Roman" w:hAnsi="Times New Roman" w:cs="Times New Roman"/>
          <w:sz w:val="24"/>
          <w:szCs w:val="24"/>
        </w:rPr>
        <w:t xml:space="preserve"> эффективност</w:t>
      </w:r>
      <w:r w:rsidR="00E40855" w:rsidRPr="007C5A23">
        <w:rPr>
          <w:rFonts w:ascii="Times New Roman" w:hAnsi="Times New Roman" w:cs="Times New Roman"/>
          <w:sz w:val="24"/>
          <w:szCs w:val="24"/>
        </w:rPr>
        <w:t>и</w:t>
      </w:r>
      <w:r w:rsidRPr="007C5A23">
        <w:rPr>
          <w:rFonts w:ascii="Times New Roman" w:hAnsi="Times New Roman" w:cs="Times New Roman"/>
          <w:sz w:val="24"/>
          <w:szCs w:val="24"/>
        </w:rPr>
        <w:t xml:space="preserve"> реализации медико-технических проектов в области здравоохранения, направленных на раннюю диагностику, эффективное лечение, реабилитацию больных с целью максимального сокращения сроков восстановления их трудоспособности;</w:t>
      </w:r>
    </w:p>
    <w:p w:rsidR="00806206" w:rsidRPr="007C5A23" w:rsidRDefault="004E61BE" w:rsidP="008759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206" w:rsidRPr="007C5A23">
        <w:rPr>
          <w:rFonts w:ascii="Times New Roman" w:hAnsi="Times New Roman" w:cs="Times New Roman"/>
          <w:sz w:val="24"/>
          <w:szCs w:val="24"/>
        </w:rPr>
        <w:t>повы</w:t>
      </w:r>
      <w:r w:rsidR="00E40855" w:rsidRPr="007C5A23">
        <w:rPr>
          <w:rFonts w:ascii="Times New Roman" w:hAnsi="Times New Roman" w:cs="Times New Roman"/>
          <w:sz w:val="24"/>
          <w:szCs w:val="24"/>
        </w:rPr>
        <w:t>шение</w:t>
      </w:r>
      <w:r w:rsidR="00806206" w:rsidRPr="007C5A23">
        <w:rPr>
          <w:rFonts w:ascii="Times New Roman" w:hAnsi="Times New Roman" w:cs="Times New Roman"/>
          <w:sz w:val="24"/>
          <w:szCs w:val="24"/>
        </w:rPr>
        <w:t xml:space="preserve"> эффективност</w:t>
      </w:r>
      <w:r w:rsidR="00E40855" w:rsidRPr="007C5A23">
        <w:rPr>
          <w:rFonts w:ascii="Times New Roman" w:hAnsi="Times New Roman" w:cs="Times New Roman"/>
          <w:sz w:val="24"/>
          <w:szCs w:val="24"/>
        </w:rPr>
        <w:t>и</w:t>
      </w:r>
      <w:r w:rsidR="00806206" w:rsidRPr="007C5A23">
        <w:rPr>
          <w:rFonts w:ascii="Times New Roman" w:hAnsi="Times New Roman" w:cs="Times New Roman"/>
          <w:sz w:val="24"/>
          <w:szCs w:val="24"/>
        </w:rPr>
        <w:t xml:space="preserve"> оказания специализированн</w:t>
      </w:r>
      <w:r w:rsidR="002F3DC9">
        <w:rPr>
          <w:rFonts w:ascii="Times New Roman" w:hAnsi="Times New Roman" w:cs="Times New Roman"/>
          <w:sz w:val="24"/>
          <w:szCs w:val="24"/>
        </w:rPr>
        <w:t>ой, включая высокотехнологичную</w:t>
      </w:r>
      <w:r w:rsidRPr="007C5A23">
        <w:rPr>
          <w:rFonts w:ascii="Times New Roman" w:hAnsi="Times New Roman" w:cs="Times New Roman"/>
          <w:sz w:val="24"/>
          <w:szCs w:val="24"/>
        </w:rPr>
        <w:t xml:space="preserve"> </w:t>
      </w:r>
      <w:r>
        <w:rPr>
          <w:rFonts w:ascii="Times New Roman" w:hAnsi="Times New Roman" w:cs="Times New Roman"/>
          <w:sz w:val="24"/>
          <w:szCs w:val="24"/>
        </w:rPr>
        <w:t>медицинскую</w:t>
      </w:r>
      <w:r w:rsidR="00E40855" w:rsidRPr="007C5A23">
        <w:rPr>
          <w:rFonts w:ascii="Times New Roman" w:hAnsi="Times New Roman" w:cs="Times New Roman"/>
          <w:sz w:val="24"/>
          <w:szCs w:val="24"/>
        </w:rPr>
        <w:t xml:space="preserve"> </w:t>
      </w:r>
      <w:r w:rsidRPr="007C5A23">
        <w:rPr>
          <w:rFonts w:ascii="Times New Roman" w:hAnsi="Times New Roman" w:cs="Times New Roman"/>
          <w:sz w:val="24"/>
          <w:szCs w:val="24"/>
        </w:rPr>
        <w:t>помощь</w:t>
      </w:r>
      <w:r w:rsidR="002F3DC9">
        <w:rPr>
          <w:rFonts w:ascii="Times New Roman" w:hAnsi="Times New Roman" w:cs="Times New Roman"/>
          <w:sz w:val="24"/>
          <w:szCs w:val="24"/>
        </w:rPr>
        <w:t xml:space="preserve"> и работу скорой медицинской помощи</w:t>
      </w:r>
      <w:r w:rsidR="00806206" w:rsidRPr="007C5A23">
        <w:rPr>
          <w:rFonts w:ascii="Times New Roman" w:hAnsi="Times New Roman" w:cs="Times New Roman"/>
          <w:sz w:val="24"/>
          <w:szCs w:val="24"/>
        </w:rPr>
        <w:t>;</w:t>
      </w:r>
    </w:p>
    <w:p w:rsidR="00806206" w:rsidRPr="007C5A23" w:rsidRDefault="002F3DC9" w:rsidP="008759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развитие</w:t>
      </w:r>
      <w:r w:rsidR="00806206" w:rsidRPr="007C5A23">
        <w:rPr>
          <w:rFonts w:ascii="Times New Roman" w:hAnsi="Times New Roman" w:cs="Times New Roman"/>
          <w:sz w:val="24"/>
          <w:szCs w:val="24"/>
        </w:rPr>
        <w:t xml:space="preserve"> и внедрени</w:t>
      </w:r>
      <w:r w:rsidR="00E40855" w:rsidRPr="007C5A23">
        <w:rPr>
          <w:rFonts w:ascii="Times New Roman" w:hAnsi="Times New Roman" w:cs="Times New Roman"/>
          <w:sz w:val="24"/>
          <w:szCs w:val="24"/>
        </w:rPr>
        <w:t>е</w:t>
      </w:r>
      <w:r w:rsidR="00806206" w:rsidRPr="007C5A23">
        <w:rPr>
          <w:rFonts w:ascii="Times New Roman" w:hAnsi="Times New Roman" w:cs="Times New Roman"/>
          <w:sz w:val="24"/>
          <w:szCs w:val="24"/>
        </w:rPr>
        <w:t xml:space="preserve"> инновационных методов диаг</w:t>
      </w:r>
      <w:r w:rsidR="00AB2D30">
        <w:rPr>
          <w:rFonts w:ascii="Times New Roman" w:hAnsi="Times New Roman" w:cs="Times New Roman"/>
          <w:sz w:val="24"/>
          <w:szCs w:val="24"/>
        </w:rPr>
        <w:t>ностики, профилактики и лечения, в том числе по средствам телекоммуникационной связи с областными и Федеральными медицинскими центрами;</w:t>
      </w:r>
    </w:p>
    <w:p w:rsidR="00806206" w:rsidRDefault="00E40855"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w:t>
      </w:r>
      <w:r w:rsidR="00806206" w:rsidRPr="007C5A23">
        <w:rPr>
          <w:rFonts w:ascii="Times New Roman" w:hAnsi="Times New Roman" w:cs="Times New Roman"/>
          <w:sz w:val="24"/>
          <w:szCs w:val="24"/>
        </w:rPr>
        <w:t xml:space="preserve"> систему здравоохранения высококвалифицирован</w:t>
      </w:r>
      <w:r w:rsidR="00DB3B53">
        <w:rPr>
          <w:rFonts w:ascii="Times New Roman" w:hAnsi="Times New Roman" w:cs="Times New Roman"/>
          <w:sz w:val="24"/>
          <w:szCs w:val="24"/>
        </w:rPr>
        <w:t>ными и мотивированными кадрами;</w:t>
      </w:r>
    </w:p>
    <w:p w:rsidR="00DB3B53" w:rsidRPr="00DB3B53" w:rsidRDefault="001807DA" w:rsidP="008759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sidR="00DB3B53" w:rsidRPr="00DB3B53">
        <w:rPr>
          <w:rFonts w:ascii="Times New Roman" w:hAnsi="Times New Roman" w:cs="Times New Roman"/>
          <w:sz w:val="24"/>
          <w:szCs w:val="24"/>
          <w:shd w:val="clear" w:color="auto" w:fill="FFFFFF"/>
        </w:rPr>
        <w:t>целью внедрения в повседневную практику медицинских организаций, оказывающих первичную медико-санитарную помощь, техн</w:t>
      </w:r>
      <w:r w:rsidR="002F3DC9">
        <w:rPr>
          <w:rFonts w:ascii="Times New Roman" w:hAnsi="Times New Roman" w:cs="Times New Roman"/>
          <w:sz w:val="24"/>
          <w:szCs w:val="24"/>
          <w:shd w:val="clear" w:color="auto" w:fill="FFFFFF"/>
        </w:rPr>
        <w:t>ологий бережливого производства</w:t>
      </w:r>
      <w:r w:rsidR="00DB3B53" w:rsidRPr="00DB3B53">
        <w:rPr>
          <w:rFonts w:ascii="Times New Roman" w:hAnsi="Times New Roman" w:cs="Times New Roman"/>
          <w:sz w:val="24"/>
          <w:szCs w:val="24"/>
          <w:shd w:val="clear" w:color="auto" w:fill="FFFFFF"/>
        </w:rPr>
        <w:t xml:space="preserve">, способствующих созданию пациентоориентированной системы оказания медицинских услуг и благоприятной производственной среды по направлениям: </w:t>
      </w:r>
      <w:r w:rsidR="00DB3B53" w:rsidRPr="00DB3B53">
        <w:rPr>
          <w:rFonts w:ascii="Times New Roman" w:hAnsi="Times New Roman" w:cs="Times New Roman"/>
          <w:sz w:val="24"/>
          <w:szCs w:val="24"/>
          <w:shd w:val="clear" w:color="auto" w:fill="FFFFFF"/>
        </w:rPr>
        <w:lastRenderedPageBreak/>
        <w:t>обеспечение безопасности и качества, исполнение заказов, устранение потерь и сокращение затрат, создание корпоративной культуры.</w:t>
      </w:r>
    </w:p>
    <w:p w:rsidR="00CC36AF" w:rsidRPr="007C5A23" w:rsidRDefault="00C87C4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3.1.2.</w:t>
      </w:r>
      <w:r w:rsidR="008B00BF" w:rsidRPr="007C5A23">
        <w:rPr>
          <w:rFonts w:ascii="Times New Roman" w:hAnsi="Times New Roman" w:cs="Times New Roman"/>
          <w:sz w:val="24"/>
          <w:szCs w:val="24"/>
        </w:rPr>
        <w:t xml:space="preserve"> </w:t>
      </w:r>
      <w:r w:rsidR="002F3DC9">
        <w:rPr>
          <w:rFonts w:ascii="Times New Roman" w:hAnsi="Times New Roman" w:cs="Times New Roman"/>
          <w:sz w:val="24"/>
          <w:szCs w:val="24"/>
        </w:rPr>
        <w:t>Строительство ш</w:t>
      </w:r>
      <w:r w:rsidR="00997D01" w:rsidRPr="007C5A23">
        <w:rPr>
          <w:rFonts w:ascii="Times New Roman" w:hAnsi="Times New Roman" w:cs="Times New Roman"/>
          <w:sz w:val="24"/>
          <w:szCs w:val="24"/>
        </w:rPr>
        <w:t>колы в г. Холмске</w:t>
      </w:r>
      <w:r w:rsidR="008B00BF" w:rsidRPr="007C5A23">
        <w:rPr>
          <w:rFonts w:ascii="Times New Roman" w:hAnsi="Times New Roman" w:cs="Times New Roman"/>
          <w:sz w:val="24"/>
          <w:szCs w:val="24"/>
        </w:rPr>
        <w:t xml:space="preserve">. </w:t>
      </w:r>
    </w:p>
    <w:p w:rsidR="00806206" w:rsidRPr="007C5A23" w:rsidRDefault="0080620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Уровень образования является одним из </w:t>
      </w:r>
      <w:r w:rsidR="00CC36AF" w:rsidRPr="007C5A23">
        <w:rPr>
          <w:rFonts w:ascii="Times New Roman" w:hAnsi="Times New Roman" w:cs="Times New Roman"/>
          <w:sz w:val="24"/>
          <w:szCs w:val="24"/>
        </w:rPr>
        <w:t xml:space="preserve">показателей качественной жизни населения. </w:t>
      </w:r>
    </w:p>
    <w:p w:rsidR="006F75ED" w:rsidRPr="007C5A23" w:rsidRDefault="006F75ED"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Строительство социально значимых объектов: детских садов, школ, учреждений дополнительного и последипломного образования - это важная задача государства. Без </w:t>
      </w:r>
      <w:r w:rsidR="00E40855" w:rsidRPr="007C5A23">
        <w:rPr>
          <w:rFonts w:ascii="Times New Roman" w:hAnsi="Times New Roman" w:cs="Times New Roman"/>
          <w:sz w:val="24"/>
          <w:szCs w:val="24"/>
        </w:rPr>
        <w:t>объектов образования невозможно будет</w:t>
      </w:r>
      <w:r w:rsidRPr="007C5A23">
        <w:rPr>
          <w:rFonts w:ascii="Times New Roman" w:hAnsi="Times New Roman" w:cs="Times New Roman"/>
          <w:sz w:val="24"/>
          <w:szCs w:val="24"/>
        </w:rPr>
        <w:t xml:space="preserve"> формировать гармонически развитых, духовно богатых людей, следовательно, у государства не будет шансов на развитие и процветание.</w:t>
      </w:r>
    </w:p>
    <w:p w:rsidR="00E40855" w:rsidRPr="007C5A23" w:rsidRDefault="00E40855"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Сеть образовательных учреждений Холмского городского округа представлена учреждениями разного типа и вида, среди которых детские дошкольные учреждения, дневные и вечерняя общеобразовательные школы, учреждения дополнительного образования детей.</w:t>
      </w:r>
    </w:p>
    <w:p w:rsidR="00E40855" w:rsidRPr="004F0A1B" w:rsidRDefault="00E40855" w:rsidP="0087595B">
      <w:pPr>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В связи с ростом численности обучающихся в муниципальном образовании, обусловленном стабилизацией уровня рождаемости, а также миграции населения из сельских населенных пунктов в город, увеличивается нагрузка на образовательные учреждения городских школ при уменьшении количества обучающихся в сельских школах, что требует стр</w:t>
      </w:r>
      <w:r w:rsidR="004F0A1B">
        <w:rPr>
          <w:rFonts w:ascii="Times New Roman" w:hAnsi="Times New Roman" w:cs="Times New Roman"/>
          <w:sz w:val="24"/>
          <w:szCs w:val="24"/>
        </w:rPr>
        <w:t>оительства новых городских школ. В соответствии с</w:t>
      </w:r>
      <w:r w:rsidR="004F0A1B" w:rsidRPr="004F0A1B">
        <w:rPr>
          <w:rFonts w:ascii="Segoe UI" w:hAnsi="Segoe UI" w:cs="Segoe UI"/>
          <w:sz w:val="24"/>
          <w:szCs w:val="24"/>
          <w:lang w:val="x-none" w:eastAsia="ru-RU"/>
        </w:rPr>
        <w:t xml:space="preserve"> </w:t>
      </w:r>
      <w:r w:rsidR="004F0A1B" w:rsidRPr="004F0A1B">
        <w:rPr>
          <w:rFonts w:ascii="Times New Roman" w:hAnsi="Times New Roman" w:cs="Times New Roman"/>
          <w:sz w:val="24"/>
          <w:szCs w:val="24"/>
          <w:lang w:val="x-none"/>
        </w:rPr>
        <w:t>Распоряжение</w:t>
      </w:r>
      <w:r w:rsidR="004F0A1B">
        <w:rPr>
          <w:rFonts w:ascii="Times New Roman" w:hAnsi="Times New Roman" w:cs="Times New Roman"/>
          <w:sz w:val="24"/>
          <w:szCs w:val="24"/>
        </w:rPr>
        <w:t>м</w:t>
      </w:r>
      <w:r w:rsidR="004F0A1B" w:rsidRPr="004F0A1B">
        <w:rPr>
          <w:rFonts w:ascii="Times New Roman" w:hAnsi="Times New Roman" w:cs="Times New Roman"/>
          <w:sz w:val="24"/>
          <w:szCs w:val="24"/>
          <w:lang w:val="x-none"/>
        </w:rPr>
        <w:t xml:space="preserve"> Правительства Российской Фе</w:t>
      </w:r>
      <w:r w:rsidR="004F0A1B">
        <w:rPr>
          <w:rFonts w:ascii="Times New Roman" w:hAnsi="Times New Roman" w:cs="Times New Roman"/>
          <w:sz w:val="24"/>
          <w:szCs w:val="24"/>
          <w:lang w:val="x-none"/>
        </w:rPr>
        <w:t>дерации от 23.10.2015 № 2145-р «</w:t>
      </w:r>
      <w:r w:rsidR="004F0A1B" w:rsidRPr="004F0A1B">
        <w:rPr>
          <w:rFonts w:ascii="Times New Roman" w:hAnsi="Times New Roman" w:cs="Times New Roman"/>
          <w:sz w:val="24"/>
          <w:szCs w:val="24"/>
          <w:lang w:val="x-none"/>
        </w:rPr>
        <w:t xml:space="preserve">О </w:t>
      </w:r>
      <w:r w:rsidR="00B61CDF">
        <w:rPr>
          <w:rFonts w:ascii="Times New Roman" w:hAnsi="Times New Roman" w:cs="Times New Roman"/>
          <w:sz w:val="24"/>
          <w:szCs w:val="24"/>
          <w:lang w:val="x-none"/>
        </w:rPr>
        <w:t xml:space="preserve">программе </w:t>
      </w:r>
      <w:r w:rsidR="00B61CDF">
        <w:rPr>
          <w:rFonts w:ascii="Times New Roman" w:hAnsi="Times New Roman" w:cs="Times New Roman"/>
          <w:sz w:val="24"/>
          <w:szCs w:val="24"/>
        </w:rPr>
        <w:t>«</w:t>
      </w:r>
      <w:r w:rsidR="004F0A1B" w:rsidRPr="004F0A1B">
        <w:rPr>
          <w:rFonts w:ascii="Times New Roman" w:hAnsi="Times New Roman" w:cs="Times New Roman"/>
          <w:sz w:val="24"/>
          <w:szCs w:val="24"/>
          <w:lang w:val="x-none"/>
        </w:rPr>
        <w:t>Содействие созданию в субъектах Российской Федерации (исходя из прогнозируемой потребности) новых мест в общеобразовательных ор</w:t>
      </w:r>
      <w:r w:rsidR="00B61CDF">
        <w:rPr>
          <w:rFonts w:ascii="Times New Roman" w:hAnsi="Times New Roman" w:cs="Times New Roman"/>
          <w:sz w:val="24"/>
          <w:szCs w:val="24"/>
          <w:lang w:val="x-none"/>
        </w:rPr>
        <w:t>ганизациях</w:t>
      </w:r>
      <w:r w:rsidR="00B61CDF">
        <w:rPr>
          <w:rFonts w:ascii="Times New Roman" w:hAnsi="Times New Roman" w:cs="Times New Roman"/>
          <w:sz w:val="24"/>
          <w:szCs w:val="24"/>
        </w:rPr>
        <w:t>»</w:t>
      </w:r>
      <w:r w:rsidR="004F0A1B">
        <w:rPr>
          <w:rFonts w:ascii="Times New Roman" w:hAnsi="Times New Roman" w:cs="Times New Roman"/>
          <w:sz w:val="24"/>
          <w:szCs w:val="24"/>
          <w:lang w:val="x-none"/>
        </w:rPr>
        <w:t xml:space="preserve"> на 2016 - 2025 годы</w:t>
      </w:r>
      <w:r w:rsidR="004F0A1B">
        <w:rPr>
          <w:rFonts w:ascii="Times New Roman" w:hAnsi="Times New Roman" w:cs="Times New Roman"/>
          <w:sz w:val="24"/>
          <w:szCs w:val="24"/>
        </w:rPr>
        <w:t>»</w:t>
      </w:r>
      <w:r w:rsidR="00C0132E">
        <w:rPr>
          <w:rFonts w:ascii="Times New Roman" w:hAnsi="Times New Roman" w:cs="Times New Roman"/>
          <w:sz w:val="24"/>
          <w:szCs w:val="24"/>
        </w:rPr>
        <w:t xml:space="preserve"> обучающиеся станут обучаться в одну смену (первая).</w:t>
      </w:r>
      <w:r w:rsidR="004F0A1B">
        <w:rPr>
          <w:rFonts w:ascii="Times New Roman" w:hAnsi="Times New Roman" w:cs="Times New Roman"/>
          <w:sz w:val="24"/>
          <w:szCs w:val="24"/>
        </w:rPr>
        <w:t xml:space="preserve"> </w:t>
      </w:r>
    </w:p>
    <w:p w:rsidR="00E40855" w:rsidRPr="007C5A23" w:rsidRDefault="006F75ED"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Цель мероприятия </w:t>
      </w:r>
      <w:r w:rsidR="00E40855" w:rsidRPr="007C5A23">
        <w:rPr>
          <w:rFonts w:ascii="Times New Roman" w:hAnsi="Times New Roman" w:cs="Times New Roman"/>
          <w:sz w:val="24"/>
          <w:szCs w:val="24"/>
        </w:rPr>
        <w:t>–</w:t>
      </w:r>
      <w:r w:rsidRPr="007C5A23">
        <w:rPr>
          <w:rFonts w:ascii="Times New Roman" w:hAnsi="Times New Roman" w:cs="Times New Roman"/>
          <w:sz w:val="24"/>
          <w:szCs w:val="24"/>
        </w:rPr>
        <w:t xml:space="preserve"> </w:t>
      </w:r>
      <w:r w:rsidR="00E40855" w:rsidRPr="007C5A23">
        <w:rPr>
          <w:rFonts w:ascii="Times New Roman" w:hAnsi="Times New Roman" w:cs="Times New Roman"/>
          <w:sz w:val="24"/>
          <w:szCs w:val="24"/>
        </w:rPr>
        <w:t>реш</w:t>
      </w:r>
      <w:r w:rsidR="00C87C46" w:rsidRPr="007C5A23">
        <w:rPr>
          <w:rFonts w:ascii="Times New Roman" w:hAnsi="Times New Roman" w:cs="Times New Roman"/>
          <w:sz w:val="24"/>
          <w:szCs w:val="24"/>
        </w:rPr>
        <w:t>ить</w:t>
      </w:r>
      <w:r w:rsidR="00E40855" w:rsidRPr="007C5A23">
        <w:rPr>
          <w:rFonts w:ascii="Times New Roman" w:hAnsi="Times New Roman" w:cs="Times New Roman"/>
          <w:sz w:val="24"/>
          <w:szCs w:val="24"/>
        </w:rPr>
        <w:t xml:space="preserve"> проблему с большой наполняемостью классов.</w:t>
      </w:r>
    </w:p>
    <w:p w:rsidR="006F75ED" w:rsidRPr="007C5A23" w:rsidRDefault="006F75ED"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Механизм реализации мероприятия – предоставление субсидии муниципальному образованию областных бюджетных средств на строительство (реконструкцию) учреждений социально</w:t>
      </w:r>
      <w:r w:rsidR="00B61CDF">
        <w:rPr>
          <w:rFonts w:ascii="Times New Roman" w:hAnsi="Times New Roman" w:cs="Times New Roman"/>
          <w:sz w:val="24"/>
          <w:szCs w:val="24"/>
        </w:rPr>
        <w:t xml:space="preserve"> </w:t>
      </w:r>
      <w:r w:rsidRPr="007C5A23">
        <w:rPr>
          <w:rFonts w:ascii="Times New Roman" w:hAnsi="Times New Roman" w:cs="Times New Roman"/>
          <w:sz w:val="24"/>
          <w:szCs w:val="24"/>
        </w:rPr>
        <w:t>- культурно типа, выделение средств из бюджета муниципального образования и привлечение средств внебюджетных источников на данные цели.</w:t>
      </w:r>
    </w:p>
    <w:p w:rsidR="00806206" w:rsidRPr="007C5A23" w:rsidRDefault="00B61CDF" w:rsidP="0087595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3.1.3. Строительство ш</w:t>
      </w:r>
      <w:r w:rsidR="00806206" w:rsidRPr="007C5A23">
        <w:rPr>
          <w:rFonts w:ascii="Times New Roman" w:hAnsi="Times New Roman" w:cs="Times New Roman"/>
          <w:sz w:val="24"/>
          <w:szCs w:val="24"/>
        </w:rPr>
        <w:t>колы в с. Чехов муниципального образования «Холмский городской округ».</w:t>
      </w:r>
    </w:p>
    <w:p w:rsidR="001145B5" w:rsidRDefault="00CC36AF" w:rsidP="0087595B">
      <w:pPr>
        <w:shd w:val="clear" w:color="auto" w:fill="FFFFFF"/>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Сельская шко</w:t>
      </w:r>
      <w:r w:rsidR="006F7346">
        <w:rPr>
          <w:rFonts w:ascii="Times New Roman" w:hAnsi="Times New Roman" w:cs="Times New Roman"/>
          <w:sz w:val="24"/>
          <w:szCs w:val="24"/>
        </w:rPr>
        <w:t>ла играет</w:t>
      </w:r>
      <w:r w:rsidR="006F7346" w:rsidRPr="007C5A23">
        <w:rPr>
          <w:rFonts w:ascii="Times New Roman" w:hAnsi="Times New Roman" w:cs="Times New Roman"/>
          <w:sz w:val="24"/>
          <w:szCs w:val="24"/>
        </w:rPr>
        <w:t xml:space="preserve"> важную роль в </w:t>
      </w:r>
      <w:r w:rsidR="006F7346">
        <w:rPr>
          <w:rFonts w:ascii="Times New Roman" w:hAnsi="Times New Roman" w:cs="Times New Roman"/>
          <w:sz w:val="24"/>
          <w:szCs w:val="24"/>
        </w:rPr>
        <w:t>образовательно - воспитательном и информационном развитии подрастающего поколения на сельских территориях</w:t>
      </w:r>
      <w:r w:rsidR="001145B5">
        <w:rPr>
          <w:rFonts w:ascii="Times New Roman" w:hAnsi="Times New Roman" w:cs="Times New Roman"/>
          <w:sz w:val="24"/>
          <w:szCs w:val="24"/>
        </w:rPr>
        <w:t>.</w:t>
      </w:r>
    </w:p>
    <w:p w:rsidR="00CC36AF" w:rsidRPr="007C5A23" w:rsidRDefault="001145B5" w:rsidP="008759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CC36AF" w:rsidRPr="007C5A23">
        <w:rPr>
          <w:rFonts w:ascii="Times New Roman" w:hAnsi="Times New Roman" w:cs="Times New Roman"/>
          <w:sz w:val="24"/>
          <w:szCs w:val="24"/>
        </w:rPr>
        <w:t>Реализация мероприятия обеспечит:</w:t>
      </w:r>
    </w:p>
    <w:p w:rsidR="00CC36AF" w:rsidRPr="007C5A23" w:rsidRDefault="00CC36AF"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-уменьш</w:t>
      </w:r>
      <w:r w:rsidR="00960AA6" w:rsidRPr="007C5A23">
        <w:rPr>
          <w:rFonts w:ascii="Times New Roman" w:hAnsi="Times New Roman" w:cs="Times New Roman"/>
          <w:sz w:val="24"/>
          <w:szCs w:val="24"/>
        </w:rPr>
        <w:t>ение</w:t>
      </w:r>
      <w:r w:rsidRPr="007C5A23">
        <w:rPr>
          <w:rFonts w:ascii="Times New Roman" w:hAnsi="Times New Roman" w:cs="Times New Roman"/>
          <w:sz w:val="24"/>
          <w:szCs w:val="24"/>
        </w:rPr>
        <w:t xml:space="preserve"> отток</w:t>
      </w:r>
      <w:r w:rsidR="00960AA6" w:rsidRPr="007C5A23">
        <w:rPr>
          <w:rFonts w:ascii="Times New Roman" w:hAnsi="Times New Roman" w:cs="Times New Roman"/>
          <w:sz w:val="24"/>
          <w:szCs w:val="24"/>
        </w:rPr>
        <w:t>а</w:t>
      </w:r>
      <w:r w:rsidRPr="007C5A23">
        <w:rPr>
          <w:rFonts w:ascii="Times New Roman" w:hAnsi="Times New Roman" w:cs="Times New Roman"/>
          <w:sz w:val="24"/>
          <w:szCs w:val="24"/>
        </w:rPr>
        <w:t xml:space="preserve"> населения из села;</w:t>
      </w:r>
    </w:p>
    <w:p w:rsidR="00C87C46" w:rsidRPr="007C5A23" w:rsidRDefault="00960AA6" w:rsidP="0087595B">
      <w:pPr>
        <w:shd w:val="clear" w:color="auto" w:fill="FFFFFF"/>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w:t>
      </w:r>
      <w:r w:rsidR="00C87C46" w:rsidRPr="007C5A23">
        <w:rPr>
          <w:rFonts w:ascii="Times New Roman" w:hAnsi="Times New Roman" w:cs="Times New Roman"/>
          <w:sz w:val="24"/>
          <w:szCs w:val="24"/>
        </w:rPr>
        <w:t xml:space="preserve"> создание рабочих мест;</w:t>
      </w:r>
    </w:p>
    <w:p w:rsidR="00CC36AF" w:rsidRPr="007C5A23" w:rsidRDefault="00CC36AF" w:rsidP="0087595B">
      <w:pPr>
        <w:shd w:val="clear" w:color="auto" w:fill="FFFFFF"/>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-социально</w:t>
      </w:r>
      <w:r w:rsidR="00960AA6" w:rsidRPr="007C5A23">
        <w:rPr>
          <w:rFonts w:ascii="Times New Roman" w:hAnsi="Times New Roman" w:cs="Times New Roman"/>
          <w:sz w:val="24"/>
          <w:szCs w:val="24"/>
        </w:rPr>
        <w:t>е</w:t>
      </w:r>
      <w:r w:rsidRPr="007C5A23">
        <w:rPr>
          <w:rFonts w:ascii="Times New Roman" w:hAnsi="Times New Roman" w:cs="Times New Roman"/>
          <w:sz w:val="24"/>
          <w:szCs w:val="24"/>
        </w:rPr>
        <w:t xml:space="preserve"> развити</w:t>
      </w:r>
      <w:r w:rsidR="00960AA6" w:rsidRPr="007C5A23">
        <w:rPr>
          <w:rFonts w:ascii="Times New Roman" w:hAnsi="Times New Roman" w:cs="Times New Roman"/>
          <w:sz w:val="24"/>
          <w:szCs w:val="24"/>
        </w:rPr>
        <w:t>е</w:t>
      </w:r>
      <w:r w:rsidRPr="007C5A23">
        <w:rPr>
          <w:rFonts w:ascii="Times New Roman" w:hAnsi="Times New Roman" w:cs="Times New Roman"/>
          <w:sz w:val="24"/>
          <w:szCs w:val="24"/>
        </w:rPr>
        <w:t xml:space="preserve"> села;</w:t>
      </w:r>
    </w:p>
    <w:p w:rsidR="00CC36AF" w:rsidRPr="007C5A23" w:rsidRDefault="00CC36AF" w:rsidP="0087595B">
      <w:pPr>
        <w:shd w:val="clear" w:color="auto" w:fill="FFFFFF"/>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-образовательно</w:t>
      </w:r>
      <w:r w:rsidR="00960AA6" w:rsidRPr="007C5A23">
        <w:rPr>
          <w:rFonts w:ascii="Times New Roman" w:hAnsi="Times New Roman" w:cs="Times New Roman"/>
          <w:sz w:val="24"/>
          <w:szCs w:val="24"/>
        </w:rPr>
        <w:t>е</w:t>
      </w:r>
      <w:r w:rsidRPr="007C5A23">
        <w:rPr>
          <w:rFonts w:ascii="Times New Roman" w:hAnsi="Times New Roman" w:cs="Times New Roman"/>
          <w:sz w:val="24"/>
          <w:szCs w:val="24"/>
        </w:rPr>
        <w:t xml:space="preserve"> развити</w:t>
      </w:r>
      <w:r w:rsidR="00960AA6" w:rsidRPr="007C5A23">
        <w:rPr>
          <w:rFonts w:ascii="Times New Roman" w:hAnsi="Times New Roman" w:cs="Times New Roman"/>
          <w:sz w:val="24"/>
          <w:szCs w:val="24"/>
        </w:rPr>
        <w:t>е</w:t>
      </w:r>
      <w:r w:rsidRPr="007C5A23">
        <w:rPr>
          <w:rFonts w:ascii="Times New Roman" w:hAnsi="Times New Roman" w:cs="Times New Roman"/>
          <w:sz w:val="24"/>
          <w:szCs w:val="24"/>
        </w:rPr>
        <w:t xml:space="preserve"> детей (сельская школа часто является единственным образовательным учреждением на территории);</w:t>
      </w:r>
    </w:p>
    <w:p w:rsidR="00CC36AF" w:rsidRPr="007C5A23" w:rsidRDefault="00CC36AF" w:rsidP="0087595B">
      <w:pPr>
        <w:shd w:val="clear" w:color="auto" w:fill="FFFFFF"/>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-нравственно</w:t>
      </w:r>
      <w:r w:rsidR="00960AA6" w:rsidRPr="007C5A23">
        <w:rPr>
          <w:rFonts w:ascii="Times New Roman" w:hAnsi="Times New Roman" w:cs="Times New Roman"/>
          <w:sz w:val="24"/>
          <w:szCs w:val="24"/>
        </w:rPr>
        <w:t>е</w:t>
      </w:r>
      <w:r w:rsidRPr="007C5A23">
        <w:rPr>
          <w:rFonts w:ascii="Times New Roman" w:hAnsi="Times New Roman" w:cs="Times New Roman"/>
          <w:sz w:val="24"/>
          <w:szCs w:val="24"/>
        </w:rPr>
        <w:t xml:space="preserve"> развити</w:t>
      </w:r>
      <w:r w:rsidR="00960AA6" w:rsidRPr="007C5A23">
        <w:rPr>
          <w:rFonts w:ascii="Times New Roman" w:hAnsi="Times New Roman" w:cs="Times New Roman"/>
          <w:sz w:val="24"/>
          <w:szCs w:val="24"/>
        </w:rPr>
        <w:t>е</w:t>
      </w:r>
      <w:r w:rsidRPr="007C5A23">
        <w:rPr>
          <w:rFonts w:ascii="Times New Roman" w:hAnsi="Times New Roman" w:cs="Times New Roman"/>
          <w:sz w:val="24"/>
          <w:szCs w:val="24"/>
        </w:rPr>
        <w:t xml:space="preserve"> (школа – центр сохранения, возрождения, развития культуры и традиций села);</w:t>
      </w:r>
    </w:p>
    <w:p w:rsidR="00CC36AF" w:rsidRPr="007C5A23" w:rsidRDefault="00CC36AF" w:rsidP="0087595B">
      <w:pPr>
        <w:shd w:val="clear" w:color="auto" w:fill="FFFFFF"/>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-психологическо</w:t>
      </w:r>
      <w:r w:rsidR="00960AA6" w:rsidRPr="007C5A23">
        <w:rPr>
          <w:rFonts w:ascii="Times New Roman" w:hAnsi="Times New Roman" w:cs="Times New Roman"/>
          <w:sz w:val="24"/>
          <w:szCs w:val="24"/>
        </w:rPr>
        <w:t>е</w:t>
      </w:r>
      <w:r w:rsidRPr="007C5A23">
        <w:rPr>
          <w:rFonts w:ascii="Times New Roman" w:hAnsi="Times New Roman" w:cs="Times New Roman"/>
          <w:sz w:val="24"/>
          <w:szCs w:val="24"/>
        </w:rPr>
        <w:t xml:space="preserve"> развити</w:t>
      </w:r>
      <w:r w:rsidR="00960AA6" w:rsidRPr="007C5A23">
        <w:rPr>
          <w:rFonts w:ascii="Times New Roman" w:hAnsi="Times New Roman" w:cs="Times New Roman"/>
          <w:sz w:val="24"/>
          <w:szCs w:val="24"/>
        </w:rPr>
        <w:t>е</w:t>
      </w:r>
      <w:r w:rsidRPr="007C5A23">
        <w:rPr>
          <w:rFonts w:ascii="Times New Roman" w:hAnsi="Times New Roman" w:cs="Times New Roman"/>
          <w:sz w:val="24"/>
          <w:szCs w:val="24"/>
        </w:rPr>
        <w:t xml:space="preserve"> (место благоприятного, комфортного и безоп</w:t>
      </w:r>
      <w:r w:rsidR="002F3DC9">
        <w:rPr>
          <w:rFonts w:ascii="Times New Roman" w:hAnsi="Times New Roman" w:cs="Times New Roman"/>
          <w:sz w:val="24"/>
          <w:szCs w:val="24"/>
        </w:rPr>
        <w:t>асного пребывания детей);</w:t>
      </w:r>
    </w:p>
    <w:p w:rsidR="006F75ED" w:rsidRPr="007C5A23" w:rsidRDefault="006F75ED" w:rsidP="0087595B">
      <w:pPr>
        <w:shd w:val="clear" w:color="auto" w:fill="FFFFFF"/>
        <w:spacing w:after="0" w:line="240" w:lineRule="auto"/>
        <w:ind w:firstLine="709"/>
        <w:jc w:val="both"/>
        <w:rPr>
          <w:rFonts w:ascii="Times New Roman" w:eastAsia="Times New Roman" w:hAnsi="Times New Roman" w:cs="Times New Roman"/>
          <w:color w:val="161616"/>
          <w:sz w:val="24"/>
          <w:szCs w:val="24"/>
          <w:lang w:eastAsia="ru-RU"/>
        </w:rPr>
      </w:pPr>
      <w:r w:rsidRPr="007C5A23">
        <w:rPr>
          <w:rFonts w:ascii="Times New Roman" w:hAnsi="Times New Roman" w:cs="Times New Roman"/>
          <w:sz w:val="24"/>
          <w:szCs w:val="24"/>
        </w:rPr>
        <w:t>-</w:t>
      </w:r>
      <w:r w:rsidR="008B00BF" w:rsidRPr="007C5A23">
        <w:rPr>
          <w:rFonts w:ascii="Times New Roman" w:eastAsia="Times New Roman" w:hAnsi="Times New Roman" w:cs="Times New Roman"/>
          <w:color w:val="161616"/>
          <w:sz w:val="24"/>
          <w:szCs w:val="24"/>
          <w:lang w:eastAsia="ru-RU"/>
        </w:rPr>
        <w:t>формирован</w:t>
      </w:r>
      <w:r w:rsidR="00960AA6" w:rsidRPr="007C5A23">
        <w:rPr>
          <w:rFonts w:ascii="Times New Roman" w:eastAsia="Times New Roman" w:hAnsi="Times New Roman" w:cs="Times New Roman"/>
          <w:color w:val="161616"/>
          <w:sz w:val="24"/>
          <w:szCs w:val="24"/>
          <w:lang w:eastAsia="ru-RU"/>
        </w:rPr>
        <w:t>ие</w:t>
      </w:r>
      <w:r w:rsidR="008B00BF" w:rsidRPr="007C5A23">
        <w:rPr>
          <w:rFonts w:ascii="Times New Roman" w:eastAsia="Times New Roman" w:hAnsi="Times New Roman" w:cs="Times New Roman"/>
          <w:color w:val="161616"/>
          <w:sz w:val="24"/>
          <w:szCs w:val="24"/>
          <w:lang w:eastAsia="ru-RU"/>
        </w:rPr>
        <w:t xml:space="preserve"> интеллект</w:t>
      </w:r>
      <w:r w:rsidRPr="007C5A23">
        <w:rPr>
          <w:rFonts w:ascii="Times New Roman" w:eastAsia="Times New Roman" w:hAnsi="Times New Roman" w:cs="Times New Roman"/>
          <w:color w:val="161616"/>
          <w:sz w:val="24"/>
          <w:szCs w:val="24"/>
          <w:lang w:eastAsia="ru-RU"/>
        </w:rPr>
        <w:t>уального развития.</w:t>
      </w:r>
    </w:p>
    <w:p w:rsidR="00997D01" w:rsidRPr="007C5A23" w:rsidRDefault="008B00BF"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3.1.4. Строительство физкультурно-оздоровительного комплекса в с. Чехов муниципального образования «Холмский городской округ»</w:t>
      </w:r>
    </w:p>
    <w:p w:rsidR="006F75ED" w:rsidRPr="007C5A23" w:rsidRDefault="006F75ED"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Здоровье человека являе</w:t>
      </w:r>
      <w:r w:rsidR="00BC5425">
        <w:rPr>
          <w:rFonts w:ascii="Times New Roman" w:hAnsi="Times New Roman" w:cs="Times New Roman"/>
          <w:sz w:val="24"/>
          <w:szCs w:val="24"/>
        </w:rPr>
        <w:t>тся социально значимым фактором</w:t>
      </w:r>
      <w:r w:rsidRPr="007C5A23">
        <w:rPr>
          <w:rFonts w:ascii="Times New Roman" w:hAnsi="Times New Roman" w:cs="Times New Roman"/>
          <w:sz w:val="24"/>
          <w:szCs w:val="24"/>
        </w:rPr>
        <w:t>, по уровню и состоянию которого судят о благополучии общества. Чем выше уровень культуры здоровья всего общества, тем выше уровень культуры здорового образа жизни каждого человека.</w:t>
      </w:r>
    </w:p>
    <w:p w:rsidR="00960AA6" w:rsidRPr="007C5A23" w:rsidRDefault="00960AA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Создание спортивных объектов в сельской местности может выступать как фактор социально-экономического развития сельских территорий. </w:t>
      </w:r>
    </w:p>
    <w:p w:rsidR="00960AA6" w:rsidRPr="007C5A23" w:rsidRDefault="00960AA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Реализация мероприятия обеспечит:</w:t>
      </w:r>
    </w:p>
    <w:p w:rsidR="00960AA6" w:rsidRPr="007C5A23" w:rsidRDefault="00960AA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-уменьшение оттока населения из села;</w:t>
      </w:r>
    </w:p>
    <w:p w:rsidR="00960AA6" w:rsidRPr="007C5A23" w:rsidRDefault="00960AA6" w:rsidP="0087595B">
      <w:pPr>
        <w:shd w:val="clear" w:color="auto" w:fill="FFFFFF"/>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lastRenderedPageBreak/>
        <w:t>-создание дополнительных рабочих мест;</w:t>
      </w:r>
    </w:p>
    <w:p w:rsidR="00960AA6" w:rsidRPr="007C5A23" w:rsidRDefault="00960AA6" w:rsidP="0087595B">
      <w:pPr>
        <w:shd w:val="clear" w:color="auto" w:fill="FFFFFF"/>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 культурное развитие (место организации досуга);</w:t>
      </w:r>
    </w:p>
    <w:p w:rsidR="00960AA6" w:rsidRDefault="00960AA6" w:rsidP="0087595B">
      <w:pPr>
        <w:shd w:val="clear" w:color="auto" w:fill="FFFFFF"/>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-улучшение здоровья населения (занятие фитнесом, плаванием, игровыми видами спорт</w:t>
      </w:r>
      <w:r w:rsidR="00803603">
        <w:rPr>
          <w:rFonts w:ascii="Times New Roman" w:hAnsi="Times New Roman" w:cs="Times New Roman"/>
          <w:sz w:val="24"/>
          <w:szCs w:val="24"/>
        </w:rPr>
        <w:t>а);</w:t>
      </w:r>
    </w:p>
    <w:p w:rsidR="00803603" w:rsidRDefault="00803603" w:rsidP="008759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Pr="007C5A23">
        <w:rPr>
          <w:rFonts w:ascii="Times New Roman" w:hAnsi="Times New Roman" w:cs="Times New Roman"/>
          <w:sz w:val="24"/>
          <w:szCs w:val="24"/>
        </w:rPr>
        <w:t>спортивное развитие детей (уч</w:t>
      </w:r>
      <w:r>
        <w:rPr>
          <w:rFonts w:ascii="Times New Roman" w:hAnsi="Times New Roman" w:cs="Times New Roman"/>
          <w:sz w:val="24"/>
          <w:szCs w:val="24"/>
        </w:rPr>
        <w:t>астие в соревнованиях регионального уровня).</w:t>
      </w:r>
      <w:r w:rsidRPr="007C5A23">
        <w:rPr>
          <w:rFonts w:ascii="Times New Roman" w:hAnsi="Times New Roman" w:cs="Times New Roman"/>
          <w:sz w:val="24"/>
          <w:szCs w:val="24"/>
        </w:rPr>
        <w:t xml:space="preserve"> </w:t>
      </w:r>
    </w:p>
    <w:p w:rsidR="00DB3B53" w:rsidRPr="00DB3B53" w:rsidRDefault="00DB3B53" w:rsidP="00DB3B53">
      <w:pPr>
        <w:pStyle w:val="ConsPlusNormal"/>
        <w:ind w:firstLine="709"/>
        <w:jc w:val="both"/>
        <w:rPr>
          <w:rFonts w:ascii="Times New Roman" w:hAnsi="Times New Roman" w:cs="Times New Roman"/>
          <w:sz w:val="24"/>
          <w:szCs w:val="24"/>
        </w:rPr>
      </w:pPr>
      <w:r w:rsidRPr="00DB3B53">
        <w:rPr>
          <w:rFonts w:ascii="Times New Roman" w:hAnsi="Times New Roman" w:cs="Times New Roman"/>
          <w:sz w:val="24"/>
          <w:szCs w:val="24"/>
        </w:rPr>
        <w:t xml:space="preserve">3.1.5. Капитальный ремонт </w:t>
      </w:r>
      <w:r w:rsidR="0066377E">
        <w:rPr>
          <w:rFonts w:ascii="Times New Roman" w:hAnsi="Times New Roman" w:cs="Times New Roman"/>
          <w:sz w:val="24"/>
          <w:szCs w:val="24"/>
        </w:rPr>
        <w:t>досугового центра</w:t>
      </w:r>
      <w:r w:rsidRPr="00DB3B53">
        <w:rPr>
          <w:rFonts w:ascii="Times New Roman" w:hAnsi="Times New Roman" w:cs="Times New Roman"/>
          <w:sz w:val="24"/>
          <w:szCs w:val="24"/>
        </w:rPr>
        <w:t xml:space="preserve"> в с. Чехов муниципального образования «Холмский городской округ».</w:t>
      </w:r>
    </w:p>
    <w:p w:rsidR="00DB3B53" w:rsidRDefault="00DB3B53" w:rsidP="00DB3B5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3B53">
        <w:rPr>
          <w:rFonts w:ascii="Times New Roman" w:hAnsi="Times New Roman" w:cs="Times New Roman"/>
          <w:sz w:val="24"/>
          <w:szCs w:val="24"/>
        </w:rPr>
        <w:t>Целью мероприятия в области развития учреждений культуры и отраслевого образования является сохранение и развитие культурного потенциала сельского образа жизни, улучшение условий доступа различных групп сельского населения к культурным ценностям и информационным ресурсам.</w:t>
      </w:r>
    </w:p>
    <w:p w:rsidR="00CB7E43" w:rsidRDefault="00CB7E43" w:rsidP="004E61BE">
      <w:pPr>
        <w:pStyle w:val="ConsPlusNormal"/>
        <w:ind w:firstLine="709"/>
        <w:jc w:val="both"/>
        <w:rPr>
          <w:rFonts w:ascii="Times New Roman" w:hAnsi="Times New Roman" w:cs="Times New Roman"/>
          <w:sz w:val="24"/>
          <w:szCs w:val="24"/>
        </w:rPr>
      </w:pPr>
      <w:r w:rsidRPr="00807327">
        <w:rPr>
          <w:rFonts w:ascii="Times New Roman" w:hAnsi="Times New Roman" w:cs="Times New Roman"/>
          <w:sz w:val="24"/>
          <w:szCs w:val="24"/>
        </w:rPr>
        <w:t xml:space="preserve">3.1.6. Строительство </w:t>
      </w:r>
      <w:r w:rsidR="003503C1" w:rsidRPr="00807327">
        <w:rPr>
          <w:rFonts w:ascii="Times New Roman" w:hAnsi="Times New Roman" w:cs="Times New Roman"/>
          <w:sz w:val="24"/>
          <w:szCs w:val="24"/>
        </w:rPr>
        <w:t>жилья</w:t>
      </w:r>
      <w:r w:rsidR="00807327" w:rsidRPr="00807327">
        <w:rPr>
          <w:rFonts w:ascii="Times New Roman" w:hAnsi="Times New Roman" w:cs="Times New Roman"/>
          <w:sz w:val="24"/>
          <w:szCs w:val="24"/>
        </w:rPr>
        <w:t xml:space="preserve"> </w:t>
      </w:r>
      <w:r w:rsidR="00807327">
        <w:rPr>
          <w:rFonts w:ascii="Times New Roman" w:hAnsi="Times New Roman" w:cs="Times New Roman"/>
          <w:sz w:val="24"/>
          <w:szCs w:val="24"/>
        </w:rPr>
        <w:t>в с. Костромское</w:t>
      </w:r>
      <w:r w:rsidR="00807327" w:rsidRPr="00DB3B53">
        <w:rPr>
          <w:rFonts w:ascii="Times New Roman" w:hAnsi="Times New Roman" w:cs="Times New Roman"/>
          <w:sz w:val="24"/>
          <w:szCs w:val="24"/>
        </w:rPr>
        <w:t xml:space="preserve"> муниципального образов</w:t>
      </w:r>
      <w:r w:rsidR="004E61BE">
        <w:rPr>
          <w:rFonts w:ascii="Times New Roman" w:hAnsi="Times New Roman" w:cs="Times New Roman"/>
          <w:sz w:val="24"/>
          <w:szCs w:val="24"/>
        </w:rPr>
        <w:t>ания «Холмский городской округ»</w:t>
      </w:r>
      <w:r w:rsidR="003503C1" w:rsidRPr="00807327">
        <w:rPr>
          <w:rFonts w:ascii="Times New Roman" w:hAnsi="Times New Roman" w:cs="Times New Roman"/>
          <w:sz w:val="24"/>
          <w:szCs w:val="24"/>
        </w:rPr>
        <w:t xml:space="preserve">, предоставляемого </w:t>
      </w:r>
      <w:r w:rsidR="002F3DC9">
        <w:rPr>
          <w:rFonts w:ascii="Times New Roman" w:hAnsi="Times New Roman" w:cs="Times New Roman"/>
          <w:sz w:val="24"/>
          <w:szCs w:val="24"/>
        </w:rPr>
        <w:t xml:space="preserve">гражданам </w:t>
      </w:r>
      <w:r w:rsidR="003503C1" w:rsidRPr="00807327">
        <w:rPr>
          <w:rFonts w:ascii="Times New Roman" w:hAnsi="Times New Roman" w:cs="Times New Roman"/>
          <w:sz w:val="24"/>
          <w:szCs w:val="24"/>
        </w:rPr>
        <w:t>по договору найма жилого помещения.</w:t>
      </w:r>
    </w:p>
    <w:p w:rsidR="009003E6" w:rsidRDefault="009003E6" w:rsidP="004E61B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На территории с. Костромское осуществляет хозяйственную деятельность крестьянское (фермерское) хозяйство «Кострома». Одной из наиболее важных проблем предприятия является отсутствие квалифицированных специалистов в области сельского хозяйства.</w:t>
      </w:r>
    </w:p>
    <w:p w:rsidR="00807327" w:rsidRPr="009003E6" w:rsidRDefault="009003E6" w:rsidP="009003E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Строительство жилья в с. Костромское позволит привлечь квалифицированных специалистов для работы </w:t>
      </w:r>
      <w:r w:rsidR="00E839D8">
        <w:rPr>
          <w:rFonts w:ascii="Times New Roman" w:hAnsi="Times New Roman" w:cs="Times New Roman"/>
          <w:sz w:val="24"/>
          <w:szCs w:val="24"/>
        </w:rPr>
        <w:t>на предприятиях</w:t>
      </w:r>
      <w:r w:rsidR="00D54390">
        <w:rPr>
          <w:rFonts w:ascii="Times New Roman" w:hAnsi="Times New Roman" w:cs="Times New Roman"/>
          <w:sz w:val="24"/>
          <w:szCs w:val="24"/>
        </w:rPr>
        <w:t xml:space="preserve"> агропромышленного комплекса</w:t>
      </w:r>
      <w:r w:rsidR="002F7F44">
        <w:rPr>
          <w:rFonts w:ascii="Times New Roman" w:hAnsi="Times New Roman" w:cs="Times New Roman"/>
          <w:sz w:val="24"/>
          <w:szCs w:val="24"/>
        </w:rPr>
        <w:t xml:space="preserve"> муниципального образования «Холмский городской округ»</w:t>
      </w:r>
      <w:r>
        <w:rPr>
          <w:rFonts w:ascii="Times New Roman" w:hAnsi="Times New Roman" w:cs="Times New Roman"/>
          <w:sz w:val="24"/>
          <w:szCs w:val="24"/>
        </w:rPr>
        <w:t xml:space="preserve"> </w:t>
      </w:r>
      <w:r w:rsidR="005940EF">
        <w:rPr>
          <w:rFonts w:ascii="Times New Roman" w:hAnsi="Times New Roman" w:cs="Times New Roman"/>
          <w:sz w:val="24"/>
          <w:szCs w:val="24"/>
        </w:rPr>
        <w:t>путем предоставления жилья по договору найма жилого помещения.</w:t>
      </w:r>
    </w:p>
    <w:p w:rsidR="00B1659F" w:rsidRPr="007C5A23" w:rsidRDefault="00A5146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3.2. </w:t>
      </w:r>
      <w:r w:rsidR="00EF0193" w:rsidRPr="007C5A23">
        <w:rPr>
          <w:rFonts w:ascii="Times New Roman" w:hAnsi="Times New Roman" w:cs="Times New Roman"/>
          <w:sz w:val="24"/>
          <w:szCs w:val="24"/>
        </w:rPr>
        <w:t>П</w:t>
      </w:r>
      <w:r w:rsidR="00B1659F" w:rsidRPr="007C5A23">
        <w:rPr>
          <w:rFonts w:ascii="Times New Roman" w:hAnsi="Times New Roman" w:cs="Times New Roman"/>
          <w:sz w:val="24"/>
          <w:szCs w:val="24"/>
        </w:rPr>
        <w:t>риобретение транспортных средств и оборудования (не бывших в употреблении или эксплуатации) для обеспечения функционирования существующих или эксплуатации объектов, создаваемых в рамках проектов (автобусов, санитарного транспорта, мобильных медицинских комплексов, оборудования для предоставления дистанционных услуг (компью</w:t>
      </w:r>
      <w:r w:rsidRPr="007C5A23">
        <w:rPr>
          <w:rFonts w:ascii="Times New Roman" w:hAnsi="Times New Roman" w:cs="Times New Roman"/>
          <w:sz w:val="24"/>
          <w:szCs w:val="24"/>
        </w:rPr>
        <w:t>терная и периферийная техника)).</w:t>
      </w:r>
    </w:p>
    <w:p w:rsidR="00960AA6" w:rsidRPr="007C5A23" w:rsidRDefault="00960AA6" w:rsidP="0087595B">
      <w:pPr>
        <w:pStyle w:val="ConsPlusNormal"/>
        <w:ind w:firstLine="709"/>
        <w:jc w:val="both"/>
        <w:rPr>
          <w:rFonts w:ascii="Times New Roman" w:hAnsi="Times New Roman" w:cs="Times New Roman"/>
          <w:sz w:val="24"/>
          <w:szCs w:val="24"/>
        </w:rPr>
      </w:pPr>
      <w:r w:rsidRPr="00FD6517">
        <w:rPr>
          <w:rFonts w:ascii="Times New Roman" w:hAnsi="Times New Roman" w:cs="Times New Roman"/>
          <w:sz w:val="24"/>
          <w:szCs w:val="24"/>
        </w:rPr>
        <w:t>3.2.</w:t>
      </w:r>
      <w:r w:rsidR="00803603" w:rsidRPr="00FD6517">
        <w:rPr>
          <w:rFonts w:ascii="Times New Roman" w:hAnsi="Times New Roman" w:cs="Times New Roman"/>
          <w:sz w:val="24"/>
          <w:szCs w:val="24"/>
        </w:rPr>
        <w:t>1.</w:t>
      </w:r>
      <w:r w:rsidR="00803603" w:rsidRPr="007C5A23">
        <w:rPr>
          <w:rFonts w:ascii="Times New Roman" w:hAnsi="Times New Roman" w:cs="Times New Roman"/>
          <w:sz w:val="24"/>
          <w:szCs w:val="24"/>
        </w:rPr>
        <w:t xml:space="preserve"> Приобретение</w:t>
      </w:r>
      <w:r w:rsidRPr="007C5A23">
        <w:rPr>
          <w:rFonts w:ascii="Times New Roman" w:hAnsi="Times New Roman" w:cs="Times New Roman"/>
          <w:sz w:val="24"/>
          <w:szCs w:val="24"/>
        </w:rPr>
        <w:t xml:space="preserve"> оборудования для поликлинического центра в г. Холмске.</w:t>
      </w:r>
    </w:p>
    <w:p w:rsidR="0052552B" w:rsidRDefault="00622318" w:rsidP="008759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Износ основных средств приводит оборудование к утрате производственных качеств в результате их использования.</w:t>
      </w:r>
      <w:r w:rsidR="003043DE">
        <w:rPr>
          <w:rFonts w:ascii="Times New Roman" w:hAnsi="Times New Roman" w:cs="Times New Roman"/>
          <w:sz w:val="24"/>
          <w:szCs w:val="24"/>
        </w:rPr>
        <w:t xml:space="preserve"> На сегодняшний день около 50% медицинского оборудования</w:t>
      </w:r>
      <w:r w:rsidR="001356F4">
        <w:rPr>
          <w:rFonts w:ascii="Times New Roman" w:hAnsi="Times New Roman" w:cs="Times New Roman"/>
          <w:sz w:val="24"/>
          <w:szCs w:val="24"/>
        </w:rPr>
        <w:t xml:space="preserve"> (технического оснащения)</w:t>
      </w:r>
      <w:r>
        <w:rPr>
          <w:rFonts w:ascii="Times New Roman" w:hAnsi="Times New Roman" w:cs="Times New Roman"/>
          <w:sz w:val="24"/>
          <w:szCs w:val="24"/>
        </w:rPr>
        <w:t xml:space="preserve"> </w:t>
      </w:r>
      <w:r w:rsidR="003043DE">
        <w:rPr>
          <w:rFonts w:ascii="Times New Roman" w:hAnsi="Times New Roman" w:cs="Times New Roman"/>
          <w:sz w:val="24"/>
          <w:szCs w:val="24"/>
        </w:rPr>
        <w:t>нуждается в обновлении.</w:t>
      </w:r>
      <w:r>
        <w:rPr>
          <w:rFonts w:ascii="Times New Roman" w:hAnsi="Times New Roman" w:cs="Times New Roman"/>
          <w:sz w:val="24"/>
          <w:szCs w:val="24"/>
        </w:rPr>
        <w:t xml:space="preserve"> </w:t>
      </w:r>
    </w:p>
    <w:p w:rsidR="00960AA6" w:rsidRPr="007C5A23" w:rsidRDefault="0052552B" w:rsidP="008759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60AA6" w:rsidRPr="007C5A23">
        <w:rPr>
          <w:rFonts w:ascii="Times New Roman" w:hAnsi="Times New Roman" w:cs="Times New Roman"/>
          <w:sz w:val="24"/>
          <w:szCs w:val="24"/>
        </w:rPr>
        <w:t>Реализация мероприятия обеспечит:</w:t>
      </w:r>
    </w:p>
    <w:p w:rsidR="00960AA6" w:rsidRPr="007C5A23" w:rsidRDefault="00960AA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доступность медицинской помощи, повышение эффективности медицинских услуг;</w:t>
      </w:r>
    </w:p>
    <w:p w:rsidR="00960AA6" w:rsidRPr="007C5A23" w:rsidRDefault="00960AA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-повысит раннюю диагностику, эффективное лечение;</w:t>
      </w:r>
    </w:p>
    <w:p w:rsidR="00960AA6" w:rsidRPr="007C5A23" w:rsidRDefault="00960AA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 -повысит эффективность оказания специализированной, включая высокотехнологи</w:t>
      </w:r>
      <w:r w:rsidR="00D665AF">
        <w:rPr>
          <w:rFonts w:ascii="Times New Roman" w:hAnsi="Times New Roman" w:cs="Times New Roman"/>
          <w:sz w:val="24"/>
          <w:szCs w:val="24"/>
        </w:rPr>
        <w:t>чную, медицинскую помощь</w:t>
      </w:r>
      <w:r w:rsidRPr="007C5A23">
        <w:rPr>
          <w:rFonts w:ascii="Times New Roman" w:hAnsi="Times New Roman" w:cs="Times New Roman"/>
          <w:sz w:val="24"/>
          <w:szCs w:val="24"/>
        </w:rPr>
        <w:t>;</w:t>
      </w:r>
    </w:p>
    <w:p w:rsidR="00960AA6" w:rsidRPr="007C5A23" w:rsidRDefault="00960AA6"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-позволит развитию и внедрению инновационных методов диагностики, профилактики и лечения</w:t>
      </w:r>
      <w:r w:rsidR="00D665AF">
        <w:rPr>
          <w:rFonts w:ascii="Times New Roman" w:hAnsi="Times New Roman" w:cs="Times New Roman"/>
          <w:sz w:val="24"/>
          <w:szCs w:val="24"/>
        </w:rPr>
        <w:t>.</w:t>
      </w:r>
    </w:p>
    <w:p w:rsidR="00960AA6" w:rsidRPr="007C5A23" w:rsidRDefault="00590B44"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Мероприятие предусматривает приобретение оборудования для поликлинического цент</w:t>
      </w:r>
      <w:r w:rsidR="00D665AF">
        <w:rPr>
          <w:rFonts w:ascii="Times New Roman" w:hAnsi="Times New Roman" w:cs="Times New Roman"/>
          <w:sz w:val="24"/>
          <w:szCs w:val="24"/>
        </w:rPr>
        <w:t>ра и реанимобиль.</w:t>
      </w:r>
    </w:p>
    <w:p w:rsidR="008B00BF" w:rsidRPr="007C5A23" w:rsidRDefault="008B00BF"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3.2.2. Приобретение школьных автобусов г. Холмск, с. Чехов муниципального образования «Холмский городской округ».</w:t>
      </w:r>
    </w:p>
    <w:p w:rsidR="00590B44" w:rsidRPr="007C5A23" w:rsidRDefault="00590B44"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Для сельской местности, для отдалённых районов города транспортный вопрос для школьников играет важную роль. Школьные автобусы являются одной из многих категорий транспортных средств специального назначения:</w:t>
      </w:r>
    </w:p>
    <w:p w:rsidR="00590B44" w:rsidRPr="007C5A23" w:rsidRDefault="00590B44"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-для перевозки школьников в учебные заведения;</w:t>
      </w:r>
    </w:p>
    <w:p w:rsidR="00590B44" w:rsidRPr="007C5A23" w:rsidRDefault="00590B44"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-для развоза учащихся по окончании занятий;</w:t>
      </w:r>
    </w:p>
    <w:p w:rsidR="00590B44" w:rsidRPr="007C5A23" w:rsidRDefault="00590B44"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-для перевозки детей к местам проведения образовательных, развлекательных, спортивных и других культурно-массовых мероприятий, а также экскурсий. </w:t>
      </w:r>
    </w:p>
    <w:p w:rsidR="00590B44" w:rsidRPr="007C5A23" w:rsidRDefault="00590B44"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Реализация мероприятия обеспечит:</w:t>
      </w:r>
    </w:p>
    <w:p w:rsidR="00590B44" w:rsidRPr="007C5A23" w:rsidRDefault="00590B44" w:rsidP="0087595B">
      <w:pPr>
        <w:shd w:val="clear" w:color="auto" w:fill="FFFFFF"/>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w:t>
      </w:r>
      <w:r w:rsidR="00E40855" w:rsidRPr="007C5A23">
        <w:rPr>
          <w:rFonts w:ascii="Times New Roman" w:hAnsi="Times New Roman" w:cs="Times New Roman"/>
          <w:sz w:val="24"/>
          <w:szCs w:val="24"/>
        </w:rPr>
        <w:t>создание новых рабочих мест</w:t>
      </w:r>
      <w:r w:rsidRPr="007C5A23">
        <w:rPr>
          <w:rFonts w:ascii="Times New Roman" w:hAnsi="Times New Roman" w:cs="Times New Roman"/>
          <w:sz w:val="24"/>
          <w:szCs w:val="24"/>
        </w:rPr>
        <w:t>;</w:t>
      </w:r>
    </w:p>
    <w:p w:rsidR="00590B44" w:rsidRPr="007C5A23" w:rsidRDefault="00590B44"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lastRenderedPageBreak/>
        <w:t>-образовательное, интеллектуальное, культурное, спортивное развитие детей (участие в образовательных олимпиадах, развлекательных, спортивных и других культурно-массовых мероприятиях, экскурсиях</w:t>
      </w:r>
      <w:r w:rsidR="00E40855" w:rsidRPr="007C5A23">
        <w:rPr>
          <w:rFonts w:ascii="Times New Roman" w:hAnsi="Times New Roman" w:cs="Times New Roman"/>
          <w:sz w:val="24"/>
          <w:szCs w:val="24"/>
        </w:rPr>
        <w:t>)</w:t>
      </w:r>
      <w:r w:rsidR="001356F4">
        <w:rPr>
          <w:rFonts w:ascii="Times New Roman" w:hAnsi="Times New Roman" w:cs="Times New Roman"/>
          <w:sz w:val="24"/>
          <w:szCs w:val="24"/>
        </w:rPr>
        <w:t>;</w:t>
      </w:r>
    </w:p>
    <w:p w:rsidR="00E40855" w:rsidRPr="007C5A23" w:rsidRDefault="00E40855"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-безопасность.</w:t>
      </w:r>
    </w:p>
    <w:p w:rsidR="002E21DE" w:rsidRPr="007C5A23" w:rsidRDefault="002E21DE"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3.3.</w:t>
      </w:r>
      <w:r w:rsidR="001356F4">
        <w:rPr>
          <w:rFonts w:ascii="Times New Roman" w:hAnsi="Times New Roman" w:cs="Times New Roman"/>
          <w:sz w:val="24"/>
          <w:szCs w:val="24"/>
        </w:rPr>
        <w:t xml:space="preserve"> </w:t>
      </w:r>
      <w:r w:rsidRPr="007C5A23">
        <w:rPr>
          <w:rFonts w:ascii="Times New Roman" w:hAnsi="Times New Roman" w:cs="Times New Roman"/>
          <w:sz w:val="24"/>
          <w:szCs w:val="24"/>
        </w:rPr>
        <w:t>Ремонтно-восстановительные работы улично-до</w:t>
      </w:r>
      <w:r w:rsidR="00590B44" w:rsidRPr="007C5A23">
        <w:rPr>
          <w:rFonts w:ascii="Times New Roman" w:hAnsi="Times New Roman" w:cs="Times New Roman"/>
          <w:sz w:val="24"/>
          <w:szCs w:val="24"/>
        </w:rPr>
        <w:t>рожной сети и дворовых проездов.</w:t>
      </w:r>
    </w:p>
    <w:p w:rsidR="008B00BF" w:rsidRDefault="00590B44"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3.3.1</w:t>
      </w:r>
      <w:r w:rsidR="0087595B">
        <w:rPr>
          <w:rFonts w:ascii="Times New Roman" w:hAnsi="Times New Roman" w:cs="Times New Roman"/>
          <w:sz w:val="24"/>
          <w:szCs w:val="24"/>
        </w:rPr>
        <w:t>. Строительство (реконструкция)</w:t>
      </w:r>
      <w:r w:rsidR="008B00BF" w:rsidRPr="007C5A23">
        <w:rPr>
          <w:rFonts w:ascii="Times New Roman" w:hAnsi="Times New Roman" w:cs="Times New Roman"/>
          <w:sz w:val="24"/>
          <w:szCs w:val="24"/>
        </w:rPr>
        <w:t xml:space="preserve"> отрезка дороги в с. Чехов </w:t>
      </w:r>
      <w:r w:rsidR="00CA3683" w:rsidRPr="007C5A23">
        <w:rPr>
          <w:rFonts w:ascii="Times New Roman" w:hAnsi="Times New Roman" w:cs="Times New Roman"/>
          <w:sz w:val="24"/>
          <w:szCs w:val="24"/>
        </w:rPr>
        <w:t>муниципального образования «Холмский городской округ»</w:t>
      </w:r>
      <w:r w:rsidR="003A2F7B">
        <w:rPr>
          <w:rFonts w:ascii="Times New Roman" w:hAnsi="Times New Roman" w:cs="Times New Roman"/>
          <w:sz w:val="24"/>
          <w:szCs w:val="24"/>
        </w:rPr>
        <w:t xml:space="preserve">: </w:t>
      </w:r>
      <w:r w:rsidR="008B00BF" w:rsidRPr="007C5A23">
        <w:rPr>
          <w:rFonts w:ascii="Times New Roman" w:hAnsi="Times New Roman" w:cs="Times New Roman"/>
          <w:sz w:val="24"/>
          <w:szCs w:val="24"/>
        </w:rPr>
        <w:t>ул. Сахалинская</w:t>
      </w:r>
      <w:r w:rsidR="003A2F7B">
        <w:rPr>
          <w:rFonts w:ascii="Times New Roman" w:hAnsi="Times New Roman" w:cs="Times New Roman"/>
          <w:sz w:val="24"/>
          <w:szCs w:val="24"/>
        </w:rPr>
        <w:t xml:space="preserve">, ул. </w:t>
      </w:r>
      <w:r w:rsidR="008B00BF" w:rsidRPr="007C5A23">
        <w:rPr>
          <w:rFonts w:ascii="Times New Roman" w:hAnsi="Times New Roman" w:cs="Times New Roman"/>
          <w:sz w:val="24"/>
          <w:szCs w:val="24"/>
        </w:rPr>
        <w:t>Дзержинского.</w:t>
      </w:r>
    </w:p>
    <w:p w:rsidR="00CF4167" w:rsidRDefault="00CA3683"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Экономическое и социальное развитие любого села и качество жизни населения во многом зависит от уровня развития транспортной инфраструктуры. Недостаток дорог в сельской местности, их плохое качество приводит к нарушению хозяйстве</w:t>
      </w:r>
      <w:r w:rsidR="00E94BAD">
        <w:rPr>
          <w:rFonts w:ascii="Times New Roman" w:hAnsi="Times New Roman" w:cs="Times New Roman"/>
          <w:sz w:val="24"/>
          <w:szCs w:val="24"/>
        </w:rPr>
        <w:t xml:space="preserve">нных связей между территориями. </w:t>
      </w:r>
    </w:p>
    <w:p w:rsidR="00CF4167" w:rsidRDefault="00E94BAD" w:rsidP="008759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На те</w:t>
      </w:r>
      <w:r w:rsidR="0031516D">
        <w:rPr>
          <w:rFonts w:ascii="Times New Roman" w:hAnsi="Times New Roman" w:cs="Times New Roman"/>
          <w:sz w:val="24"/>
          <w:szCs w:val="24"/>
        </w:rPr>
        <w:t>рритории села Чехов ООО «Острой</w:t>
      </w:r>
      <w:r w:rsidR="00CF4167">
        <w:rPr>
          <w:rFonts w:ascii="Times New Roman" w:hAnsi="Times New Roman" w:cs="Times New Roman"/>
          <w:sz w:val="24"/>
          <w:szCs w:val="24"/>
        </w:rPr>
        <w:t>–Строй»</w:t>
      </w:r>
      <w:r>
        <w:rPr>
          <w:rFonts w:ascii="Times New Roman" w:hAnsi="Times New Roman" w:cs="Times New Roman"/>
          <w:sz w:val="24"/>
          <w:szCs w:val="24"/>
        </w:rPr>
        <w:t xml:space="preserve"> реализован инвестиционный проект по </w:t>
      </w:r>
      <w:r>
        <w:rPr>
          <w:rFonts w:ascii="Times New Roman" w:hAnsi="Times New Roman" w:cs="Times New Roman"/>
          <w:sz w:val="24"/>
          <w:szCs w:val="24"/>
          <w:lang w:val="x-none"/>
        </w:rPr>
        <w:t>строительству</w:t>
      </w:r>
      <w:r>
        <w:rPr>
          <w:rFonts w:ascii="Times New Roman" w:hAnsi="Times New Roman" w:cs="Times New Roman"/>
          <w:sz w:val="24"/>
          <w:szCs w:val="24"/>
        </w:rPr>
        <w:t xml:space="preserve"> рыбоводног</w:t>
      </w:r>
      <w:r w:rsidR="0031516D">
        <w:rPr>
          <w:rFonts w:ascii="Times New Roman" w:hAnsi="Times New Roman" w:cs="Times New Roman"/>
          <w:sz w:val="24"/>
          <w:szCs w:val="24"/>
        </w:rPr>
        <w:t>о завода</w:t>
      </w:r>
      <w:r w:rsidR="00CF4167">
        <w:rPr>
          <w:rFonts w:ascii="Times New Roman" w:hAnsi="Times New Roman" w:cs="Times New Roman"/>
          <w:sz w:val="24"/>
          <w:szCs w:val="24"/>
        </w:rPr>
        <w:t xml:space="preserve"> проектной</w:t>
      </w:r>
      <w:r w:rsidR="0031516D">
        <w:rPr>
          <w:rFonts w:ascii="Times New Roman" w:hAnsi="Times New Roman" w:cs="Times New Roman"/>
          <w:sz w:val="24"/>
          <w:szCs w:val="24"/>
        </w:rPr>
        <w:t xml:space="preserve"> мощностью </w:t>
      </w:r>
      <w:r w:rsidR="00CF4167">
        <w:rPr>
          <w:rFonts w:ascii="Times New Roman" w:hAnsi="Times New Roman" w:cs="Times New Roman"/>
          <w:sz w:val="24"/>
          <w:szCs w:val="24"/>
        </w:rPr>
        <w:t xml:space="preserve">до </w:t>
      </w:r>
      <w:r w:rsidR="0031516D">
        <w:rPr>
          <w:rFonts w:ascii="Times New Roman" w:hAnsi="Times New Roman" w:cs="Times New Roman"/>
          <w:sz w:val="24"/>
          <w:szCs w:val="24"/>
        </w:rPr>
        <w:t>10 млн.</w:t>
      </w:r>
      <w:r w:rsidR="00CF4167">
        <w:rPr>
          <w:rFonts w:ascii="Times New Roman" w:hAnsi="Times New Roman" w:cs="Times New Roman"/>
          <w:sz w:val="24"/>
          <w:szCs w:val="24"/>
        </w:rPr>
        <w:t xml:space="preserve"> штук молоди горбуши и</w:t>
      </w:r>
      <w:r w:rsidR="0031516D">
        <w:rPr>
          <w:rFonts w:ascii="Times New Roman" w:hAnsi="Times New Roman" w:cs="Times New Roman"/>
          <w:sz w:val="24"/>
          <w:szCs w:val="24"/>
        </w:rPr>
        <w:t xml:space="preserve"> кеты. </w:t>
      </w:r>
    </w:p>
    <w:p w:rsidR="00CA3683" w:rsidRPr="00FE319D" w:rsidRDefault="00FE319D" w:rsidP="008759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Строительство и реконструкция автомобильной дороги позволит улучшить транспортную доступность и объём производственных мощностей предприятия.</w:t>
      </w:r>
    </w:p>
    <w:p w:rsidR="00CA3683" w:rsidRPr="007C5A23" w:rsidRDefault="00CA3683"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Реализация мероприятия обеспечит:</w:t>
      </w:r>
    </w:p>
    <w:p w:rsidR="00CA3683" w:rsidRPr="007C5A23" w:rsidRDefault="00CA3683"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-уменьшение оттока населения из села;</w:t>
      </w:r>
    </w:p>
    <w:p w:rsidR="00E40855" w:rsidRPr="007C5A23" w:rsidRDefault="00CA3683"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-улучшению социально</w:t>
      </w:r>
      <w:r w:rsidR="00E40855" w:rsidRPr="007C5A23">
        <w:rPr>
          <w:rFonts w:ascii="Times New Roman" w:hAnsi="Times New Roman" w:cs="Times New Roman"/>
          <w:sz w:val="24"/>
          <w:szCs w:val="24"/>
        </w:rPr>
        <w:t>-экономического состояния села;</w:t>
      </w:r>
    </w:p>
    <w:p w:rsidR="00E40855" w:rsidRPr="007C5A23" w:rsidRDefault="00E40855"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-комфорт и безопасность пешеходов;</w:t>
      </w:r>
    </w:p>
    <w:p w:rsidR="00E40855" w:rsidRDefault="00E94BAD" w:rsidP="008759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организацию доступной</w:t>
      </w:r>
      <w:r w:rsidR="00E40855" w:rsidRPr="007C5A23">
        <w:rPr>
          <w:rFonts w:ascii="Times New Roman" w:hAnsi="Times New Roman" w:cs="Times New Roman"/>
          <w:sz w:val="24"/>
          <w:szCs w:val="24"/>
        </w:rPr>
        <w:t xml:space="preserve"> среды для маломобильных групп населения.</w:t>
      </w:r>
    </w:p>
    <w:p w:rsidR="00F56C3D" w:rsidRPr="007C5A23" w:rsidRDefault="00F56C3D"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64D8D" w:rsidRPr="007C5A23" w:rsidRDefault="00D64D8D" w:rsidP="0087595B">
      <w:pPr>
        <w:pStyle w:val="ConsPlusNormal"/>
        <w:ind w:firstLine="709"/>
        <w:jc w:val="center"/>
        <w:rPr>
          <w:rFonts w:ascii="Times New Roman" w:hAnsi="Times New Roman" w:cs="Times New Roman"/>
          <w:b/>
          <w:color w:val="000000"/>
          <w:sz w:val="24"/>
          <w:szCs w:val="24"/>
          <w:lang w:eastAsia="hi-IN"/>
        </w:rPr>
      </w:pPr>
      <w:r w:rsidRPr="007C5A23">
        <w:rPr>
          <w:rFonts w:ascii="Times New Roman" w:hAnsi="Times New Roman" w:cs="Times New Roman"/>
          <w:b/>
          <w:color w:val="000000"/>
          <w:sz w:val="24"/>
          <w:szCs w:val="24"/>
          <w:lang w:eastAsia="hi-IN"/>
        </w:rPr>
        <w:t xml:space="preserve">4. Сроки и этапы реализации </w:t>
      </w:r>
      <w:r w:rsidRPr="007C5A23">
        <w:rPr>
          <w:rFonts w:ascii="Times New Roman" w:eastAsiaTheme="minorEastAsia" w:hAnsi="Times New Roman" w:cs="Times New Roman"/>
          <w:b/>
          <w:bCs/>
          <w:sz w:val="24"/>
          <w:szCs w:val="24"/>
        </w:rPr>
        <w:t>муниципальной программы</w:t>
      </w:r>
    </w:p>
    <w:p w:rsidR="00D64D8D" w:rsidRPr="007C5A23" w:rsidRDefault="00D64D8D" w:rsidP="0087595B">
      <w:pPr>
        <w:pStyle w:val="ConsPlusNormal"/>
        <w:ind w:firstLine="709"/>
        <w:rPr>
          <w:rFonts w:ascii="Times New Roman" w:eastAsia="Liberation Serif" w:hAnsi="Times New Roman" w:cs="Times New Roman"/>
          <w:color w:val="000000"/>
          <w:sz w:val="24"/>
          <w:szCs w:val="24"/>
          <w:lang w:eastAsia="hi-IN"/>
        </w:rPr>
      </w:pPr>
    </w:p>
    <w:p w:rsidR="00D64D8D" w:rsidRDefault="00D64D8D" w:rsidP="0087595B">
      <w:pPr>
        <w:pStyle w:val="ConsPlusNormal"/>
        <w:ind w:firstLine="709"/>
        <w:jc w:val="both"/>
        <w:rPr>
          <w:rFonts w:ascii="Times New Roman" w:hAnsi="Times New Roman" w:cs="Times New Roman"/>
          <w:color w:val="000000"/>
          <w:sz w:val="24"/>
          <w:szCs w:val="24"/>
          <w:lang w:eastAsia="hi-IN"/>
        </w:rPr>
      </w:pPr>
      <w:r w:rsidRPr="007C5A23">
        <w:rPr>
          <w:rFonts w:ascii="Times New Roman" w:hAnsi="Times New Roman" w:cs="Times New Roman"/>
          <w:color w:val="000000"/>
          <w:sz w:val="24"/>
          <w:szCs w:val="24"/>
          <w:lang w:eastAsia="hi-IN"/>
        </w:rPr>
        <w:t>Реализация Подпрограм</w:t>
      </w:r>
      <w:r w:rsidR="00FE319D">
        <w:rPr>
          <w:rFonts w:ascii="Times New Roman" w:hAnsi="Times New Roman" w:cs="Times New Roman"/>
          <w:color w:val="000000"/>
          <w:sz w:val="24"/>
          <w:szCs w:val="24"/>
          <w:lang w:eastAsia="hi-IN"/>
        </w:rPr>
        <w:t>мы осуществляется в течение 2021</w:t>
      </w:r>
      <w:r w:rsidRPr="007C5A23">
        <w:rPr>
          <w:rFonts w:ascii="Times New Roman" w:hAnsi="Times New Roman" w:cs="Times New Roman"/>
          <w:color w:val="000000"/>
          <w:sz w:val="24"/>
          <w:szCs w:val="24"/>
          <w:lang w:eastAsia="hi-IN"/>
        </w:rPr>
        <w:t xml:space="preserve"> - 2025 годов</w:t>
      </w:r>
      <w:r w:rsidR="006E429E">
        <w:rPr>
          <w:rFonts w:ascii="Times New Roman" w:hAnsi="Times New Roman" w:cs="Times New Roman"/>
          <w:color w:val="000000"/>
          <w:sz w:val="24"/>
          <w:szCs w:val="24"/>
          <w:lang w:eastAsia="hi-IN"/>
        </w:rPr>
        <w:t xml:space="preserve"> в один этап</w:t>
      </w:r>
      <w:r w:rsidRPr="007C5A23">
        <w:rPr>
          <w:rFonts w:ascii="Times New Roman" w:hAnsi="Times New Roman" w:cs="Times New Roman"/>
          <w:color w:val="000000"/>
          <w:sz w:val="24"/>
          <w:szCs w:val="24"/>
          <w:lang w:eastAsia="hi-IN"/>
        </w:rPr>
        <w:t xml:space="preserve">. </w:t>
      </w:r>
    </w:p>
    <w:p w:rsidR="00D64D8D" w:rsidRPr="007C5A23" w:rsidRDefault="00D64D8D"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A1F54" w:rsidRPr="007C5A23" w:rsidRDefault="00D64D8D" w:rsidP="0087595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7C5A23">
        <w:rPr>
          <w:rFonts w:ascii="Times New Roman" w:eastAsia="Times New Roman" w:hAnsi="Times New Roman" w:cs="Times New Roman"/>
          <w:b/>
          <w:bCs/>
          <w:sz w:val="24"/>
          <w:szCs w:val="24"/>
          <w:lang w:eastAsia="ru-RU"/>
        </w:rPr>
        <w:t>5</w:t>
      </w:r>
      <w:r w:rsidR="00B9712F" w:rsidRPr="007C5A23">
        <w:rPr>
          <w:rFonts w:ascii="Times New Roman" w:eastAsia="Times New Roman" w:hAnsi="Times New Roman" w:cs="Times New Roman"/>
          <w:b/>
          <w:bCs/>
          <w:sz w:val="24"/>
          <w:szCs w:val="24"/>
          <w:lang w:eastAsia="ru-RU"/>
        </w:rPr>
        <w:t xml:space="preserve">. </w:t>
      </w:r>
      <w:r w:rsidR="004A1F54" w:rsidRPr="007C5A23">
        <w:rPr>
          <w:rFonts w:ascii="Times New Roman" w:eastAsia="Times New Roman" w:hAnsi="Times New Roman" w:cs="Times New Roman"/>
          <w:b/>
          <w:bCs/>
          <w:color w:val="000000"/>
          <w:sz w:val="24"/>
          <w:szCs w:val="24"/>
          <w:lang w:eastAsia="ru-RU"/>
        </w:rPr>
        <w:t>Характеристика мер правового регулирования подпрограммы</w:t>
      </w:r>
    </w:p>
    <w:p w:rsidR="004A1F54" w:rsidRPr="007C5A23" w:rsidRDefault="004A1F54" w:rsidP="0087595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p>
    <w:p w:rsidR="00B03A84" w:rsidRPr="007C5A23" w:rsidRDefault="00B03A84"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Правовое регулирование Программы регламентируется действующими указами Президента Российской Федерации, законами Сахалинской области в соответствующей сфере, постановлениями Правительства Сахалинской области, устанавливающими порядки предоставления субсидий из областного бюджета Сахалинской области муниципальным образованиям Сахалинской области, некоммерческим организациям.</w:t>
      </w:r>
    </w:p>
    <w:p w:rsidR="004A1F54" w:rsidRPr="007C5A23" w:rsidRDefault="004A1F54" w:rsidP="0087595B">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7C5A23">
        <w:rPr>
          <w:rFonts w:ascii="Times New Roman" w:eastAsia="Times New Roman" w:hAnsi="Times New Roman" w:cs="Times New Roman"/>
          <w:bCs/>
          <w:color w:val="000000"/>
          <w:sz w:val="24"/>
          <w:szCs w:val="24"/>
          <w:lang w:eastAsia="ru-RU"/>
        </w:rPr>
        <w:t xml:space="preserve">Сведения об основных мерах правового регулирования в сфере реализации </w:t>
      </w:r>
      <w:r w:rsidR="00D1382B" w:rsidRPr="007C5A23">
        <w:rPr>
          <w:rFonts w:ascii="Times New Roman" w:eastAsia="Times New Roman" w:hAnsi="Times New Roman" w:cs="Times New Roman"/>
          <w:bCs/>
          <w:color w:val="000000"/>
          <w:sz w:val="24"/>
          <w:szCs w:val="24"/>
          <w:lang w:eastAsia="ru-RU"/>
        </w:rPr>
        <w:t>П</w:t>
      </w:r>
      <w:r w:rsidRPr="007C5A23">
        <w:rPr>
          <w:rFonts w:ascii="Times New Roman" w:eastAsia="Times New Roman" w:hAnsi="Times New Roman" w:cs="Times New Roman"/>
          <w:bCs/>
          <w:color w:val="000000"/>
          <w:sz w:val="24"/>
          <w:szCs w:val="24"/>
          <w:lang w:eastAsia="ru-RU"/>
        </w:rPr>
        <w:t>одпрограммы:</w:t>
      </w:r>
    </w:p>
    <w:p w:rsidR="004A1F54" w:rsidRPr="007C5A23" w:rsidRDefault="002E21DE" w:rsidP="0087595B">
      <w:pPr>
        <w:pStyle w:val="ConsPlusTitle"/>
        <w:ind w:firstLine="709"/>
        <w:jc w:val="both"/>
        <w:rPr>
          <w:rFonts w:ascii="Times New Roman" w:hAnsi="Times New Roman" w:cs="Times New Roman"/>
          <w:b w:val="0"/>
          <w:sz w:val="24"/>
          <w:szCs w:val="24"/>
        </w:rPr>
      </w:pPr>
      <w:r w:rsidRPr="007C5A23">
        <w:rPr>
          <w:rFonts w:ascii="Times New Roman" w:hAnsi="Times New Roman" w:cs="Times New Roman"/>
          <w:b w:val="0"/>
          <w:color w:val="000000"/>
          <w:sz w:val="24"/>
          <w:szCs w:val="24"/>
        </w:rPr>
        <w:t xml:space="preserve">- Постановление </w:t>
      </w:r>
      <w:r w:rsidR="00E40855" w:rsidRPr="007C5A23">
        <w:rPr>
          <w:rFonts w:ascii="Times New Roman" w:hAnsi="Times New Roman" w:cs="Times New Roman"/>
          <w:b w:val="0"/>
          <w:color w:val="000000"/>
          <w:sz w:val="24"/>
          <w:szCs w:val="24"/>
        </w:rPr>
        <w:t>Правительства С</w:t>
      </w:r>
      <w:r w:rsidRPr="007C5A23">
        <w:rPr>
          <w:rFonts w:ascii="Times New Roman" w:hAnsi="Times New Roman" w:cs="Times New Roman"/>
          <w:b w:val="0"/>
          <w:color w:val="000000"/>
          <w:sz w:val="24"/>
          <w:szCs w:val="24"/>
        </w:rPr>
        <w:t xml:space="preserve">ахалинской области от </w:t>
      </w:r>
      <w:r w:rsidRPr="007C5A23">
        <w:rPr>
          <w:rFonts w:ascii="Times New Roman" w:hAnsi="Times New Roman" w:cs="Times New Roman"/>
          <w:b w:val="0"/>
          <w:bCs w:val="0"/>
          <w:color w:val="000000"/>
          <w:sz w:val="24"/>
          <w:szCs w:val="24"/>
        </w:rPr>
        <w:t>25.12.2020</w:t>
      </w:r>
      <w:r w:rsidRPr="007C5A23">
        <w:rPr>
          <w:rFonts w:ascii="Times New Roman" w:hAnsi="Times New Roman" w:cs="Times New Roman"/>
          <w:b w:val="0"/>
          <w:color w:val="000000"/>
          <w:sz w:val="24"/>
          <w:szCs w:val="24"/>
        </w:rPr>
        <w:t xml:space="preserve"> № </w:t>
      </w:r>
      <w:r w:rsidRPr="007C5A23">
        <w:rPr>
          <w:rFonts w:ascii="Times New Roman" w:hAnsi="Times New Roman" w:cs="Times New Roman"/>
          <w:b w:val="0"/>
          <w:bCs w:val="0"/>
          <w:color w:val="000000"/>
          <w:sz w:val="24"/>
          <w:szCs w:val="24"/>
        </w:rPr>
        <w:t>616</w:t>
      </w:r>
      <w:r w:rsidRPr="007C5A23">
        <w:rPr>
          <w:rFonts w:ascii="Times New Roman" w:hAnsi="Times New Roman" w:cs="Times New Roman"/>
          <w:b w:val="0"/>
          <w:color w:val="000000"/>
          <w:sz w:val="24"/>
          <w:szCs w:val="24"/>
        </w:rPr>
        <w:t xml:space="preserve"> «</w:t>
      </w:r>
      <w:r w:rsidR="00CA3683" w:rsidRPr="007C5A23">
        <w:rPr>
          <w:rFonts w:ascii="Times New Roman" w:hAnsi="Times New Roman" w:cs="Times New Roman"/>
          <w:b w:val="0"/>
          <w:sz w:val="24"/>
          <w:szCs w:val="24"/>
        </w:rPr>
        <w:t>Об </w:t>
      </w:r>
      <w:r w:rsidRPr="007C5A23">
        <w:rPr>
          <w:rFonts w:ascii="Times New Roman" w:hAnsi="Times New Roman" w:cs="Times New Roman"/>
          <w:b w:val="0"/>
          <w:sz w:val="24"/>
          <w:szCs w:val="24"/>
        </w:rPr>
        <w:t>утвержд</w:t>
      </w:r>
      <w:r w:rsidR="00D54390">
        <w:rPr>
          <w:rFonts w:ascii="Times New Roman" w:hAnsi="Times New Roman" w:cs="Times New Roman"/>
          <w:b w:val="0"/>
          <w:sz w:val="24"/>
          <w:szCs w:val="24"/>
        </w:rPr>
        <w:t>ении государственной программы С</w:t>
      </w:r>
      <w:r w:rsidRPr="007C5A23">
        <w:rPr>
          <w:rFonts w:ascii="Times New Roman" w:hAnsi="Times New Roman" w:cs="Times New Roman"/>
          <w:b w:val="0"/>
          <w:sz w:val="24"/>
          <w:szCs w:val="24"/>
        </w:rPr>
        <w:t>ахалинской области «К</w:t>
      </w:r>
      <w:r w:rsidRPr="007C5A23">
        <w:rPr>
          <w:rFonts w:ascii="Times New Roman" w:hAnsi="Times New Roman" w:cs="Times New Roman"/>
          <w:b w:val="0"/>
          <w:bCs w:val="0"/>
          <w:sz w:val="24"/>
          <w:szCs w:val="24"/>
        </w:rPr>
        <w:t>омплексно</w:t>
      </w:r>
      <w:r w:rsidR="00D54390">
        <w:rPr>
          <w:rFonts w:ascii="Times New Roman" w:hAnsi="Times New Roman" w:cs="Times New Roman"/>
          <w:b w:val="0"/>
          <w:bCs w:val="0"/>
          <w:sz w:val="24"/>
          <w:szCs w:val="24"/>
        </w:rPr>
        <w:t>е развитие сельских территорий С</w:t>
      </w:r>
      <w:r w:rsidRPr="007C5A23">
        <w:rPr>
          <w:rFonts w:ascii="Times New Roman" w:hAnsi="Times New Roman" w:cs="Times New Roman"/>
          <w:b w:val="0"/>
          <w:bCs w:val="0"/>
          <w:sz w:val="24"/>
          <w:szCs w:val="24"/>
        </w:rPr>
        <w:t>ахалинской области</w:t>
      </w:r>
      <w:r w:rsidRPr="007C5A23">
        <w:rPr>
          <w:rFonts w:ascii="Times New Roman" w:hAnsi="Times New Roman" w:cs="Times New Roman"/>
          <w:b w:val="0"/>
          <w:bCs w:val="0"/>
          <w:color w:val="000000"/>
          <w:sz w:val="24"/>
          <w:szCs w:val="24"/>
        </w:rPr>
        <w:t>»;</w:t>
      </w:r>
    </w:p>
    <w:p w:rsidR="004A1F54" w:rsidRPr="007C5A23" w:rsidRDefault="004A1F54" w:rsidP="0087595B">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7C5A23">
        <w:rPr>
          <w:rFonts w:ascii="Times New Roman" w:eastAsia="Times New Roman" w:hAnsi="Times New Roman" w:cs="Times New Roman"/>
          <w:bCs/>
          <w:color w:val="000000"/>
          <w:sz w:val="24"/>
          <w:szCs w:val="24"/>
          <w:lang w:eastAsia="ru-RU"/>
        </w:rPr>
        <w:t xml:space="preserve">- Постановление Правительства Сахалинской области от 10.02.2020 № 47 «О реализации мероприятий по комплексному развитию сельских </w:t>
      </w:r>
      <w:r w:rsidR="00E40855" w:rsidRPr="007C5A23">
        <w:rPr>
          <w:rFonts w:ascii="Times New Roman" w:eastAsia="Times New Roman" w:hAnsi="Times New Roman" w:cs="Times New Roman"/>
          <w:bCs/>
          <w:color w:val="000000"/>
          <w:sz w:val="24"/>
          <w:szCs w:val="24"/>
          <w:lang w:eastAsia="ru-RU"/>
        </w:rPr>
        <w:t>территорий Сахалинской области»;</w:t>
      </w:r>
    </w:p>
    <w:p w:rsidR="00866872" w:rsidRPr="007C5A23" w:rsidRDefault="00B03A84" w:rsidP="0087595B">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7C5A23">
        <w:rPr>
          <w:rFonts w:ascii="Times New Roman" w:eastAsia="Times New Roman" w:hAnsi="Times New Roman" w:cs="Times New Roman"/>
          <w:bCs/>
          <w:color w:val="000000"/>
          <w:sz w:val="24"/>
          <w:szCs w:val="24"/>
          <w:lang w:eastAsia="ru-RU"/>
        </w:rPr>
        <w:t>- Приказ Минсельхоза России от 10.06.2020 N 313 «Об утверждении Порядка отбора проектов комплексного развития сельских территорий или сельских агломераций»</w:t>
      </w:r>
      <w:r w:rsidR="00E40855" w:rsidRPr="007C5A23">
        <w:rPr>
          <w:rFonts w:ascii="Times New Roman" w:eastAsia="Times New Roman" w:hAnsi="Times New Roman" w:cs="Times New Roman"/>
          <w:bCs/>
          <w:color w:val="000000"/>
          <w:sz w:val="24"/>
          <w:szCs w:val="24"/>
          <w:lang w:eastAsia="ru-RU"/>
        </w:rPr>
        <w:t>.</w:t>
      </w:r>
    </w:p>
    <w:p w:rsidR="00B03A84" w:rsidRPr="007C5A23" w:rsidRDefault="00B03A84" w:rsidP="0087595B">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261A9" w:rsidRPr="007C5A23" w:rsidRDefault="00D64D8D" w:rsidP="0087595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7C5A23">
        <w:rPr>
          <w:rFonts w:ascii="Times New Roman" w:eastAsia="Times New Roman" w:hAnsi="Times New Roman" w:cs="Times New Roman"/>
          <w:b/>
          <w:bCs/>
          <w:sz w:val="24"/>
          <w:szCs w:val="24"/>
          <w:lang w:eastAsia="ru-RU"/>
        </w:rPr>
        <w:t>6</w:t>
      </w:r>
      <w:r w:rsidR="00250A24" w:rsidRPr="007C5A23">
        <w:rPr>
          <w:rFonts w:ascii="Times New Roman" w:eastAsia="Times New Roman" w:hAnsi="Times New Roman" w:cs="Times New Roman"/>
          <w:b/>
          <w:bCs/>
          <w:sz w:val="24"/>
          <w:szCs w:val="24"/>
          <w:lang w:eastAsia="ru-RU"/>
        </w:rPr>
        <w:t xml:space="preserve">. </w:t>
      </w:r>
      <w:r w:rsidR="000261A9" w:rsidRPr="007C5A23">
        <w:rPr>
          <w:rFonts w:ascii="Times New Roman" w:hAnsi="Times New Roman" w:cs="Times New Roman"/>
          <w:b/>
          <w:sz w:val="24"/>
          <w:szCs w:val="24"/>
        </w:rPr>
        <w:t>Прогноз конечных результатов реализации муниципальной программы.</w:t>
      </w:r>
    </w:p>
    <w:p w:rsidR="000261A9" w:rsidRPr="007C5A23" w:rsidRDefault="000261A9" w:rsidP="0087595B">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0261A9" w:rsidRPr="007C5A23" w:rsidRDefault="000261A9"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Реализация Программы к 2025 году приведет к значительному с</w:t>
      </w:r>
      <w:r w:rsidR="00433B4C" w:rsidRPr="007C5A23">
        <w:rPr>
          <w:rFonts w:ascii="Times New Roman" w:hAnsi="Times New Roman" w:cs="Times New Roman"/>
          <w:sz w:val="24"/>
          <w:szCs w:val="24"/>
        </w:rPr>
        <w:t>оциально-экономическому эффекту:</w:t>
      </w:r>
    </w:p>
    <w:p w:rsidR="009C02BF" w:rsidRPr="007C5A23" w:rsidRDefault="009C02BF"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-уменьшение оттока населения из сел муниципального образования «Холмский городской округ»;</w:t>
      </w:r>
    </w:p>
    <w:p w:rsidR="00433B4C" w:rsidRPr="007C5A23" w:rsidRDefault="00433B4C" w:rsidP="0087595B">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7C5A23">
        <w:rPr>
          <w:rFonts w:ascii="Times New Roman" w:hAnsi="Times New Roman" w:cs="Times New Roman"/>
          <w:sz w:val="24"/>
          <w:szCs w:val="24"/>
        </w:rPr>
        <w:lastRenderedPageBreak/>
        <w:t>-</w:t>
      </w:r>
      <w:r w:rsidR="009C02BF" w:rsidRPr="007C5A23">
        <w:rPr>
          <w:rFonts w:ascii="Times New Roman" w:hAnsi="Times New Roman" w:cs="Times New Roman"/>
          <w:sz w:val="24"/>
          <w:szCs w:val="24"/>
        </w:rPr>
        <w:t xml:space="preserve"> </w:t>
      </w:r>
      <w:r w:rsidR="00AC29E4" w:rsidRPr="007C5A23">
        <w:rPr>
          <w:rFonts w:ascii="Times New Roman" w:hAnsi="Times New Roman" w:cs="Times New Roman"/>
          <w:sz w:val="24"/>
          <w:szCs w:val="24"/>
        </w:rPr>
        <w:t>уменьшение нагрузки</w:t>
      </w:r>
      <w:r w:rsidR="009C02BF" w:rsidRPr="007C5A23">
        <w:rPr>
          <w:rFonts w:ascii="Times New Roman" w:hAnsi="Times New Roman" w:cs="Times New Roman"/>
          <w:sz w:val="24"/>
          <w:szCs w:val="24"/>
        </w:rPr>
        <w:t xml:space="preserve"> на образовательные учреждения городских </w:t>
      </w:r>
      <w:r w:rsidR="00AC29E4" w:rsidRPr="007C5A23">
        <w:rPr>
          <w:rFonts w:ascii="Times New Roman" w:hAnsi="Times New Roman" w:cs="Times New Roman"/>
          <w:sz w:val="24"/>
          <w:szCs w:val="24"/>
        </w:rPr>
        <w:t>школ, исключение</w:t>
      </w:r>
      <w:r w:rsidRPr="007C5A23">
        <w:rPr>
          <w:rFonts w:ascii="Times New Roman" w:hAnsi="Times New Roman" w:cs="Times New Roman"/>
          <w:sz w:val="24"/>
          <w:szCs w:val="24"/>
        </w:rPr>
        <w:t xml:space="preserve"> </w:t>
      </w:r>
      <w:r w:rsidRPr="007C5A23">
        <w:rPr>
          <w:rFonts w:ascii="Times New Roman" w:eastAsia="Times New Roman" w:hAnsi="Times New Roman" w:cs="Times New Roman"/>
          <w:sz w:val="24"/>
          <w:szCs w:val="24"/>
          <w:lang w:eastAsia="ru-RU"/>
        </w:rPr>
        <w:t xml:space="preserve">обучающихся во вторую смену; </w:t>
      </w:r>
    </w:p>
    <w:p w:rsidR="00433B4C" w:rsidRPr="007C5A23" w:rsidRDefault="00433B4C"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eastAsia="Times New Roman" w:hAnsi="Times New Roman" w:cs="Times New Roman"/>
          <w:sz w:val="24"/>
          <w:szCs w:val="24"/>
          <w:lang w:eastAsia="ru-RU"/>
        </w:rPr>
        <w:t>-создание дополнительных рабочих мест</w:t>
      </w:r>
      <w:r w:rsidRPr="007C5A23">
        <w:rPr>
          <w:rFonts w:ascii="Times New Roman" w:hAnsi="Times New Roman" w:cs="Times New Roman"/>
          <w:sz w:val="24"/>
          <w:szCs w:val="24"/>
        </w:rPr>
        <w:t xml:space="preserve"> в социальной сфере и сфере здравоохранения;</w:t>
      </w:r>
    </w:p>
    <w:p w:rsidR="009C02BF" w:rsidRPr="007C5A23" w:rsidRDefault="00433B4C" w:rsidP="0087595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C5A23">
        <w:rPr>
          <w:rFonts w:ascii="Times New Roman" w:eastAsia="Times New Roman" w:hAnsi="Times New Roman" w:cs="Times New Roman"/>
          <w:sz w:val="24"/>
          <w:szCs w:val="24"/>
          <w:lang w:eastAsia="ru-RU"/>
        </w:rPr>
        <w:t xml:space="preserve">-охват населения муниципального образования «Холмский городской округ» </w:t>
      </w:r>
      <w:r w:rsidR="00AC29E4" w:rsidRPr="007C5A23">
        <w:rPr>
          <w:rFonts w:ascii="Times New Roman" w:eastAsia="Times New Roman" w:hAnsi="Times New Roman" w:cs="Times New Roman"/>
          <w:sz w:val="24"/>
          <w:szCs w:val="24"/>
          <w:lang w:eastAsia="ru-RU"/>
        </w:rPr>
        <w:t>качественными и</w:t>
      </w:r>
      <w:r w:rsidR="00E40855" w:rsidRPr="007C5A23">
        <w:rPr>
          <w:rFonts w:ascii="Times New Roman" w:eastAsia="Times New Roman" w:hAnsi="Times New Roman" w:cs="Times New Roman"/>
          <w:sz w:val="24"/>
          <w:szCs w:val="24"/>
          <w:lang w:eastAsia="ru-RU"/>
        </w:rPr>
        <w:t xml:space="preserve"> доступными </w:t>
      </w:r>
      <w:r w:rsidRPr="007C5A23">
        <w:rPr>
          <w:rFonts w:ascii="Times New Roman" w:eastAsia="Times New Roman" w:hAnsi="Times New Roman" w:cs="Times New Roman"/>
          <w:sz w:val="24"/>
          <w:szCs w:val="24"/>
          <w:lang w:eastAsia="ru-RU"/>
        </w:rPr>
        <w:t>медицинскими услугами</w:t>
      </w:r>
      <w:r w:rsidR="009C02BF" w:rsidRPr="007C5A23">
        <w:rPr>
          <w:rFonts w:ascii="Times New Roman" w:eastAsia="Times New Roman" w:hAnsi="Times New Roman" w:cs="Times New Roman"/>
          <w:sz w:val="24"/>
          <w:szCs w:val="24"/>
          <w:lang w:eastAsia="ru-RU"/>
        </w:rPr>
        <w:t>;</w:t>
      </w:r>
    </w:p>
    <w:p w:rsidR="009C02BF" w:rsidRPr="007C5A23" w:rsidRDefault="009C02BF"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доступность медицинской помощи, повышение эффективности медицинских услуг;</w:t>
      </w:r>
    </w:p>
    <w:p w:rsidR="009C02BF" w:rsidRPr="007C5A23" w:rsidRDefault="009C02BF" w:rsidP="0087595B">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-повышение эффективности оказания специализированной, включая высокотехнологичную, медицинскую помощь и работу скорой</w:t>
      </w:r>
      <w:r w:rsidR="00D54390">
        <w:rPr>
          <w:rFonts w:ascii="Times New Roman" w:hAnsi="Times New Roman" w:cs="Times New Roman"/>
          <w:sz w:val="24"/>
          <w:szCs w:val="24"/>
        </w:rPr>
        <w:t xml:space="preserve"> медицинской помощи</w:t>
      </w:r>
      <w:r w:rsidRPr="007C5A23">
        <w:rPr>
          <w:rFonts w:ascii="Times New Roman" w:hAnsi="Times New Roman" w:cs="Times New Roman"/>
          <w:sz w:val="24"/>
          <w:szCs w:val="24"/>
        </w:rPr>
        <w:t>;</w:t>
      </w:r>
    </w:p>
    <w:p w:rsidR="00433B4C" w:rsidRPr="007C5A23" w:rsidRDefault="009C02BF" w:rsidP="00CF4167">
      <w:pPr>
        <w:pStyle w:val="ConsPlusNormal"/>
        <w:ind w:firstLine="709"/>
        <w:jc w:val="both"/>
        <w:rPr>
          <w:rFonts w:ascii="Times New Roman" w:hAnsi="Times New Roman" w:cs="Times New Roman"/>
          <w:sz w:val="24"/>
          <w:szCs w:val="24"/>
        </w:rPr>
      </w:pPr>
      <w:r w:rsidRPr="007C5A23">
        <w:rPr>
          <w:rFonts w:ascii="Times New Roman" w:hAnsi="Times New Roman" w:cs="Times New Roman"/>
          <w:sz w:val="24"/>
          <w:szCs w:val="24"/>
        </w:rPr>
        <w:t>- развитие и внедрение инновационных методов диагн</w:t>
      </w:r>
      <w:r w:rsidR="00CF4167">
        <w:rPr>
          <w:rFonts w:ascii="Times New Roman" w:hAnsi="Times New Roman" w:cs="Times New Roman"/>
          <w:sz w:val="24"/>
          <w:szCs w:val="24"/>
        </w:rPr>
        <w:t>остики, профилактики и лечения.</w:t>
      </w:r>
    </w:p>
    <w:p w:rsidR="00444C2E" w:rsidRDefault="00444C2E" w:rsidP="0087595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bookmarkStart w:id="4" w:name="Par453"/>
      <w:bookmarkEnd w:id="4"/>
    </w:p>
    <w:p w:rsidR="003800B2" w:rsidRPr="007C5A23" w:rsidRDefault="00D64D8D" w:rsidP="0087595B">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7C5A23">
        <w:rPr>
          <w:rFonts w:ascii="Times New Roman" w:eastAsia="Times New Roman" w:hAnsi="Times New Roman" w:cs="Times New Roman"/>
          <w:b/>
          <w:bCs/>
          <w:color w:val="000000"/>
          <w:sz w:val="24"/>
          <w:szCs w:val="24"/>
          <w:lang w:eastAsia="ru-RU"/>
        </w:rPr>
        <w:t>7</w:t>
      </w:r>
      <w:r w:rsidR="00652B02" w:rsidRPr="007C5A23">
        <w:rPr>
          <w:rFonts w:ascii="Times New Roman" w:eastAsia="Times New Roman" w:hAnsi="Times New Roman" w:cs="Times New Roman"/>
          <w:b/>
          <w:bCs/>
          <w:color w:val="000000"/>
          <w:sz w:val="24"/>
          <w:szCs w:val="24"/>
          <w:lang w:eastAsia="ru-RU"/>
        </w:rPr>
        <w:t xml:space="preserve">. </w:t>
      </w:r>
      <w:r w:rsidR="009B0E45" w:rsidRPr="007C5A23">
        <w:rPr>
          <w:rFonts w:ascii="Times New Roman" w:hAnsi="Times New Roman" w:cs="Times New Roman"/>
          <w:b/>
          <w:bCs/>
          <w:sz w:val="24"/>
          <w:szCs w:val="24"/>
        </w:rPr>
        <w:t>Перечень целевых индикаторов подпрограммы</w:t>
      </w:r>
    </w:p>
    <w:p w:rsidR="006C23AB" w:rsidRPr="007C5A23" w:rsidRDefault="006C23AB"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800B2" w:rsidRPr="007C5A23" w:rsidRDefault="000251B0"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Для оценки эффективности П</w:t>
      </w:r>
      <w:r w:rsidR="003800B2" w:rsidRPr="007C5A23">
        <w:rPr>
          <w:rFonts w:ascii="Times New Roman" w:hAnsi="Times New Roman" w:cs="Times New Roman"/>
          <w:sz w:val="24"/>
          <w:szCs w:val="24"/>
        </w:rPr>
        <w:t>одпрограммных мероприятий предлагается использовать следующие показатели:</w:t>
      </w:r>
    </w:p>
    <w:p w:rsidR="00444C2E" w:rsidRPr="00905C6B" w:rsidRDefault="00444C2E" w:rsidP="0087595B">
      <w:pPr>
        <w:widowControl w:val="0"/>
        <w:autoSpaceDE w:val="0"/>
        <w:autoSpaceDN w:val="0"/>
        <w:adjustRightInd w:val="0"/>
        <w:spacing w:after="0" w:line="240" w:lineRule="auto"/>
        <w:ind w:firstLine="709"/>
        <w:jc w:val="both"/>
        <w:rPr>
          <w:rFonts w:ascii="Times New Roman" w:hAnsi="Times New Roman" w:cs="Times New Roman"/>
          <w:sz w:val="24"/>
          <w:szCs w:val="24"/>
          <w:highlight w:val="yellow"/>
        </w:rPr>
      </w:pPr>
      <w:r w:rsidRPr="009759CE">
        <w:rPr>
          <w:rFonts w:ascii="Times New Roman" w:hAnsi="Times New Roman" w:cs="Times New Roman"/>
          <w:sz w:val="24"/>
          <w:szCs w:val="24"/>
          <w:lang w:eastAsia="ru-RU"/>
        </w:rPr>
        <w:t>1.</w:t>
      </w:r>
      <w:r>
        <w:t xml:space="preserve"> </w:t>
      </w:r>
      <w:r w:rsidRPr="006E7C84">
        <w:rPr>
          <w:rFonts w:ascii="Times New Roman" w:hAnsi="Times New Roman" w:cs="Times New Roman"/>
          <w:sz w:val="24"/>
          <w:szCs w:val="24"/>
          <w:lang w:eastAsia="ru-RU"/>
        </w:rPr>
        <w:t>Количество созданных (реконструированных) объектов в муниципальном образовании «Холмский городской округ».</w:t>
      </w:r>
      <w:r w:rsidRPr="00905C6B">
        <w:rPr>
          <w:rFonts w:ascii="Times New Roman" w:hAnsi="Times New Roman" w:cs="Times New Roman"/>
          <w:sz w:val="24"/>
          <w:szCs w:val="24"/>
          <w:highlight w:val="yellow"/>
          <w:lang w:eastAsia="ru-RU"/>
        </w:rPr>
        <w:t xml:space="preserve"> </w:t>
      </w:r>
    </w:p>
    <w:p w:rsidR="00444C2E" w:rsidRPr="009759CE" w:rsidRDefault="00444C2E"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759CE">
        <w:rPr>
          <w:rFonts w:ascii="Times New Roman" w:hAnsi="Times New Roman" w:cs="Times New Roman"/>
          <w:sz w:val="24"/>
          <w:szCs w:val="24"/>
        </w:rPr>
        <w:t>2. Увеличение численности учащихся на территории муниципального образования «Холмский городской округ» в первую смену.</w:t>
      </w:r>
    </w:p>
    <w:p w:rsidR="00444C2E" w:rsidRPr="009759CE" w:rsidRDefault="00444C2E"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759CE">
        <w:rPr>
          <w:rFonts w:ascii="Times New Roman" w:hAnsi="Times New Roman" w:cs="Times New Roman"/>
          <w:sz w:val="24"/>
          <w:szCs w:val="24"/>
        </w:rPr>
        <w:t>3. Создание рабочих мест.</w:t>
      </w:r>
    </w:p>
    <w:p w:rsidR="003800B2" w:rsidRPr="007C5A23" w:rsidRDefault="003800B2"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800B2" w:rsidRPr="007C5A23" w:rsidRDefault="00D64D8D" w:rsidP="0087595B">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7C5A23">
        <w:rPr>
          <w:rFonts w:ascii="Times New Roman" w:hAnsi="Times New Roman" w:cs="Times New Roman"/>
          <w:b/>
          <w:bCs/>
          <w:sz w:val="24"/>
          <w:szCs w:val="24"/>
        </w:rPr>
        <w:t>8</w:t>
      </w:r>
      <w:r w:rsidR="003800B2" w:rsidRPr="007C5A23">
        <w:rPr>
          <w:rFonts w:ascii="Times New Roman" w:hAnsi="Times New Roman" w:cs="Times New Roman"/>
          <w:b/>
          <w:bCs/>
          <w:sz w:val="24"/>
          <w:szCs w:val="24"/>
        </w:rPr>
        <w:t xml:space="preserve">. </w:t>
      </w:r>
      <w:r w:rsidR="009B0E45" w:rsidRPr="007C5A23">
        <w:rPr>
          <w:rFonts w:ascii="Times New Roman" w:hAnsi="Times New Roman" w:cs="Times New Roman"/>
          <w:b/>
          <w:bCs/>
          <w:sz w:val="24"/>
          <w:szCs w:val="24"/>
        </w:rPr>
        <w:t>Ресурсное обеспечение подпрограммы</w:t>
      </w:r>
    </w:p>
    <w:p w:rsidR="004F53D8" w:rsidRPr="007C5A23" w:rsidRDefault="004F53D8" w:rsidP="0087595B">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3800B2" w:rsidRPr="007C5A23" w:rsidRDefault="000E0ADF"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Ресурсное обеспечение </w:t>
      </w:r>
      <w:r w:rsidR="004F53D8" w:rsidRPr="007C5A23">
        <w:rPr>
          <w:rFonts w:ascii="Times New Roman" w:hAnsi="Times New Roman" w:cs="Times New Roman"/>
          <w:sz w:val="24"/>
          <w:szCs w:val="24"/>
        </w:rPr>
        <w:t xml:space="preserve">представлено в Приложении </w:t>
      </w:r>
      <w:r w:rsidR="00D35ABC" w:rsidRPr="007C5A23">
        <w:rPr>
          <w:rFonts w:ascii="Times New Roman" w:hAnsi="Times New Roman" w:cs="Times New Roman"/>
          <w:sz w:val="24"/>
          <w:szCs w:val="24"/>
        </w:rPr>
        <w:t>1</w:t>
      </w:r>
      <w:r w:rsidR="00B05B18" w:rsidRPr="007C5A23">
        <w:rPr>
          <w:rFonts w:ascii="Times New Roman" w:hAnsi="Times New Roman" w:cs="Times New Roman"/>
          <w:sz w:val="24"/>
          <w:szCs w:val="24"/>
        </w:rPr>
        <w:t xml:space="preserve"> к </w:t>
      </w:r>
      <w:r w:rsidR="005A2DE4" w:rsidRPr="007C5A23">
        <w:rPr>
          <w:rFonts w:ascii="Times New Roman" w:eastAsia="Times New Roman" w:hAnsi="Times New Roman" w:cs="Times New Roman"/>
          <w:sz w:val="24"/>
          <w:szCs w:val="24"/>
        </w:rPr>
        <w:t xml:space="preserve">муниципальной </w:t>
      </w:r>
      <w:r w:rsidR="00D35ABC" w:rsidRPr="007C5A23">
        <w:rPr>
          <w:rFonts w:ascii="Times New Roman" w:eastAsia="Times New Roman" w:hAnsi="Times New Roman" w:cs="Times New Roman"/>
          <w:sz w:val="24"/>
          <w:szCs w:val="24"/>
        </w:rPr>
        <w:t>Под</w:t>
      </w:r>
      <w:r w:rsidR="005A2DE4" w:rsidRPr="007C5A23">
        <w:rPr>
          <w:rFonts w:ascii="Times New Roman" w:eastAsia="Times New Roman" w:hAnsi="Times New Roman" w:cs="Times New Roman"/>
          <w:sz w:val="24"/>
          <w:szCs w:val="24"/>
        </w:rPr>
        <w:t>программе</w:t>
      </w:r>
      <w:r w:rsidR="00D35ABC" w:rsidRPr="007C5A23">
        <w:rPr>
          <w:rFonts w:ascii="Times New Roman" w:eastAsia="Times New Roman" w:hAnsi="Times New Roman" w:cs="Times New Roman"/>
          <w:sz w:val="24"/>
          <w:szCs w:val="24"/>
        </w:rPr>
        <w:t xml:space="preserve"> № 1</w:t>
      </w:r>
      <w:r w:rsidR="003800B2" w:rsidRPr="007C5A23">
        <w:rPr>
          <w:rFonts w:ascii="Times New Roman" w:hAnsi="Times New Roman" w:cs="Times New Roman"/>
          <w:sz w:val="24"/>
          <w:szCs w:val="24"/>
        </w:rPr>
        <w:t>.</w:t>
      </w:r>
    </w:p>
    <w:p w:rsidR="004F53D8" w:rsidRPr="007C5A23" w:rsidRDefault="004F53D8" w:rsidP="0087595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F53D8" w:rsidRPr="007C5A23" w:rsidRDefault="00652B02" w:rsidP="0087595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7C5A23">
        <w:rPr>
          <w:rFonts w:ascii="Times New Roman" w:eastAsia="Times New Roman" w:hAnsi="Times New Roman" w:cs="Times New Roman"/>
          <w:b/>
          <w:bCs/>
          <w:color w:val="000000"/>
          <w:sz w:val="24"/>
          <w:szCs w:val="24"/>
          <w:lang w:eastAsia="ru-RU"/>
        </w:rPr>
        <w:t>9.</w:t>
      </w:r>
      <w:r w:rsidR="004F53D8" w:rsidRPr="007C5A23">
        <w:rPr>
          <w:rFonts w:ascii="Times New Roman" w:eastAsia="Times New Roman" w:hAnsi="Times New Roman" w:cs="Times New Roman"/>
          <w:b/>
          <w:bCs/>
          <w:color w:val="000000"/>
          <w:sz w:val="24"/>
          <w:szCs w:val="24"/>
          <w:lang w:eastAsia="ru-RU"/>
        </w:rPr>
        <w:t xml:space="preserve"> </w:t>
      </w:r>
      <w:r w:rsidR="009B0E45" w:rsidRPr="007C5A23">
        <w:rPr>
          <w:rFonts w:ascii="Times New Roman" w:eastAsia="Times New Roman" w:hAnsi="Times New Roman" w:cs="Times New Roman"/>
          <w:b/>
          <w:bCs/>
          <w:color w:val="000000"/>
          <w:sz w:val="24"/>
          <w:szCs w:val="24"/>
          <w:lang w:eastAsia="ru-RU"/>
        </w:rPr>
        <w:t>Меры регулирования и управления рисками с целью минимизации их влияния на достижение целей подпрограммы</w:t>
      </w:r>
    </w:p>
    <w:p w:rsidR="004F53D8" w:rsidRPr="007C5A23" w:rsidRDefault="004F53D8" w:rsidP="0087595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Огромное значение для успешной реализации </w:t>
      </w:r>
      <w:r w:rsidR="009C02BF" w:rsidRPr="007C5A23">
        <w:rPr>
          <w:rFonts w:ascii="Times New Roman" w:eastAsia="Times New Roman" w:hAnsi="Times New Roman" w:cs="Times New Roman"/>
          <w:color w:val="000000"/>
          <w:sz w:val="24"/>
          <w:szCs w:val="24"/>
          <w:lang w:eastAsia="ru-RU"/>
        </w:rPr>
        <w:t>Подп</w:t>
      </w:r>
      <w:r w:rsidRPr="007C5A23">
        <w:rPr>
          <w:rFonts w:ascii="Times New Roman" w:eastAsia="Times New Roman" w:hAnsi="Times New Roman" w:cs="Times New Roman"/>
          <w:color w:val="000000"/>
          <w:sz w:val="24"/>
          <w:szCs w:val="24"/>
          <w:lang w:eastAsia="ru-RU"/>
        </w:rPr>
        <w:t xml:space="preserve">рограммы имеет прогнозирование возможных рисков, связанных с достижением основных целей, решением задач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 оценка их масштабов и последствий, а также формирование системы мер по их предотвращению.</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В рамках реализации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 xml:space="preserve"> могут быть выделены следующие риски ее реализации.</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1) Правовые риски связаны с изменением федерального законодательства, длительностью формирования нормативно-правовой базы, необходимой для эффективной реализации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 xml:space="preserve">. Это может привести к существенному увеличению планируемых сроков или изменению условий реализации мероприятий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Для минимизации воздействия данной группы рисков планируется:</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на этапе разработки проектов документов привлекать к их обсуждению основные заинтересованные стороны;</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проводить мониторинг планируемых изменений в федеральном законодательстве в сфере здравоохранения, жилищно-коммунального хозяйства, культуры, образования, физической культуры и спорта и смежных областях.</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2) Социальные риски обусловлены, в том числе недостаточностью нормативно-правовой базы и определенным дефицитом высококвалифицированных кадров, что может снизить качество предоставляемых услуг населению.</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3) Финансовые риски связаны с возникновением бюджетного дефицита и </w:t>
      </w:r>
      <w:r w:rsidRPr="007C5A23">
        <w:rPr>
          <w:rFonts w:ascii="Times New Roman" w:eastAsia="Times New Roman" w:hAnsi="Times New Roman" w:cs="Times New Roman"/>
          <w:color w:val="000000"/>
          <w:sz w:val="24"/>
          <w:szCs w:val="24"/>
          <w:lang w:eastAsia="ru-RU"/>
        </w:rPr>
        <w:lastRenderedPageBreak/>
        <w:t xml:space="preserve">недостаточным уровнем бюджетного финансирования, что может повлечь недофинансирование, сокращение или прекращение мероприятий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Способами ограничения финансовых рисков выступают меры:</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 ежегодное уточнение объемов финансовых средств, предусмотренных на реализацию мероприятий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 в зависимости от достигнутых результатов;</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определение приоритетов для первоочередного финансирования;</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планирование бюджетных расходов с применением методик оценки эффективности бюджетных расходов.</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4) Макроэкономические риски, связанны с возможностями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Снижение данных рисков предусматривается в рамках мероприятий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 направленных на совершенствование государственного регулирования.</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5) Административные риски связаны с неэффективным управлением </w:t>
      </w:r>
      <w:r w:rsidR="009C02BF" w:rsidRPr="007C5A23">
        <w:rPr>
          <w:rFonts w:ascii="Times New Roman" w:eastAsia="Times New Roman" w:hAnsi="Times New Roman" w:cs="Times New Roman"/>
          <w:color w:val="000000"/>
          <w:sz w:val="24"/>
          <w:szCs w:val="24"/>
          <w:lang w:eastAsia="ru-RU"/>
        </w:rPr>
        <w:t>Подпрограмм</w:t>
      </w:r>
      <w:r w:rsidRPr="007C5A23">
        <w:rPr>
          <w:rFonts w:ascii="Times New Roman" w:eastAsia="Times New Roman" w:hAnsi="Times New Roman" w:cs="Times New Roman"/>
          <w:color w:val="000000"/>
          <w:sz w:val="24"/>
          <w:szCs w:val="24"/>
          <w:lang w:eastAsia="ru-RU"/>
        </w:rPr>
        <w:t xml:space="preserve">ой, низкой эффективностью взаимодействия заинтересованных сторон, что может повлечь за собой потерю управляемости отраслью физической культуры, спорта, нарушение планируемых сроков реализации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 невыполнение ее целей и задач, не достижение плановых значений показателей, снижение эффективности использования ресурсов и качества выполнения мероприятий Программы.</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Основными мерами для минимизации административных рисков являются:</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 формирование эффективной системы управления реализацией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 проведение систематического аудита результативности реализации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 повышение эффективности взаимодействия среди участников реализации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 своевременная корректировка мероприятий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 xml:space="preserve"> и объемов ее финансирования.</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6) Кадровые риски обусловлены дефицитом высококвалифицированных кадров, что снижает эффективность работы учреждений, предприятий и организаций и качество предоставляемых услуг.</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Снижение влияния данной группы рисков предполагается посредством обеспечения притока высококвалифицированных кадров и переподготовки (повышения квалификации) имеющихся специалистов.</w:t>
      </w:r>
    </w:p>
    <w:p w:rsidR="00B03A84" w:rsidRPr="007C5A23" w:rsidRDefault="00B03A84" w:rsidP="0087595B">
      <w:pPr>
        <w:widowControl w:val="0"/>
        <w:autoSpaceDE w:val="0"/>
        <w:autoSpaceDN w:val="0"/>
        <w:adjustRightInd w:val="0"/>
        <w:spacing w:after="5" w:line="240" w:lineRule="auto"/>
        <w:ind w:left="10" w:right="46" w:firstLine="709"/>
        <w:jc w:val="both"/>
        <w:rPr>
          <w:rFonts w:ascii="Times New Roman" w:eastAsia="Times New Roman" w:hAnsi="Times New Roman" w:cs="Times New Roman"/>
          <w:color w:val="000000"/>
          <w:sz w:val="24"/>
          <w:szCs w:val="24"/>
          <w:lang w:eastAsia="ru-RU"/>
        </w:rPr>
      </w:pPr>
      <w:r w:rsidRPr="007C5A23">
        <w:rPr>
          <w:rFonts w:ascii="Times New Roman" w:eastAsia="Times New Roman" w:hAnsi="Times New Roman" w:cs="Times New Roman"/>
          <w:color w:val="000000"/>
          <w:sz w:val="24"/>
          <w:szCs w:val="24"/>
          <w:lang w:eastAsia="ru-RU"/>
        </w:rPr>
        <w:t xml:space="preserve">Реализация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 xml:space="preserve"> осуществляется в соответствии с распределением финансовых средств по соответствующим муниципальным программам (далее - Распределение финансовых средств), содержащим перечень мероприятий </w:t>
      </w:r>
      <w:r w:rsidR="009C02BF" w:rsidRPr="007C5A23">
        <w:rPr>
          <w:rFonts w:ascii="Times New Roman" w:eastAsia="Times New Roman" w:hAnsi="Times New Roman" w:cs="Times New Roman"/>
          <w:color w:val="000000"/>
          <w:sz w:val="24"/>
          <w:szCs w:val="24"/>
          <w:lang w:eastAsia="ru-RU"/>
        </w:rPr>
        <w:t>Подпрограммы</w:t>
      </w:r>
      <w:r w:rsidRPr="007C5A23">
        <w:rPr>
          <w:rFonts w:ascii="Times New Roman" w:eastAsia="Times New Roman" w:hAnsi="Times New Roman" w:cs="Times New Roman"/>
          <w:color w:val="000000"/>
          <w:sz w:val="24"/>
          <w:szCs w:val="24"/>
          <w:lang w:eastAsia="ru-RU"/>
        </w:rPr>
        <w:t xml:space="preserve"> с указанием сроков их выполнения, бюджетных ассигнований, а также информации о расходах из других источников.</w:t>
      </w:r>
    </w:p>
    <w:p w:rsidR="004F53D8" w:rsidRPr="007C5A23" w:rsidRDefault="00652B02" w:rsidP="0087595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7C5A23">
        <w:rPr>
          <w:rFonts w:ascii="Times New Roman" w:eastAsia="Times New Roman" w:hAnsi="Times New Roman" w:cs="Times New Roman"/>
          <w:b/>
          <w:bCs/>
          <w:color w:val="000000"/>
          <w:sz w:val="24"/>
          <w:szCs w:val="24"/>
          <w:lang w:eastAsia="ru-RU"/>
        </w:rPr>
        <w:t>10</w:t>
      </w:r>
      <w:r w:rsidR="004F53D8" w:rsidRPr="007C5A23">
        <w:rPr>
          <w:rFonts w:ascii="Times New Roman" w:eastAsia="Times New Roman" w:hAnsi="Times New Roman" w:cs="Times New Roman"/>
          <w:b/>
          <w:bCs/>
          <w:color w:val="000000"/>
          <w:sz w:val="24"/>
          <w:szCs w:val="24"/>
          <w:lang w:eastAsia="ru-RU"/>
        </w:rPr>
        <w:t xml:space="preserve">. </w:t>
      </w:r>
      <w:r w:rsidR="009B0E45" w:rsidRPr="007C5A23">
        <w:rPr>
          <w:rFonts w:ascii="Times New Roman" w:eastAsia="Times New Roman" w:hAnsi="Times New Roman" w:cs="Times New Roman"/>
          <w:b/>
          <w:bCs/>
          <w:color w:val="000000"/>
          <w:sz w:val="24"/>
          <w:szCs w:val="24"/>
          <w:lang w:eastAsia="ru-RU"/>
        </w:rPr>
        <w:t>Методика оценки эффективности подпрограммы</w:t>
      </w:r>
    </w:p>
    <w:p w:rsidR="004F53D8" w:rsidRPr="007C5A23" w:rsidRDefault="004F53D8" w:rsidP="0087595B">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p>
    <w:p w:rsidR="00477CAE" w:rsidRPr="007C5A23" w:rsidRDefault="00D35ABC" w:rsidP="0087595B">
      <w:pPr>
        <w:spacing w:after="0" w:line="240" w:lineRule="auto"/>
        <w:ind w:firstLine="709"/>
        <w:jc w:val="both"/>
        <w:rPr>
          <w:rFonts w:ascii="Times New Roman" w:eastAsia="Times New Roman" w:hAnsi="Times New Roman" w:cs="Times New Roman"/>
          <w:color w:val="000000"/>
          <w:sz w:val="24"/>
          <w:szCs w:val="24"/>
        </w:rPr>
      </w:pPr>
      <w:bookmarkStart w:id="5" w:name="Par275"/>
      <w:bookmarkEnd w:id="5"/>
      <w:r w:rsidRPr="007C5A23">
        <w:rPr>
          <w:rFonts w:ascii="Times New Roman" w:eastAsia="Times New Roman" w:hAnsi="Times New Roman" w:cs="Times New Roman"/>
          <w:color w:val="000000"/>
          <w:sz w:val="24"/>
          <w:szCs w:val="24"/>
        </w:rPr>
        <w:t>Оценка эффективности реализации Подпро</w:t>
      </w:r>
      <w:r w:rsidR="006E7FAB">
        <w:rPr>
          <w:rFonts w:ascii="Times New Roman" w:eastAsia="Times New Roman" w:hAnsi="Times New Roman" w:cs="Times New Roman"/>
          <w:color w:val="000000"/>
          <w:sz w:val="24"/>
          <w:szCs w:val="24"/>
        </w:rPr>
        <w:t xml:space="preserve">граммы производится ежегодно на </w:t>
      </w:r>
      <w:r w:rsidRPr="007C5A23">
        <w:rPr>
          <w:rFonts w:ascii="Times New Roman" w:eastAsia="Times New Roman" w:hAnsi="Times New Roman" w:cs="Times New Roman"/>
          <w:color w:val="000000"/>
          <w:sz w:val="24"/>
          <w:szCs w:val="24"/>
        </w:rPr>
        <w:t xml:space="preserve">основе использования системы целевых индикаторов с целью уточнения степени решения задач и выполнения мероприятий Подпрограммы, методика оценки эффективности муниципальной программы проводится в соответствии с постановлением администрации муниципального образования «Холмский городской округ» от </w:t>
      </w:r>
      <w:r w:rsidR="00CD2C94" w:rsidRPr="007C5A23">
        <w:rPr>
          <w:rFonts w:ascii="Times New Roman" w:eastAsia="Times New Roman" w:hAnsi="Times New Roman" w:cs="Times New Roman"/>
          <w:color w:val="000000"/>
          <w:sz w:val="24"/>
          <w:szCs w:val="24"/>
        </w:rPr>
        <w:t>12.05.2021 № 690</w:t>
      </w:r>
      <w:r w:rsidRPr="007C5A23">
        <w:rPr>
          <w:rFonts w:ascii="Times New Roman" w:eastAsia="Times New Roman" w:hAnsi="Times New Roman" w:cs="Times New Roman"/>
          <w:color w:val="000000"/>
          <w:sz w:val="24"/>
          <w:szCs w:val="24"/>
        </w:rPr>
        <w:t xml:space="preserve"> «Об утверждении Порядка разработки, реализации и оценки эффективности муниципальных программ муниципального образования «Холмский городской округ».</w:t>
      </w:r>
    </w:p>
    <w:p w:rsidR="009B4DE7" w:rsidRPr="007C5A23" w:rsidRDefault="009B4DE7" w:rsidP="0087595B">
      <w:pPr>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Мониторинг выполнения Подпрограммы осуществляется на основании информации органов местного самоуправления, статистических данных, а также информации Д</w:t>
      </w:r>
      <w:r w:rsidRPr="007C5A23">
        <w:rPr>
          <w:rFonts w:ascii="Times New Roman" w:hAnsi="Times New Roman" w:cs="Times New Roman"/>
          <w:sz w:val="24"/>
          <w:szCs w:val="24"/>
          <w:shd w:val="clear" w:color="auto" w:fill="FFFFFF"/>
        </w:rPr>
        <w:t xml:space="preserve">епартамента жилищно-коммунального хозяйства </w:t>
      </w:r>
      <w:r w:rsidRPr="007C5A23">
        <w:rPr>
          <w:rFonts w:ascii="Times New Roman" w:hAnsi="Times New Roman" w:cs="Times New Roman"/>
          <w:sz w:val="24"/>
          <w:szCs w:val="24"/>
        </w:rPr>
        <w:t xml:space="preserve">администрации муниципального образования «Холмский городской округ», </w:t>
      </w:r>
      <w:r w:rsidRPr="007C5A23">
        <w:rPr>
          <w:rFonts w:ascii="Times New Roman" w:hAnsi="Times New Roman" w:cs="Times New Roman"/>
          <w:sz w:val="24"/>
          <w:szCs w:val="24"/>
          <w:shd w:val="clear" w:color="auto" w:fill="FFFFFF"/>
        </w:rPr>
        <w:t xml:space="preserve">Департамента по управлению </w:t>
      </w:r>
      <w:r w:rsidRPr="007C5A23">
        <w:rPr>
          <w:rFonts w:ascii="Times New Roman" w:hAnsi="Times New Roman" w:cs="Times New Roman"/>
          <w:sz w:val="24"/>
          <w:szCs w:val="24"/>
          <w:shd w:val="clear" w:color="auto" w:fill="FFFFFF"/>
        </w:rPr>
        <w:lastRenderedPageBreak/>
        <w:t xml:space="preserve">муниципальным имуществом и землепользованию </w:t>
      </w:r>
      <w:r w:rsidRPr="007C5A23">
        <w:rPr>
          <w:rFonts w:ascii="Times New Roman" w:hAnsi="Times New Roman" w:cs="Times New Roman"/>
          <w:sz w:val="24"/>
          <w:szCs w:val="24"/>
        </w:rPr>
        <w:t xml:space="preserve">администрации муниципального образования «Холмский городской округ», МКУ </w:t>
      </w:r>
      <w:r w:rsidR="009C02BF" w:rsidRPr="007C5A23">
        <w:rPr>
          <w:rFonts w:ascii="Times New Roman" w:hAnsi="Times New Roman" w:cs="Times New Roman"/>
          <w:sz w:val="24"/>
          <w:szCs w:val="24"/>
        </w:rPr>
        <w:t>«</w:t>
      </w:r>
      <w:r w:rsidRPr="007C5A23">
        <w:rPr>
          <w:rFonts w:ascii="Times New Roman" w:hAnsi="Times New Roman" w:cs="Times New Roman"/>
          <w:sz w:val="24"/>
          <w:szCs w:val="24"/>
        </w:rPr>
        <w:t>Служба единого заказчика</w:t>
      </w:r>
      <w:r w:rsidR="009C02BF" w:rsidRPr="007C5A23">
        <w:rPr>
          <w:rFonts w:ascii="Times New Roman" w:hAnsi="Times New Roman" w:cs="Times New Roman"/>
          <w:sz w:val="24"/>
          <w:szCs w:val="24"/>
        </w:rPr>
        <w:t>»</w:t>
      </w:r>
      <w:r w:rsidRPr="007C5A23">
        <w:rPr>
          <w:rFonts w:ascii="Times New Roman" w:hAnsi="Times New Roman" w:cs="Times New Roman"/>
          <w:sz w:val="24"/>
          <w:szCs w:val="24"/>
        </w:rPr>
        <w:t xml:space="preserve"> муниципального образования «Холмский городской округ», </w:t>
      </w:r>
      <w:r w:rsidRPr="007C5A23">
        <w:rPr>
          <w:rFonts w:ascii="Times New Roman" w:hAnsi="Times New Roman" w:cs="Times New Roman"/>
          <w:sz w:val="24"/>
          <w:szCs w:val="24"/>
          <w:shd w:val="clear" w:color="auto" w:fill="FFFFFF"/>
        </w:rPr>
        <w:t xml:space="preserve">Департамента культуры, спорта и молодёжной политики </w:t>
      </w:r>
      <w:r w:rsidRPr="007C5A23">
        <w:rPr>
          <w:rFonts w:ascii="Times New Roman" w:hAnsi="Times New Roman" w:cs="Times New Roman"/>
          <w:sz w:val="24"/>
          <w:szCs w:val="24"/>
        </w:rPr>
        <w:t>администрации муниципального образования «Холмский городской округ», ГБУЗ «ХОЛМСКАЯ ЦРБ» муниципального образования «Холмский городской округ».</w:t>
      </w:r>
    </w:p>
    <w:p w:rsidR="009B4DE7" w:rsidRPr="007C5A23" w:rsidRDefault="009B4DE7" w:rsidP="0087595B">
      <w:pPr>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Реализация мероприятий Подпрограммы позволит:</w:t>
      </w:r>
    </w:p>
    <w:p w:rsidR="009B4DE7" w:rsidRPr="007C5A23" w:rsidRDefault="009B4DE7" w:rsidP="0087595B">
      <w:pPr>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 xml:space="preserve">- значительно улучшить общее физическое состояние населения Холмского городского округа, </w:t>
      </w:r>
    </w:p>
    <w:p w:rsidR="009C02BF" w:rsidRPr="007C5A23" w:rsidRDefault="009C02BF" w:rsidP="0087595B">
      <w:pPr>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w:t>
      </w:r>
      <w:r w:rsidR="00AC29E4" w:rsidRPr="007C5A23">
        <w:rPr>
          <w:rFonts w:ascii="Times New Roman" w:hAnsi="Times New Roman" w:cs="Times New Roman"/>
          <w:sz w:val="24"/>
          <w:szCs w:val="24"/>
        </w:rPr>
        <w:t>уменьшить нагрузку</w:t>
      </w:r>
      <w:r w:rsidRPr="007C5A23">
        <w:rPr>
          <w:rFonts w:ascii="Times New Roman" w:hAnsi="Times New Roman" w:cs="Times New Roman"/>
          <w:sz w:val="24"/>
          <w:szCs w:val="24"/>
        </w:rPr>
        <w:t xml:space="preserve"> на образовательные учреждения городских </w:t>
      </w:r>
      <w:r w:rsidR="00AC29E4" w:rsidRPr="007C5A23">
        <w:rPr>
          <w:rFonts w:ascii="Times New Roman" w:hAnsi="Times New Roman" w:cs="Times New Roman"/>
          <w:sz w:val="24"/>
          <w:szCs w:val="24"/>
        </w:rPr>
        <w:t>школ, исключить</w:t>
      </w:r>
      <w:r w:rsidRPr="007C5A23">
        <w:rPr>
          <w:rFonts w:ascii="Times New Roman" w:hAnsi="Times New Roman" w:cs="Times New Roman"/>
          <w:sz w:val="24"/>
          <w:szCs w:val="24"/>
        </w:rPr>
        <w:t xml:space="preserve"> </w:t>
      </w:r>
      <w:r w:rsidRPr="007C5A23">
        <w:rPr>
          <w:rFonts w:ascii="Times New Roman" w:eastAsia="Times New Roman" w:hAnsi="Times New Roman" w:cs="Times New Roman"/>
          <w:sz w:val="24"/>
          <w:szCs w:val="24"/>
          <w:lang w:eastAsia="ru-RU"/>
        </w:rPr>
        <w:t>обучающихся во вторую смену;</w:t>
      </w:r>
    </w:p>
    <w:p w:rsidR="009B4DE7" w:rsidRPr="007C5A23" w:rsidRDefault="009B4DE7" w:rsidP="0087595B">
      <w:pPr>
        <w:spacing w:after="0" w:line="240" w:lineRule="auto"/>
        <w:ind w:firstLine="709"/>
        <w:jc w:val="both"/>
        <w:rPr>
          <w:rFonts w:ascii="Times New Roman" w:hAnsi="Times New Roman" w:cs="Times New Roman"/>
          <w:sz w:val="24"/>
          <w:szCs w:val="24"/>
        </w:rPr>
      </w:pPr>
      <w:r w:rsidRPr="007C5A23">
        <w:rPr>
          <w:rFonts w:ascii="Times New Roman" w:hAnsi="Times New Roman" w:cs="Times New Roman"/>
          <w:sz w:val="24"/>
          <w:szCs w:val="24"/>
        </w:rPr>
        <w:t>- улучшить здоровье, качество жизни, тем самым сократить обращение жителей района в учреждения здравоохранения.</w:t>
      </w:r>
    </w:p>
    <w:p w:rsidR="009B4DE7" w:rsidRPr="007C5A23" w:rsidRDefault="009B4DE7" w:rsidP="0087595B">
      <w:pPr>
        <w:spacing w:after="0" w:line="240" w:lineRule="auto"/>
        <w:ind w:firstLine="709"/>
        <w:jc w:val="both"/>
        <w:rPr>
          <w:rFonts w:ascii="Times New Roman" w:eastAsiaTheme="minorEastAsia" w:hAnsi="Times New Roman" w:cs="Times New Roman"/>
          <w:sz w:val="24"/>
          <w:szCs w:val="24"/>
        </w:rPr>
      </w:pPr>
      <w:r w:rsidRPr="007C5A23">
        <w:rPr>
          <w:rFonts w:ascii="Times New Roman" w:hAnsi="Times New Roman" w:cs="Times New Roman"/>
          <w:sz w:val="24"/>
          <w:szCs w:val="24"/>
        </w:rPr>
        <w:t>Для оценки эффективности</w:t>
      </w:r>
      <w:r w:rsidRPr="007C5A23">
        <w:rPr>
          <w:rFonts w:ascii="Times New Roman" w:eastAsiaTheme="minorEastAsia" w:hAnsi="Times New Roman" w:cs="Times New Roman"/>
          <w:sz w:val="24"/>
          <w:szCs w:val="24"/>
        </w:rPr>
        <w:t xml:space="preserve"> реализации программы необходимо оценить сведения о достижении значений индикаторов (показателей) Подпрограммы</w:t>
      </w:r>
    </w:p>
    <w:p w:rsidR="009B4DE7" w:rsidRPr="007C5A23" w:rsidRDefault="009B4DE7" w:rsidP="0087595B">
      <w:pPr>
        <w:pStyle w:val="Standard"/>
        <w:ind w:firstLine="709"/>
        <w:jc w:val="both"/>
        <w:rPr>
          <w:rFonts w:ascii="Times New Roman" w:hAnsi="Times New Roman" w:cs="Times New Roman"/>
          <w:lang w:val="ru-RU"/>
        </w:rPr>
      </w:pPr>
      <w:r w:rsidRPr="007C5A23">
        <w:rPr>
          <w:rFonts w:ascii="Times New Roman" w:hAnsi="Times New Roman" w:cs="Times New Roman"/>
          <w:lang w:val="ru-RU"/>
        </w:rPr>
        <w:t xml:space="preserve">Текущий контроль над ходом реализации Подпрограммы, а также координацию деятельности соисполнителей программы осуществляет </w:t>
      </w:r>
      <w:r w:rsidRPr="007C5A23">
        <w:rPr>
          <w:rFonts w:ascii="Times New Roman" w:eastAsia="Times New Roman" w:hAnsi="Times New Roman" w:cs="Times New Roman"/>
          <w:lang w:val="ru-RU" w:eastAsia="ru-RU"/>
        </w:rPr>
        <w:t>Департамент экономического развития, инвестиционной политики и закупок администрации муниципального образования «Холмский городской округ»</w:t>
      </w:r>
      <w:r w:rsidRPr="007C5A23">
        <w:rPr>
          <w:rFonts w:ascii="Times New Roman" w:hAnsi="Times New Roman" w:cs="Times New Roman"/>
          <w:lang w:val="ru-RU"/>
        </w:rPr>
        <w:t>. Механизм реализации Подпрограммы базируется на принципах партнерства и разграничения полномочий и ответственности всех участников Подпрограммы.</w:t>
      </w:r>
    </w:p>
    <w:p w:rsidR="009B4DE7" w:rsidRPr="007C5A23" w:rsidRDefault="009B4DE7" w:rsidP="0087595B">
      <w:pPr>
        <w:pStyle w:val="Standard"/>
        <w:ind w:firstLine="709"/>
        <w:jc w:val="both"/>
        <w:rPr>
          <w:rFonts w:ascii="Times New Roman" w:hAnsi="Times New Roman" w:cs="Times New Roman"/>
          <w:lang w:val="ru-RU"/>
        </w:rPr>
      </w:pPr>
      <w:r w:rsidRPr="007C5A23">
        <w:rPr>
          <w:rFonts w:ascii="Times New Roman" w:eastAsia="Times New Roman" w:hAnsi="Times New Roman" w:cs="Times New Roman"/>
          <w:lang w:val="ru-RU" w:eastAsia="ru-RU"/>
        </w:rPr>
        <w:t>Департамент экономического развития, инвестиционной политики и закупок администрации муниципального образования «Холмский городской округ» о</w:t>
      </w:r>
      <w:r w:rsidRPr="007C5A23">
        <w:rPr>
          <w:rFonts w:ascii="Times New Roman" w:hAnsi="Times New Roman" w:cs="Times New Roman"/>
          <w:lang w:val="ru-RU"/>
        </w:rPr>
        <w:t>существляет текущую работу по координации деятельности соисполнителей мероприятий Подпрограммы. Ежегодно уточняет целевые индикаторы и показатели решения задач Подпрограммы, затраты на выполнение мероприятий Подпрограммы и механизм их реализации.</w:t>
      </w:r>
    </w:p>
    <w:p w:rsidR="009B4DE7" w:rsidRPr="007C5A23" w:rsidRDefault="009B4DE7" w:rsidP="0087595B">
      <w:pPr>
        <w:pStyle w:val="Standard"/>
        <w:ind w:firstLine="709"/>
        <w:jc w:val="both"/>
        <w:rPr>
          <w:rFonts w:ascii="Times New Roman" w:hAnsi="Times New Roman" w:cs="Times New Roman"/>
          <w:lang w:val="ru-RU"/>
        </w:rPr>
      </w:pPr>
      <w:r w:rsidRPr="007C5A23">
        <w:rPr>
          <w:rFonts w:ascii="Times New Roman" w:hAnsi="Times New Roman" w:cs="Times New Roman"/>
          <w:lang w:val="ru-RU"/>
        </w:rPr>
        <w:t>Механизм реализации Подпрограммы предполагает эффективность использования бюджетных средств.</w:t>
      </w:r>
    </w:p>
    <w:p w:rsidR="009B4DE7" w:rsidRPr="007C5A23" w:rsidRDefault="009B4DE7" w:rsidP="0087595B">
      <w:pPr>
        <w:pStyle w:val="Standard"/>
        <w:ind w:firstLine="709"/>
        <w:jc w:val="both"/>
        <w:rPr>
          <w:rFonts w:ascii="Times New Roman" w:hAnsi="Times New Roman" w:cs="Times New Roman"/>
          <w:lang w:val="ru-RU"/>
        </w:rPr>
      </w:pPr>
      <w:r w:rsidRPr="007C5A23">
        <w:rPr>
          <w:rFonts w:ascii="Times New Roman" w:hAnsi="Times New Roman" w:cs="Times New Roman"/>
          <w:lang w:val="ru-RU"/>
        </w:rPr>
        <w:t>Соисполнители мероприятий Подпрограммы несут ответственность за реализацию курируемых мероприятий Подпрограммы, ежегодн</w:t>
      </w:r>
      <w:r w:rsidR="00CA3683" w:rsidRPr="007C5A23">
        <w:rPr>
          <w:rFonts w:ascii="Times New Roman" w:hAnsi="Times New Roman" w:cs="Times New Roman"/>
          <w:lang w:val="ru-RU"/>
        </w:rPr>
        <w:t>о уточняют целевые индикаторы и </w:t>
      </w:r>
      <w:r w:rsidRPr="007C5A23">
        <w:rPr>
          <w:rFonts w:ascii="Times New Roman" w:hAnsi="Times New Roman" w:cs="Times New Roman"/>
          <w:lang w:val="ru-RU"/>
        </w:rPr>
        <w:t xml:space="preserve">показатели решения задач Подпрограммы и затраты на выполнение мероприятий, ежегодно представляют в </w:t>
      </w:r>
      <w:r w:rsidRPr="007C5A23">
        <w:rPr>
          <w:rFonts w:ascii="Times New Roman" w:eastAsia="Times New Roman" w:hAnsi="Times New Roman" w:cs="Times New Roman"/>
          <w:lang w:val="ru-RU" w:eastAsia="ru-RU"/>
        </w:rPr>
        <w:t xml:space="preserve">Департамент экономического развития, инвестиционной политики и закупок администрации муниципального образования «Холмский городской округ» </w:t>
      </w:r>
      <w:r w:rsidRPr="007C5A23">
        <w:rPr>
          <w:rFonts w:ascii="Times New Roman" w:hAnsi="Times New Roman" w:cs="Times New Roman"/>
          <w:lang w:val="ru-RU"/>
        </w:rPr>
        <w:t>отчеты о ходе финансирования и выполнения мероприятий Подпрограммы.</w:t>
      </w:r>
    </w:p>
    <w:p w:rsidR="009B4DE7" w:rsidRPr="007C5A23" w:rsidRDefault="009B4DE7" w:rsidP="0087595B">
      <w:pPr>
        <w:spacing w:after="0" w:line="240" w:lineRule="auto"/>
        <w:ind w:firstLine="709"/>
        <w:jc w:val="both"/>
        <w:rPr>
          <w:rFonts w:ascii="Times New Roman" w:eastAsia="Times New Roman" w:hAnsi="Times New Roman" w:cs="Times New Roman"/>
          <w:color w:val="000000"/>
          <w:sz w:val="24"/>
          <w:szCs w:val="24"/>
        </w:rPr>
      </w:pPr>
    </w:p>
    <w:sectPr w:rsidR="009B4DE7" w:rsidRPr="007C5A23" w:rsidSect="0037393A">
      <w:pgSz w:w="11905" w:h="16838"/>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E62" w:rsidRDefault="00436E62" w:rsidP="005A3380">
      <w:pPr>
        <w:spacing w:after="0" w:line="240" w:lineRule="auto"/>
      </w:pPr>
      <w:r>
        <w:separator/>
      </w:r>
    </w:p>
  </w:endnote>
  <w:endnote w:type="continuationSeparator" w:id="0">
    <w:p w:rsidR="00436E62" w:rsidRDefault="00436E62" w:rsidP="005A3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E62" w:rsidRDefault="00436E62" w:rsidP="005A3380">
      <w:pPr>
        <w:spacing w:after="0" w:line="240" w:lineRule="auto"/>
      </w:pPr>
      <w:r>
        <w:separator/>
      </w:r>
    </w:p>
  </w:footnote>
  <w:footnote w:type="continuationSeparator" w:id="0">
    <w:p w:rsidR="00436E62" w:rsidRDefault="00436E62" w:rsidP="005A33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2F4E"/>
    <w:multiLevelType w:val="hybridMultilevel"/>
    <w:tmpl w:val="1338AF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4406737"/>
    <w:multiLevelType w:val="hybridMultilevel"/>
    <w:tmpl w:val="213E8B92"/>
    <w:lvl w:ilvl="0" w:tplc="83A852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EA5195F"/>
    <w:multiLevelType w:val="hybridMultilevel"/>
    <w:tmpl w:val="F3E0759C"/>
    <w:lvl w:ilvl="0" w:tplc="083A13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8CB0E35"/>
    <w:multiLevelType w:val="hybridMultilevel"/>
    <w:tmpl w:val="592EA4F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B62837"/>
    <w:multiLevelType w:val="hybridMultilevel"/>
    <w:tmpl w:val="1E16AB72"/>
    <w:lvl w:ilvl="0" w:tplc="4182A3D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15:restartNumberingAfterBreak="0">
    <w:nsid w:val="715214B7"/>
    <w:multiLevelType w:val="hybridMultilevel"/>
    <w:tmpl w:val="5D6EBD0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CCF"/>
    <w:rsid w:val="000021D3"/>
    <w:rsid w:val="00023FE7"/>
    <w:rsid w:val="000251B0"/>
    <w:rsid w:val="000261A9"/>
    <w:rsid w:val="0002749A"/>
    <w:rsid w:val="00031C73"/>
    <w:rsid w:val="0004143E"/>
    <w:rsid w:val="00041A41"/>
    <w:rsid w:val="00063299"/>
    <w:rsid w:val="00064F33"/>
    <w:rsid w:val="000731E7"/>
    <w:rsid w:val="000731FF"/>
    <w:rsid w:val="00082A07"/>
    <w:rsid w:val="000906E0"/>
    <w:rsid w:val="000915DC"/>
    <w:rsid w:val="0009344B"/>
    <w:rsid w:val="000A3D11"/>
    <w:rsid w:val="000A3DBB"/>
    <w:rsid w:val="000A7F09"/>
    <w:rsid w:val="000B17D5"/>
    <w:rsid w:val="000C7A6A"/>
    <w:rsid w:val="000E0ADF"/>
    <w:rsid w:val="000E1E66"/>
    <w:rsid w:val="000E282C"/>
    <w:rsid w:val="000F6781"/>
    <w:rsid w:val="001101A2"/>
    <w:rsid w:val="001145B5"/>
    <w:rsid w:val="00114AEA"/>
    <w:rsid w:val="001254BE"/>
    <w:rsid w:val="001261DF"/>
    <w:rsid w:val="001331FA"/>
    <w:rsid w:val="00133ECC"/>
    <w:rsid w:val="0013524A"/>
    <w:rsid w:val="001356F4"/>
    <w:rsid w:val="001473F7"/>
    <w:rsid w:val="00161905"/>
    <w:rsid w:val="00171310"/>
    <w:rsid w:val="00172218"/>
    <w:rsid w:val="001727AC"/>
    <w:rsid w:val="00173D75"/>
    <w:rsid w:val="001807DA"/>
    <w:rsid w:val="0018406F"/>
    <w:rsid w:val="001949F9"/>
    <w:rsid w:val="001A05A3"/>
    <w:rsid w:val="001A23D3"/>
    <w:rsid w:val="001C31F8"/>
    <w:rsid w:val="001C6653"/>
    <w:rsid w:val="001D00F9"/>
    <w:rsid w:val="001D52E3"/>
    <w:rsid w:val="001F1E47"/>
    <w:rsid w:val="001F2018"/>
    <w:rsid w:val="001F3A07"/>
    <w:rsid w:val="001F3A28"/>
    <w:rsid w:val="001F7520"/>
    <w:rsid w:val="0020382C"/>
    <w:rsid w:val="002059DF"/>
    <w:rsid w:val="00207EB1"/>
    <w:rsid w:val="00230DB9"/>
    <w:rsid w:val="00235592"/>
    <w:rsid w:val="002453CF"/>
    <w:rsid w:val="00250A24"/>
    <w:rsid w:val="002513AE"/>
    <w:rsid w:val="0025300A"/>
    <w:rsid w:val="002542D0"/>
    <w:rsid w:val="002544E4"/>
    <w:rsid w:val="00272AD9"/>
    <w:rsid w:val="002A17B8"/>
    <w:rsid w:val="002A4C96"/>
    <w:rsid w:val="002B1EAA"/>
    <w:rsid w:val="002B32AC"/>
    <w:rsid w:val="002C0601"/>
    <w:rsid w:val="002C147F"/>
    <w:rsid w:val="002C437B"/>
    <w:rsid w:val="002C555F"/>
    <w:rsid w:val="002D19FF"/>
    <w:rsid w:val="002D3D82"/>
    <w:rsid w:val="002D45A8"/>
    <w:rsid w:val="002D4E4B"/>
    <w:rsid w:val="002D704C"/>
    <w:rsid w:val="002D72D5"/>
    <w:rsid w:val="002D7CDB"/>
    <w:rsid w:val="002E21DE"/>
    <w:rsid w:val="002E3FFB"/>
    <w:rsid w:val="002E45E9"/>
    <w:rsid w:val="002E5847"/>
    <w:rsid w:val="002F3DC9"/>
    <w:rsid w:val="002F49C6"/>
    <w:rsid w:val="002F4B65"/>
    <w:rsid w:val="002F7F44"/>
    <w:rsid w:val="00302058"/>
    <w:rsid w:val="0030244E"/>
    <w:rsid w:val="003030EF"/>
    <w:rsid w:val="003043DE"/>
    <w:rsid w:val="0031108A"/>
    <w:rsid w:val="0031516D"/>
    <w:rsid w:val="0031641C"/>
    <w:rsid w:val="00316A3A"/>
    <w:rsid w:val="00322591"/>
    <w:rsid w:val="00322B2C"/>
    <w:rsid w:val="00324296"/>
    <w:rsid w:val="00327FFC"/>
    <w:rsid w:val="00332DB4"/>
    <w:rsid w:val="0033304C"/>
    <w:rsid w:val="003503C1"/>
    <w:rsid w:val="0035195C"/>
    <w:rsid w:val="00353611"/>
    <w:rsid w:val="00353D89"/>
    <w:rsid w:val="003611E1"/>
    <w:rsid w:val="00361467"/>
    <w:rsid w:val="0036268C"/>
    <w:rsid w:val="00362CD6"/>
    <w:rsid w:val="0037393A"/>
    <w:rsid w:val="00373DDB"/>
    <w:rsid w:val="003800B2"/>
    <w:rsid w:val="0038390F"/>
    <w:rsid w:val="00393549"/>
    <w:rsid w:val="00393934"/>
    <w:rsid w:val="003A2F7B"/>
    <w:rsid w:val="003A74F1"/>
    <w:rsid w:val="003A7875"/>
    <w:rsid w:val="003B2E30"/>
    <w:rsid w:val="003B456E"/>
    <w:rsid w:val="003B4A2C"/>
    <w:rsid w:val="003C09D8"/>
    <w:rsid w:val="003C4B90"/>
    <w:rsid w:val="003C5B65"/>
    <w:rsid w:val="003C685D"/>
    <w:rsid w:val="003D2674"/>
    <w:rsid w:val="003D5536"/>
    <w:rsid w:val="003D5708"/>
    <w:rsid w:val="003D7B38"/>
    <w:rsid w:val="003E182B"/>
    <w:rsid w:val="003F0F56"/>
    <w:rsid w:val="003F57DA"/>
    <w:rsid w:val="00400DD2"/>
    <w:rsid w:val="004025A3"/>
    <w:rsid w:val="0040298E"/>
    <w:rsid w:val="00403D04"/>
    <w:rsid w:val="00412D06"/>
    <w:rsid w:val="004137DF"/>
    <w:rsid w:val="00420A5F"/>
    <w:rsid w:val="00433B4C"/>
    <w:rsid w:val="00434633"/>
    <w:rsid w:val="00436E62"/>
    <w:rsid w:val="00440C2D"/>
    <w:rsid w:val="00444C2E"/>
    <w:rsid w:val="004463CD"/>
    <w:rsid w:val="004533C0"/>
    <w:rsid w:val="00456F2F"/>
    <w:rsid w:val="0045726A"/>
    <w:rsid w:val="004601E1"/>
    <w:rsid w:val="00460794"/>
    <w:rsid w:val="0046247A"/>
    <w:rsid w:val="004627A4"/>
    <w:rsid w:val="004635EF"/>
    <w:rsid w:val="00474B73"/>
    <w:rsid w:val="00474E1E"/>
    <w:rsid w:val="00477CAE"/>
    <w:rsid w:val="00480AE5"/>
    <w:rsid w:val="0048356C"/>
    <w:rsid w:val="004A1F54"/>
    <w:rsid w:val="004B67FA"/>
    <w:rsid w:val="004C03DF"/>
    <w:rsid w:val="004C70F7"/>
    <w:rsid w:val="004D07FE"/>
    <w:rsid w:val="004D5BCA"/>
    <w:rsid w:val="004E4BDC"/>
    <w:rsid w:val="004E61BE"/>
    <w:rsid w:val="004E70FF"/>
    <w:rsid w:val="004F0A1B"/>
    <w:rsid w:val="004F53D8"/>
    <w:rsid w:val="004F633F"/>
    <w:rsid w:val="004F68EC"/>
    <w:rsid w:val="00507EB0"/>
    <w:rsid w:val="00516513"/>
    <w:rsid w:val="00523A9D"/>
    <w:rsid w:val="0052552B"/>
    <w:rsid w:val="005312AF"/>
    <w:rsid w:val="0054068F"/>
    <w:rsid w:val="00543298"/>
    <w:rsid w:val="005523B6"/>
    <w:rsid w:val="00552B0D"/>
    <w:rsid w:val="005573D6"/>
    <w:rsid w:val="0056080C"/>
    <w:rsid w:val="00562AF2"/>
    <w:rsid w:val="00564575"/>
    <w:rsid w:val="005649D9"/>
    <w:rsid w:val="00564DDE"/>
    <w:rsid w:val="00573355"/>
    <w:rsid w:val="00577F50"/>
    <w:rsid w:val="005821FB"/>
    <w:rsid w:val="00583385"/>
    <w:rsid w:val="00587BEA"/>
    <w:rsid w:val="00590B44"/>
    <w:rsid w:val="005940EF"/>
    <w:rsid w:val="00594E54"/>
    <w:rsid w:val="0059671F"/>
    <w:rsid w:val="005A2A24"/>
    <w:rsid w:val="005A2DE4"/>
    <w:rsid w:val="005A3254"/>
    <w:rsid w:val="005A3380"/>
    <w:rsid w:val="005A41BD"/>
    <w:rsid w:val="005B1716"/>
    <w:rsid w:val="005B2124"/>
    <w:rsid w:val="005B5E54"/>
    <w:rsid w:val="005C2695"/>
    <w:rsid w:val="005C3FFC"/>
    <w:rsid w:val="005D18FA"/>
    <w:rsid w:val="005E323E"/>
    <w:rsid w:val="005E77C2"/>
    <w:rsid w:val="005E7B9B"/>
    <w:rsid w:val="005F0E7A"/>
    <w:rsid w:val="005F451A"/>
    <w:rsid w:val="005F7D7C"/>
    <w:rsid w:val="0060163E"/>
    <w:rsid w:val="0060336B"/>
    <w:rsid w:val="00603A7E"/>
    <w:rsid w:val="00606ADC"/>
    <w:rsid w:val="00620452"/>
    <w:rsid w:val="00621EA5"/>
    <w:rsid w:val="00622318"/>
    <w:rsid w:val="00625670"/>
    <w:rsid w:val="006333DE"/>
    <w:rsid w:val="00642D2D"/>
    <w:rsid w:val="00644DD2"/>
    <w:rsid w:val="00645ED6"/>
    <w:rsid w:val="00650C49"/>
    <w:rsid w:val="00652B02"/>
    <w:rsid w:val="00657979"/>
    <w:rsid w:val="0066187F"/>
    <w:rsid w:val="0066377E"/>
    <w:rsid w:val="00664BC8"/>
    <w:rsid w:val="00666D62"/>
    <w:rsid w:val="00677E53"/>
    <w:rsid w:val="006B391D"/>
    <w:rsid w:val="006B6067"/>
    <w:rsid w:val="006B7FE3"/>
    <w:rsid w:val="006C0A54"/>
    <w:rsid w:val="006C23AB"/>
    <w:rsid w:val="006C2DA9"/>
    <w:rsid w:val="006C5A39"/>
    <w:rsid w:val="006C615A"/>
    <w:rsid w:val="006C6EB6"/>
    <w:rsid w:val="006D0D4F"/>
    <w:rsid w:val="006D3414"/>
    <w:rsid w:val="006E094D"/>
    <w:rsid w:val="006E429E"/>
    <w:rsid w:val="006E70EC"/>
    <w:rsid w:val="006E7C84"/>
    <w:rsid w:val="006E7FAB"/>
    <w:rsid w:val="006F561E"/>
    <w:rsid w:val="006F5965"/>
    <w:rsid w:val="006F6153"/>
    <w:rsid w:val="006F7346"/>
    <w:rsid w:val="006F75ED"/>
    <w:rsid w:val="00706AE6"/>
    <w:rsid w:val="007077B7"/>
    <w:rsid w:val="007217D5"/>
    <w:rsid w:val="00737C04"/>
    <w:rsid w:val="00742604"/>
    <w:rsid w:val="00745656"/>
    <w:rsid w:val="00755B08"/>
    <w:rsid w:val="00755E6C"/>
    <w:rsid w:val="00760C2B"/>
    <w:rsid w:val="00762857"/>
    <w:rsid w:val="00762E67"/>
    <w:rsid w:val="00763705"/>
    <w:rsid w:val="0077113D"/>
    <w:rsid w:val="007725AA"/>
    <w:rsid w:val="00773FAB"/>
    <w:rsid w:val="00776EF7"/>
    <w:rsid w:val="00791997"/>
    <w:rsid w:val="00791B66"/>
    <w:rsid w:val="00793BA4"/>
    <w:rsid w:val="007952DD"/>
    <w:rsid w:val="007A3F40"/>
    <w:rsid w:val="007B04C2"/>
    <w:rsid w:val="007B0A0B"/>
    <w:rsid w:val="007B7A79"/>
    <w:rsid w:val="007C4E70"/>
    <w:rsid w:val="007C5A23"/>
    <w:rsid w:val="007D4F26"/>
    <w:rsid w:val="007D7A4E"/>
    <w:rsid w:val="007D7A94"/>
    <w:rsid w:val="007E0320"/>
    <w:rsid w:val="007E2AE5"/>
    <w:rsid w:val="007E4E6F"/>
    <w:rsid w:val="007E655E"/>
    <w:rsid w:val="007E7BCB"/>
    <w:rsid w:val="007F5DAA"/>
    <w:rsid w:val="00803603"/>
    <w:rsid w:val="00806206"/>
    <w:rsid w:val="008062EE"/>
    <w:rsid w:val="00807327"/>
    <w:rsid w:val="0080775A"/>
    <w:rsid w:val="0081488E"/>
    <w:rsid w:val="008215DC"/>
    <w:rsid w:val="008218AE"/>
    <w:rsid w:val="00833DA2"/>
    <w:rsid w:val="008364F3"/>
    <w:rsid w:val="00845A16"/>
    <w:rsid w:val="00853372"/>
    <w:rsid w:val="00862967"/>
    <w:rsid w:val="00866872"/>
    <w:rsid w:val="00871B13"/>
    <w:rsid w:val="0087595B"/>
    <w:rsid w:val="00877A1A"/>
    <w:rsid w:val="0088115A"/>
    <w:rsid w:val="0088518C"/>
    <w:rsid w:val="0089346C"/>
    <w:rsid w:val="00896F33"/>
    <w:rsid w:val="0089771F"/>
    <w:rsid w:val="008A1794"/>
    <w:rsid w:val="008A1C06"/>
    <w:rsid w:val="008A4B5E"/>
    <w:rsid w:val="008B00BF"/>
    <w:rsid w:val="008B351F"/>
    <w:rsid w:val="008B3D88"/>
    <w:rsid w:val="008B50A7"/>
    <w:rsid w:val="008C2024"/>
    <w:rsid w:val="008C5EE5"/>
    <w:rsid w:val="008D4026"/>
    <w:rsid w:val="008E3B88"/>
    <w:rsid w:val="008F5E03"/>
    <w:rsid w:val="009003E6"/>
    <w:rsid w:val="00905C6B"/>
    <w:rsid w:val="009073A2"/>
    <w:rsid w:val="00907F17"/>
    <w:rsid w:val="00912762"/>
    <w:rsid w:val="00913B1F"/>
    <w:rsid w:val="00922078"/>
    <w:rsid w:val="009270F2"/>
    <w:rsid w:val="00931939"/>
    <w:rsid w:val="00944776"/>
    <w:rsid w:val="00955709"/>
    <w:rsid w:val="00960AA6"/>
    <w:rsid w:val="00960D4C"/>
    <w:rsid w:val="00967F5D"/>
    <w:rsid w:val="009759CE"/>
    <w:rsid w:val="009829BC"/>
    <w:rsid w:val="009861EA"/>
    <w:rsid w:val="00993F12"/>
    <w:rsid w:val="00995D4F"/>
    <w:rsid w:val="00997D01"/>
    <w:rsid w:val="009A28E8"/>
    <w:rsid w:val="009B0E45"/>
    <w:rsid w:val="009B4DE7"/>
    <w:rsid w:val="009C02BF"/>
    <w:rsid w:val="009C0CCF"/>
    <w:rsid w:val="009C2B0A"/>
    <w:rsid w:val="009D7575"/>
    <w:rsid w:val="009E3D16"/>
    <w:rsid w:val="009E507B"/>
    <w:rsid w:val="009F23A9"/>
    <w:rsid w:val="009F4E20"/>
    <w:rsid w:val="009F7E16"/>
    <w:rsid w:val="00A10593"/>
    <w:rsid w:val="00A10BA8"/>
    <w:rsid w:val="00A1186E"/>
    <w:rsid w:val="00A12178"/>
    <w:rsid w:val="00A13ACD"/>
    <w:rsid w:val="00A246DC"/>
    <w:rsid w:val="00A30E8A"/>
    <w:rsid w:val="00A37885"/>
    <w:rsid w:val="00A44E42"/>
    <w:rsid w:val="00A4756F"/>
    <w:rsid w:val="00A4768A"/>
    <w:rsid w:val="00A505CB"/>
    <w:rsid w:val="00A51466"/>
    <w:rsid w:val="00A56B5D"/>
    <w:rsid w:val="00A574CF"/>
    <w:rsid w:val="00A60417"/>
    <w:rsid w:val="00A62ABA"/>
    <w:rsid w:val="00A722E5"/>
    <w:rsid w:val="00A732C7"/>
    <w:rsid w:val="00A8621C"/>
    <w:rsid w:val="00A90B8F"/>
    <w:rsid w:val="00A97F37"/>
    <w:rsid w:val="00AA258B"/>
    <w:rsid w:val="00AA73FC"/>
    <w:rsid w:val="00AA7C5F"/>
    <w:rsid w:val="00AB0848"/>
    <w:rsid w:val="00AB0A4B"/>
    <w:rsid w:val="00AB2D30"/>
    <w:rsid w:val="00AB396F"/>
    <w:rsid w:val="00AB6E27"/>
    <w:rsid w:val="00AB75EC"/>
    <w:rsid w:val="00AC29E4"/>
    <w:rsid w:val="00AC5272"/>
    <w:rsid w:val="00AD3162"/>
    <w:rsid w:val="00AD585A"/>
    <w:rsid w:val="00AD7EFC"/>
    <w:rsid w:val="00AE1951"/>
    <w:rsid w:val="00AE335C"/>
    <w:rsid w:val="00AE483E"/>
    <w:rsid w:val="00AE5991"/>
    <w:rsid w:val="00AF6EE7"/>
    <w:rsid w:val="00B00EB9"/>
    <w:rsid w:val="00B032D9"/>
    <w:rsid w:val="00B03A84"/>
    <w:rsid w:val="00B04EC4"/>
    <w:rsid w:val="00B05B18"/>
    <w:rsid w:val="00B158B4"/>
    <w:rsid w:val="00B1659F"/>
    <w:rsid w:val="00B16D17"/>
    <w:rsid w:val="00B26A35"/>
    <w:rsid w:val="00B31F9B"/>
    <w:rsid w:val="00B41D01"/>
    <w:rsid w:val="00B42DC5"/>
    <w:rsid w:val="00B43C5D"/>
    <w:rsid w:val="00B44AF3"/>
    <w:rsid w:val="00B50392"/>
    <w:rsid w:val="00B559CA"/>
    <w:rsid w:val="00B61CDF"/>
    <w:rsid w:val="00B62792"/>
    <w:rsid w:val="00B64321"/>
    <w:rsid w:val="00B663E6"/>
    <w:rsid w:val="00B70748"/>
    <w:rsid w:val="00B73815"/>
    <w:rsid w:val="00B8090C"/>
    <w:rsid w:val="00B83BB1"/>
    <w:rsid w:val="00B86C9D"/>
    <w:rsid w:val="00B9041E"/>
    <w:rsid w:val="00B91CB1"/>
    <w:rsid w:val="00B970CD"/>
    <w:rsid w:val="00B9712F"/>
    <w:rsid w:val="00BB088C"/>
    <w:rsid w:val="00BB0C16"/>
    <w:rsid w:val="00BB0F93"/>
    <w:rsid w:val="00BB4373"/>
    <w:rsid w:val="00BB7318"/>
    <w:rsid w:val="00BB7505"/>
    <w:rsid w:val="00BB7EDE"/>
    <w:rsid w:val="00BC5425"/>
    <w:rsid w:val="00BC6323"/>
    <w:rsid w:val="00BD565C"/>
    <w:rsid w:val="00BE0CCD"/>
    <w:rsid w:val="00BE1DE9"/>
    <w:rsid w:val="00BF14AE"/>
    <w:rsid w:val="00C0132E"/>
    <w:rsid w:val="00C04345"/>
    <w:rsid w:val="00C04C03"/>
    <w:rsid w:val="00C0652E"/>
    <w:rsid w:val="00C20F6F"/>
    <w:rsid w:val="00C23748"/>
    <w:rsid w:val="00C262F9"/>
    <w:rsid w:val="00C3001B"/>
    <w:rsid w:val="00C31E16"/>
    <w:rsid w:val="00C350A3"/>
    <w:rsid w:val="00C35D5E"/>
    <w:rsid w:val="00C479A8"/>
    <w:rsid w:val="00C50FBB"/>
    <w:rsid w:val="00C5133A"/>
    <w:rsid w:val="00C52B56"/>
    <w:rsid w:val="00C650AB"/>
    <w:rsid w:val="00C651CC"/>
    <w:rsid w:val="00C84592"/>
    <w:rsid w:val="00C87C46"/>
    <w:rsid w:val="00C903E9"/>
    <w:rsid w:val="00C92469"/>
    <w:rsid w:val="00CA31DA"/>
    <w:rsid w:val="00CA3683"/>
    <w:rsid w:val="00CB2647"/>
    <w:rsid w:val="00CB7E43"/>
    <w:rsid w:val="00CC04CE"/>
    <w:rsid w:val="00CC36AF"/>
    <w:rsid w:val="00CD2C94"/>
    <w:rsid w:val="00CD2F30"/>
    <w:rsid w:val="00CD4D1F"/>
    <w:rsid w:val="00CE0498"/>
    <w:rsid w:val="00CF1482"/>
    <w:rsid w:val="00CF2368"/>
    <w:rsid w:val="00CF4167"/>
    <w:rsid w:val="00CF6D67"/>
    <w:rsid w:val="00CF7022"/>
    <w:rsid w:val="00D02119"/>
    <w:rsid w:val="00D1382B"/>
    <w:rsid w:val="00D1719E"/>
    <w:rsid w:val="00D27E02"/>
    <w:rsid w:val="00D32023"/>
    <w:rsid w:val="00D34EC9"/>
    <w:rsid w:val="00D35ABC"/>
    <w:rsid w:val="00D362C0"/>
    <w:rsid w:val="00D4164B"/>
    <w:rsid w:val="00D4241B"/>
    <w:rsid w:val="00D42F7A"/>
    <w:rsid w:val="00D51501"/>
    <w:rsid w:val="00D54390"/>
    <w:rsid w:val="00D62395"/>
    <w:rsid w:val="00D64D8D"/>
    <w:rsid w:val="00D6599F"/>
    <w:rsid w:val="00D665AF"/>
    <w:rsid w:val="00D7053C"/>
    <w:rsid w:val="00D7538F"/>
    <w:rsid w:val="00D76E94"/>
    <w:rsid w:val="00D8046A"/>
    <w:rsid w:val="00D92B22"/>
    <w:rsid w:val="00DA06F8"/>
    <w:rsid w:val="00DA34C8"/>
    <w:rsid w:val="00DB2915"/>
    <w:rsid w:val="00DB3B53"/>
    <w:rsid w:val="00DB4C73"/>
    <w:rsid w:val="00DB4CBB"/>
    <w:rsid w:val="00DB766D"/>
    <w:rsid w:val="00DC6A0D"/>
    <w:rsid w:val="00DF0315"/>
    <w:rsid w:val="00E0627B"/>
    <w:rsid w:val="00E11C58"/>
    <w:rsid w:val="00E11DA3"/>
    <w:rsid w:val="00E1528B"/>
    <w:rsid w:val="00E20014"/>
    <w:rsid w:val="00E22148"/>
    <w:rsid w:val="00E23047"/>
    <w:rsid w:val="00E27714"/>
    <w:rsid w:val="00E40855"/>
    <w:rsid w:val="00E43009"/>
    <w:rsid w:val="00E43F36"/>
    <w:rsid w:val="00E5277C"/>
    <w:rsid w:val="00E52A33"/>
    <w:rsid w:val="00E52B71"/>
    <w:rsid w:val="00E5765C"/>
    <w:rsid w:val="00E619F1"/>
    <w:rsid w:val="00E65C4D"/>
    <w:rsid w:val="00E65C63"/>
    <w:rsid w:val="00E708CD"/>
    <w:rsid w:val="00E76651"/>
    <w:rsid w:val="00E8044B"/>
    <w:rsid w:val="00E839D8"/>
    <w:rsid w:val="00E91D4D"/>
    <w:rsid w:val="00E91D5F"/>
    <w:rsid w:val="00E93574"/>
    <w:rsid w:val="00E94BAD"/>
    <w:rsid w:val="00E956EE"/>
    <w:rsid w:val="00EA0F8F"/>
    <w:rsid w:val="00EA3858"/>
    <w:rsid w:val="00EB2360"/>
    <w:rsid w:val="00EB33E0"/>
    <w:rsid w:val="00EC2005"/>
    <w:rsid w:val="00EC35BF"/>
    <w:rsid w:val="00EC7E36"/>
    <w:rsid w:val="00ED0BE7"/>
    <w:rsid w:val="00ED3BDD"/>
    <w:rsid w:val="00ED7CBD"/>
    <w:rsid w:val="00EE40C1"/>
    <w:rsid w:val="00EE7E7A"/>
    <w:rsid w:val="00EF0193"/>
    <w:rsid w:val="00EF4BAB"/>
    <w:rsid w:val="00EF6EC5"/>
    <w:rsid w:val="00EF7267"/>
    <w:rsid w:val="00F04AA3"/>
    <w:rsid w:val="00F21A0D"/>
    <w:rsid w:val="00F241FF"/>
    <w:rsid w:val="00F30522"/>
    <w:rsid w:val="00F30C9E"/>
    <w:rsid w:val="00F31635"/>
    <w:rsid w:val="00F32217"/>
    <w:rsid w:val="00F32531"/>
    <w:rsid w:val="00F35682"/>
    <w:rsid w:val="00F360CC"/>
    <w:rsid w:val="00F42AC5"/>
    <w:rsid w:val="00F452C8"/>
    <w:rsid w:val="00F45D43"/>
    <w:rsid w:val="00F51F5B"/>
    <w:rsid w:val="00F56C3D"/>
    <w:rsid w:val="00F73449"/>
    <w:rsid w:val="00F73709"/>
    <w:rsid w:val="00F74095"/>
    <w:rsid w:val="00F751D1"/>
    <w:rsid w:val="00F75C14"/>
    <w:rsid w:val="00F76357"/>
    <w:rsid w:val="00F8476D"/>
    <w:rsid w:val="00F856D8"/>
    <w:rsid w:val="00F85C78"/>
    <w:rsid w:val="00F901C2"/>
    <w:rsid w:val="00F90ABA"/>
    <w:rsid w:val="00F92939"/>
    <w:rsid w:val="00F9589D"/>
    <w:rsid w:val="00FA2A7D"/>
    <w:rsid w:val="00FA419A"/>
    <w:rsid w:val="00FA6DAA"/>
    <w:rsid w:val="00FA6E7D"/>
    <w:rsid w:val="00FB19C4"/>
    <w:rsid w:val="00FB246C"/>
    <w:rsid w:val="00FB359A"/>
    <w:rsid w:val="00FB53B3"/>
    <w:rsid w:val="00FC3539"/>
    <w:rsid w:val="00FD0588"/>
    <w:rsid w:val="00FD547E"/>
    <w:rsid w:val="00FD6517"/>
    <w:rsid w:val="00FD6E18"/>
    <w:rsid w:val="00FE319D"/>
    <w:rsid w:val="00FE6F1A"/>
    <w:rsid w:val="00FE7CEB"/>
    <w:rsid w:val="00FF3A89"/>
    <w:rsid w:val="00FF4679"/>
    <w:rsid w:val="00FF5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955753"/>
  <w15:docId w15:val="{6691EAAC-B171-404B-96E4-499738DC2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DAA"/>
    <w:pPr>
      <w:spacing w:after="200" w:line="276" w:lineRule="auto"/>
    </w:pPr>
    <w:rPr>
      <w:rFonts w:cs="Calibri"/>
      <w:sz w:val="22"/>
      <w:szCs w:val="22"/>
      <w:lang w:eastAsia="en-US"/>
    </w:rPr>
  </w:style>
  <w:style w:type="paragraph" w:styleId="1">
    <w:name w:val="heading 1"/>
    <w:basedOn w:val="a"/>
    <w:next w:val="a"/>
    <w:link w:val="10"/>
    <w:qFormat/>
    <w:locked/>
    <w:rsid w:val="006E09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link w:val="40"/>
    <w:uiPriority w:val="9"/>
    <w:qFormat/>
    <w:locked/>
    <w:rsid w:val="00173D7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0CCF"/>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9C0CC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9C0CCF"/>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9C0CCF"/>
    <w:pPr>
      <w:widowControl w:val="0"/>
      <w:autoSpaceDE w:val="0"/>
      <w:autoSpaceDN w:val="0"/>
      <w:adjustRightInd w:val="0"/>
    </w:pPr>
    <w:rPr>
      <w:rFonts w:eastAsia="Times New Roman" w:cs="Calibri"/>
      <w:sz w:val="22"/>
      <w:szCs w:val="22"/>
    </w:rPr>
  </w:style>
  <w:style w:type="paragraph" w:styleId="a3">
    <w:name w:val="List Paragraph"/>
    <w:basedOn w:val="a"/>
    <w:uiPriority w:val="99"/>
    <w:qFormat/>
    <w:rsid w:val="005B5E54"/>
    <w:pPr>
      <w:ind w:left="720"/>
    </w:pPr>
  </w:style>
  <w:style w:type="paragraph" w:styleId="a4">
    <w:name w:val="header"/>
    <w:basedOn w:val="a"/>
    <w:link w:val="a5"/>
    <w:uiPriority w:val="99"/>
    <w:semiHidden/>
    <w:rsid w:val="005A338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locked/>
    <w:rsid w:val="005A3380"/>
  </w:style>
  <w:style w:type="paragraph" w:styleId="a6">
    <w:name w:val="footer"/>
    <w:basedOn w:val="a"/>
    <w:link w:val="a7"/>
    <w:uiPriority w:val="99"/>
    <w:semiHidden/>
    <w:rsid w:val="005A338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5A3380"/>
  </w:style>
  <w:style w:type="table" w:styleId="a8">
    <w:name w:val="Table Grid"/>
    <w:basedOn w:val="a1"/>
    <w:uiPriority w:val="99"/>
    <w:rsid w:val="004F68E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ody Text"/>
    <w:basedOn w:val="a"/>
    <w:link w:val="aa"/>
    <w:uiPriority w:val="99"/>
    <w:rsid w:val="003B2E30"/>
    <w:pPr>
      <w:spacing w:after="0" w:line="240" w:lineRule="auto"/>
      <w:jc w:val="both"/>
    </w:pPr>
    <w:rPr>
      <w:rFonts w:ascii="Times New Roman" w:eastAsia="Times New Roman" w:hAnsi="Times New Roman" w:cs="Times New Roman"/>
      <w:sz w:val="24"/>
      <w:szCs w:val="24"/>
      <w:lang w:val="en-US" w:eastAsia="ru-RU"/>
    </w:rPr>
  </w:style>
  <w:style w:type="character" w:customStyle="1" w:styleId="aa">
    <w:name w:val="Основной текст Знак"/>
    <w:link w:val="a9"/>
    <w:uiPriority w:val="99"/>
    <w:locked/>
    <w:rsid w:val="003B2E30"/>
    <w:rPr>
      <w:rFonts w:ascii="Times New Roman" w:hAnsi="Times New Roman" w:cs="Times New Roman"/>
      <w:sz w:val="24"/>
      <w:szCs w:val="24"/>
      <w:lang w:val="en-US" w:eastAsia="ru-RU"/>
    </w:rPr>
  </w:style>
  <w:style w:type="paragraph" w:styleId="ab">
    <w:name w:val="Balloon Text"/>
    <w:basedOn w:val="a"/>
    <w:link w:val="ac"/>
    <w:uiPriority w:val="99"/>
    <w:semiHidden/>
    <w:unhideWhenUsed/>
    <w:rsid w:val="0002749A"/>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02749A"/>
    <w:rPr>
      <w:rFonts w:ascii="Tahoma" w:hAnsi="Tahoma" w:cs="Tahoma"/>
      <w:sz w:val="16"/>
      <w:szCs w:val="16"/>
      <w:lang w:eastAsia="en-US"/>
    </w:rPr>
  </w:style>
  <w:style w:type="character" w:customStyle="1" w:styleId="40">
    <w:name w:val="Заголовок 4 Знак"/>
    <w:basedOn w:val="a0"/>
    <w:link w:val="4"/>
    <w:uiPriority w:val="9"/>
    <w:rsid w:val="00173D75"/>
    <w:rPr>
      <w:rFonts w:ascii="Times New Roman" w:eastAsia="Times New Roman" w:hAnsi="Times New Roman"/>
      <w:b/>
      <w:bCs/>
      <w:sz w:val="24"/>
      <w:szCs w:val="24"/>
    </w:rPr>
  </w:style>
  <w:style w:type="character" w:customStyle="1" w:styleId="10">
    <w:name w:val="Заголовок 1 Знак"/>
    <w:basedOn w:val="a0"/>
    <w:link w:val="1"/>
    <w:rsid w:val="006E094D"/>
    <w:rPr>
      <w:rFonts w:asciiTheme="majorHAnsi" w:eastAsiaTheme="majorEastAsia" w:hAnsiTheme="majorHAnsi" w:cstheme="majorBidi"/>
      <w:color w:val="365F91" w:themeColor="accent1" w:themeShade="BF"/>
      <w:sz w:val="32"/>
      <w:szCs w:val="32"/>
      <w:lang w:eastAsia="en-US"/>
    </w:rPr>
  </w:style>
  <w:style w:type="character" w:styleId="ad">
    <w:name w:val="Hyperlink"/>
    <w:basedOn w:val="a0"/>
    <w:uiPriority w:val="99"/>
    <w:semiHidden/>
    <w:unhideWhenUsed/>
    <w:rsid w:val="005B2124"/>
    <w:rPr>
      <w:color w:val="0000FF"/>
      <w:u w:val="single"/>
    </w:rPr>
  </w:style>
  <w:style w:type="table" w:customStyle="1" w:styleId="11">
    <w:name w:val="Сетка таблицы1"/>
    <w:basedOn w:val="a1"/>
    <w:next w:val="a8"/>
    <w:uiPriority w:val="39"/>
    <w:rsid w:val="00A62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B4DE7"/>
    <w:pPr>
      <w:suppressAutoHyphens/>
      <w:autoSpaceDN w:val="0"/>
      <w:textAlignment w:val="baseline"/>
    </w:pPr>
    <w:rPr>
      <w:rFonts w:ascii="Liberation Serif" w:eastAsia="SimSun" w:hAnsi="Liberation Serif" w:cs="Mangal"/>
      <w:kern w:val="3"/>
      <w:sz w:val="24"/>
      <w:szCs w:val="24"/>
      <w:lang w:val="en-US" w:eastAsia="zh-CN" w:bidi="hi-IN"/>
    </w:rPr>
  </w:style>
  <w:style w:type="character" w:styleId="ae">
    <w:name w:val="Strong"/>
    <w:basedOn w:val="a0"/>
    <w:uiPriority w:val="22"/>
    <w:qFormat/>
    <w:locked/>
    <w:rsid w:val="00997D01"/>
    <w:rPr>
      <w:b/>
      <w:bCs/>
    </w:rPr>
  </w:style>
  <w:style w:type="paragraph" w:styleId="af">
    <w:name w:val="Normal (Web)"/>
    <w:basedOn w:val="a"/>
    <w:uiPriority w:val="99"/>
    <w:semiHidden/>
    <w:unhideWhenUsed/>
    <w:rsid w:val="00997D01"/>
    <w:pPr>
      <w:spacing w:after="225"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3250">
      <w:bodyDiv w:val="1"/>
      <w:marLeft w:val="0"/>
      <w:marRight w:val="0"/>
      <w:marTop w:val="0"/>
      <w:marBottom w:val="0"/>
      <w:divBdr>
        <w:top w:val="none" w:sz="0" w:space="0" w:color="auto"/>
        <w:left w:val="none" w:sz="0" w:space="0" w:color="auto"/>
        <w:bottom w:val="none" w:sz="0" w:space="0" w:color="auto"/>
        <w:right w:val="none" w:sz="0" w:space="0" w:color="auto"/>
      </w:divBdr>
    </w:div>
    <w:div w:id="193737983">
      <w:bodyDiv w:val="1"/>
      <w:marLeft w:val="0"/>
      <w:marRight w:val="0"/>
      <w:marTop w:val="0"/>
      <w:marBottom w:val="0"/>
      <w:divBdr>
        <w:top w:val="none" w:sz="0" w:space="0" w:color="auto"/>
        <w:left w:val="none" w:sz="0" w:space="0" w:color="auto"/>
        <w:bottom w:val="none" w:sz="0" w:space="0" w:color="auto"/>
        <w:right w:val="none" w:sz="0" w:space="0" w:color="auto"/>
      </w:divBdr>
    </w:div>
    <w:div w:id="452946758">
      <w:bodyDiv w:val="1"/>
      <w:marLeft w:val="0"/>
      <w:marRight w:val="0"/>
      <w:marTop w:val="0"/>
      <w:marBottom w:val="0"/>
      <w:divBdr>
        <w:top w:val="none" w:sz="0" w:space="0" w:color="auto"/>
        <w:left w:val="none" w:sz="0" w:space="0" w:color="auto"/>
        <w:bottom w:val="none" w:sz="0" w:space="0" w:color="auto"/>
        <w:right w:val="none" w:sz="0" w:space="0" w:color="auto"/>
      </w:divBdr>
    </w:div>
    <w:div w:id="526257338">
      <w:bodyDiv w:val="1"/>
      <w:marLeft w:val="0"/>
      <w:marRight w:val="0"/>
      <w:marTop w:val="0"/>
      <w:marBottom w:val="0"/>
      <w:divBdr>
        <w:top w:val="none" w:sz="0" w:space="0" w:color="auto"/>
        <w:left w:val="none" w:sz="0" w:space="0" w:color="auto"/>
        <w:bottom w:val="none" w:sz="0" w:space="0" w:color="auto"/>
        <w:right w:val="none" w:sz="0" w:space="0" w:color="auto"/>
      </w:divBdr>
    </w:div>
    <w:div w:id="1245918429">
      <w:bodyDiv w:val="1"/>
      <w:marLeft w:val="0"/>
      <w:marRight w:val="0"/>
      <w:marTop w:val="0"/>
      <w:marBottom w:val="0"/>
      <w:divBdr>
        <w:top w:val="none" w:sz="0" w:space="0" w:color="auto"/>
        <w:left w:val="none" w:sz="0" w:space="0" w:color="auto"/>
        <w:bottom w:val="none" w:sz="0" w:space="0" w:color="auto"/>
        <w:right w:val="none" w:sz="0" w:space="0" w:color="auto"/>
      </w:divBdr>
    </w:div>
    <w:div w:id="1504734471">
      <w:bodyDiv w:val="1"/>
      <w:marLeft w:val="0"/>
      <w:marRight w:val="0"/>
      <w:marTop w:val="0"/>
      <w:marBottom w:val="0"/>
      <w:divBdr>
        <w:top w:val="none" w:sz="0" w:space="0" w:color="auto"/>
        <w:left w:val="none" w:sz="0" w:space="0" w:color="auto"/>
        <w:bottom w:val="none" w:sz="0" w:space="0" w:color="auto"/>
        <w:right w:val="none" w:sz="0" w:space="0" w:color="auto"/>
      </w:divBdr>
    </w:div>
    <w:div w:id="1562324803">
      <w:bodyDiv w:val="1"/>
      <w:marLeft w:val="0"/>
      <w:marRight w:val="0"/>
      <w:marTop w:val="0"/>
      <w:marBottom w:val="0"/>
      <w:divBdr>
        <w:top w:val="none" w:sz="0" w:space="0" w:color="auto"/>
        <w:left w:val="none" w:sz="0" w:space="0" w:color="auto"/>
        <w:bottom w:val="none" w:sz="0" w:space="0" w:color="auto"/>
        <w:right w:val="none" w:sz="0" w:space="0" w:color="auto"/>
      </w:divBdr>
      <w:divsChild>
        <w:div w:id="1121993856">
          <w:marLeft w:val="0"/>
          <w:marRight w:val="0"/>
          <w:marTop w:val="0"/>
          <w:marBottom w:val="75"/>
          <w:divBdr>
            <w:top w:val="none" w:sz="0" w:space="0" w:color="auto"/>
            <w:left w:val="none" w:sz="0" w:space="0" w:color="auto"/>
            <w:bottom w:val="none" w:sz="0" w:space="0" w:color="auto"/>
            <w:right w:val="none" w:sz="0" w:space="0" w:color="auto"/>
          </w:divBdr>
        </w:div>
        <w:div w:id="166022605">
          <w:marLeft w:val="0"/>
          <w:marRight w:val="0"/>
          <w:marTop w:val="0"/>
          <w:marBottom w:val="0"/>
          <w:divBdr>
            <w:top w:val="none" w:sz="0" w:space="0" w:color="auto"/>
            <w:left w:val="none" w:sz="0" w:space="0" w:color="auto"/>
            <w:bottom w:val="none" w:sz="0" w:space="0" w:color="auto"/>
            <w:right w:val="none" w:sz="0" w:space="0" w:color="auto"/>
          </w:divBdr>
        </w:div>
      </w:divsChild>
    </w:div>
    <w:div w:id="1613584481">
      <w:bodyDiv w:val="1"/>
      <w:marLeft w:val="0"/>
      <w:marRight w:val="0"/>
      <w:marTop w:val="0"/>
      <w:marBottom w:val="0"/>
      <w:divBdr>
        <w:top w:val="none" w:sz="0" w:space="0" w:color="auto"/>
        <w:left w:val="none" w:sz="0" w:space="0" w:color="auto"/>
        <w:bottom w:val="none" w:sz="0" w:space="0" w:color="auto"/>
        <w:right w:val="none" w:sz="0" w:space="0" w:color="auto"/>
      </w:divBdr>
    </w:div>
    <w:div w:id="1707481404">
      <w:bodyDiv w:val="1"/>
      <w:marLeft w:val="0"/>
      <w:marRight w:val="0"/>
      <w:marTop w:val="0"/>
      <w:marBottom w:val="0"/>
      <w:divBdr>
        <w:top w:val="none" w:sz="0" w:space="0" w:color="auto"/>
        <w:left w:val="none" w:sz="0" w:space="0" w:color="auto"/>
        <w:bottom w:val="none" w:sz="0" w:space="0" w:color="auto"/>
        <w:right w:val="none" w:sz="0" w:space="0" w:color="auto"/>
      </w:divBdr>
    </w:div>
    <w:div w:id="1722316296">
      <w:bodyDiv w:val="1"/>
      <w:marLeft w:val="0"/>
      <w:marRight w:val="0"/>
      <w:marTop w:val="0"/>
      <w:marBottom w:val="0"/>
      <w:divBdr>
        <w:top w:val="none" w:sz="0" w:space="0" w:color="auto"/>
        <w:left w:val="none" w:sz="0" w:space="0" w:color="auto"/>
        <w:bottom w:val="none" w:sz="0" w:space="0" w:color="auto"/>
        <w:right w:val="none" w:sz="0" w:space="0" w:color="auto"/>
      </w:divBdr>
    </w:div>
    <w:div w:id="1910308958">
      <w:bodyDiv w:val="1"/>
      <w:marLeft w:val="0"/>
      <w:marRight w:val="0"/>
      <w:marTop w:val="0"/>
      <w:marBottom w:val="0"/>
      <w:divBdr>
        <w:top w:val="none" w:sz="0" w:space="0" w:color="auto"/>
        <w:left w:val="none" w:sz="0" w:space="0" w:color="auto"/>
        <w:bottom w:val="none" w:sz="0" w:space="0" w:color="auto"/>
        <w:right w:val="none" w:sz="0" w:space="0" w:color="auto"/>
      </w:divBdr>
    </w:div>
    <w:div w:id="1995328110">
      <w:bodyDiv w:val="1"/>
      <w:marLeft w:val="0"/>
      <w:marRight w:val="0"/>
      <w:marTop w:val="0"/>
      <w:marBottom w:val="0"/>
      <w:divBdr>
        <w:top w:val="none" w:sz="0" w:space="0" w:color="auto"/>
        <w:left w:val="none" w:sz="0" w:space="0" w:color="auto"/>
        <w:bottom w:val="none" w:sz="0" w:space="0" w:color="auto"/>
        <w:right w:val="none" w:sz="0" w:space="0" w:color="auto"/>
      </w:divBdr>
    </w:div>
    <w:div w:id="213617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0%D1%85%D0%B0%D0%BB%D0%B8%D0%B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wikipedia.org/wiki/%D0%AE%D0%B6%D0%BD%D0%BE-%D0%A1%D0%B0%D1%85%D0%B0%D0%BB%D0%B8%D0%BD%D1%81%D0%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FCF0C-C4AB-4D70-BD53-223BAEF50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11</Pages>
  <Words>4235</Words>
  <Characters>24141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28320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Павлова Наталия Валерьевна</dc:creator>
  <cp:keywords/>
  <dc:description/>
  <cp:lastModifiedBy>Кристина О</cp:lastModifiedBy>
  <cp:revision>16</cp:revision>
  <cp:lastPrinted>2021-10-05T05:42:00Z</cp:lastPrinted>
  <dcterms:created xsi:type="dcterms:W3CDTF">2021-09-10T05:24:00Z</dcterms:created>
  <dcterms:modified xsi:type="dcterms:W3CDTF">2021-10-26T05:36:00Z</dcterms:modified>
</cp:coreProperties>
</file>