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18DC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АДМИНИСТРАЦИЯ</w:t>
      </w:r>
    </w:p>
    <w:p w14:paraId="17D3632D" w14:textId="77777777" w:rsidR="00D707ED" w:rsidRDefault="00D707ED" w:rsidP="00D707ED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rFonts w:ascii="Verdana" w:hAnsi="Verdana" w:cs="Arial"/>
          <w:color w:val="1A1A1A"/>
          <w:sz w:val="20"/>
          <w:szCs w:val="20"/>
        </w:rPr>
        <w:t>МУНИЦИПАЛЬНОГО ОБРАЗОВАНИЯ «ХОЛМСКИЙ ГОРОДСКОЙ ОКРУГ»</w:t>
      </w:r>
    </w:p>
    <w:p w14:paraId="2390721E" w14:textId="77777777" w:rsidR="00D707ED" w:rsidRDefault="00D707ED" w:rsidP="00D707ED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</w:p>
    <w:p w14:paraId="7776A849" w14:textId="77777777" w:rsidR="00D707ED" w:rsidRDefault="00D707ED" w:rsidP="00D707ED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</w:rPr>
        <w:t>ПОСТАНОВЛЕНИЕ</w:t>
      </w:r>
    </w:p>
    <w:p w14:paraId="1E22EBFD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от 23.04.2015г. № 396</w:t>
      </w:r>
    </w:p>
    <w:p w14:paraId="3CC3F8F1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</w:p>
    <w:p w14:paraId="4531F996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г. Холмск</w:t>
      </w:r>
    </w:p>
    <w:p w14:paraId="2940C6A3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3"/>
        <w:gridCol w:w="6"/>
      </w:tblGrid>
      <w:tr w:rsidR="00D707ED" w14:paraId="60955C10" w14:textId="77777777" w:rsidTr="00D707E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11835" w14:textId="77777777" w:rsidR="00D707ED" w:rsidRDefault="00D707E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Verdana" w:hAnsi="Verdana" w:cs="Arial"/>
                <w:color w:val="1A1A1A"/>
                <w:sz w:val="20"/>
                <w:szCs w:val="20"/>
              </w:rPr>
              <w:t>Об утверждении Порядка разработки, реализации и оценки </w:t>
            </w:r>
          </w:p>
          <w:p w14:paraId="6BDA7D8C" w14:textId="77777777" w:rsidR="00D707ED" w:rsidRDefault="00D707E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Verdana" w:hAnsi="Verdana" w:cs="Arial"/>
                <w:color w:val="1A1A1A"/>
                <w:sz w:val="20"/>
                <w:szCs w:val="20"/>
              </w:rPr>
              <w:t>эффективности муниципальных программ </w:t>
            </w:r>
          </w:p>
          <w:p w14:paraId="380F4AF6" w14:textId="77777777" w:rsidR="00D707ED" w:rsidRDefault="00D707E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Verdana" w:hAnsi="Verdana" w:cs="Arial"/>
                <w:color w:val="1A1A1A"/>
                <w:sz w:val="20"/>
                <w:szCs w:val="20"/>
              </w:rPr>
              <w:t> муниципального образования «Холмский городской округ»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B96CF" w14:textId="77777777" w:rsidR="00D707ED" w:rsidRDefault="00D707ED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</w:tbl>
    <w:p w14:paraId="5CF9BBFC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</w:p>
    <w:p w14:paraId="73AD9B25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В соответствии с Бюджетным Кодексом РФ, ст. 16 Федерального закона от 06.10.2003 № 131-ФЗ «Об общих принципах организации местного самоуправления в Российской Федерации», руководствуясь ст. 10, 42, 46 Устава муниципального образования «Холмский городской округ, администрация муниципального образования «Холмский городской округ»</w:t>
      </w:r>
    </w:p>
    <w:p w14:paraId="6625CA28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ПОСТАНОВЛЯЕТ:</w:t>
      </w:r>
    </w:p>
    <w:p w14:paraId="52C95A24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1. Утвердить </w:t>
      </w:r>
      <w:hyperlink r:id="rId4" w:tgtFrame="_blank" w:tooltip="Порядок разработки, реализации и оценки эффективности муниципальных программ.doc" w:history="1">
        <w:r>
          <w:rPr>
            <w:rStyle w:val="a4"/>
            <w:rFonts w:ascii="Verdana" w:hAnsi="Verdana" w:cs="Arial"/>
            <w:b/>
            <w:bCs/>
            <w:color w:val="0000EE"/>
          </w:rPr>
          <w:t>Порядок</w:t>
        </w:r>
      </w:hyperlink>
      <w:r>
        <w:rPr>
          <w:rFonts w:ascii="Verdana" w:hAnsi="Verdana" w:cs="Arial"/>
          <w:color w:val="1A1A1A"/>
          <w:sz w:val="20"/>
          <w:szCs w:val="20"/>
        </w:rPr>
        <w:t> разработки, реализации и оценки эффективности муниципальных программ муниципального образования «Холмский городской округ» (далее по тексту постановления – Порядок) (прилагается).</w:t>
      </w:r>
    </w:p>
    <w:p w14:paraId="1193E95A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2. Признать утратившим силу:</w:t>
      </w:r>
    </w:p>
    <w:p w14:paraId="726BE61A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- постановление администрации муниципального образования «Холмский городской округ» от 17.03.2014 г. № 344 «Об утверждении Порядка разработки, реализации и оценки эффективности муниципальных программ»;</w:t>
      </w:r>
    </w:p>
    <w:p w14:paraId="30676D6E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- постановление администрации муниципального образования «Холмский городской округ» от 01.09.2014 г. № 938 «О внесении изменений в постановление администрации муниципального образования «Холмский городской округ» от 17.03.2014 № 344 «Об утверждении Порядка разработки, реализации и оценки эффективности муниципальных программ».</w:t>
      </w:r>
    </w:p>
    <w:p w14:paraId="0ADDE3B7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7D759348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 xml:space="preserve">4.Контроль за выполнением настоящего постановления возложить на вице-мэра муниципального образования «Холмский городской округ» по экономическому развитию, начальника управления экономики О.И. </w:t>
      </w:r>
      <w:proofErr w:type="spellStart"/>
      <w:r>
        <w:rPr>
          <w:rFonts w:ascii="Verdana" w:hAnsi="Verdana" w:cs="Arial"/>
          <w:color w:val="1A1A1A"/>
          <w:sz w:val="20"/>
          <w:szCs w:val="20"/>
        </w:rPr>
        <w:t>Манжара</w:t>
      </w:r>
      <w:proofErr w:type="spellEnd"/>
      <w:r>
        <w:rPr>
          <w:rFonts w:ascii="Verdana" w:hAnsi="Verdana" w:cs="Arial"/>
          <w:color w:val="1A1A1A"/>
          <w:sz w:val="20"/>
          <w:szCs w:val="20"/>
        </w:rPr>
        <w:t>.</w:t>
      </w:r>
    </w:p>
    <w:p w14:paraId="22A02D04" w14:textId="77777777" w:rsidR="00D707ED" w:rsidRDefault="00D707ED" w:rsidP="00D707ED">
      <w:pPr>
        <w:pStyle w:val="HTML"/>
        <w:shd w:val="clear" w:color="auto" w:fill="FFFFFF"/>
        <w:jc w:val="both"/>
        <w:rPr>
          <w:color w:val="1A1A1A"/>
          <w:sz w:val="21"/>
          <w:szCs w:val="21"/>
        </w:rPr>
      </w:pPr>
      <w:r>
        <w:rPr>
          <w:rFonts w:ascii="Verdana" w:hAnsi="Verdana"/>
          <w:color w:val="1A1A1A"/>
        </w:rPr>
        <w:t xml:space="preserve"> </w:t>
      </w:r>
    </w:p>
    <w:p w14:paraId="75EBAFAB" w14:textId="77777777" w:rsidR="00D707ED" w:rsidRDefault="00D707ED" w:rsidP="00D707ED">
      <w:pPr>
        <w:pStyle w:val="HTML"/>
        <w:shd w:val="clear" w:color="auto" w:fill="FFFFFF"/>
        <w:jc w:val="both"/>
        <w:rPr>
          <w:color w:val="1A1A1A"/>
          <w:sz w:val="21"/>
          <w:szCs w:val="21"/>
        </w:rPr>
      </w:pPr>
      <w:r>
        <w:rPr>
          <w:rFonts w:ascii="Verdana" w:hAnsi="Verdana"/>
          <w:color w:val="1A1A1A"/>
        </w:rPr>
        <w:t xml:space="preserve"> </w:t>
      </w:r>
    </w:p>
    <w:p w14:paraId="6DBF1C51" w14:textId="77777777" w:rsidR="00D707ED" w:rsidRDefault="00D707ED" w:rsidP="00D707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Мэр муниципального образования</w:t>
      </w:r>
    </w:p>
    <w:p w14:paraId="57AE5087" w14:textId="77777777" w:rsidR="00D707ED" w:rsidRDefault="00D707ED" w:rsidP="00D707ED">
      <w:pPr>
        <w:shd w:val="clear" w:color="auto" w:fill="FFFFFF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"Холмский городской округ" </w:t>
      </w:r>
    </w:p>
    <w:p w14:paraId="555423AF" w14:textId="77777777" w:rsidR="00D707ED" w:rsidRDefault="00D707ED" w:rsidP="00D707ED">
      <w:pPr>
        <w:shd w:val="clear" w:color="auto" w:fill="FFFFFF"/>
        <w:jc w:val="right"/>
        <w:rPr>
          <w:rFonts w:ascii="Arial" w:hAnsi="Arial" w:cs="Arial"/>
          <w:color w:val="1A1A1A"/>
          <w:sz w:val="21"/>
          <w:szCs w:val="21"/>
        </w:rPr>
      </w:pPr>
      <w:r>
        <w:rPr>
          <w:rFonts w:ascii="Verdana" w:hAnsi="Verdana" w:cs="Arial"/>
          <w:color w:val="1A1A1A"/>
          <w:sz w:val="20"/>
          <w:szCs w:val="20"/>
        </w:rPr>
        <w:t> О.П. Назаренко</w:t>
      </w:r>
    </w:p>
    <w:p w14:paraId="2AC477EB" w14:textId="77777777" w:rsidR="003F3E72" w:rsidRPr="00D707ED" w:rsidRDefault="003F3E72" w:rsidP="00D707ED"/>
    <w:sectPr w:rsidR="003F3E72" w:rsidRPr="00D7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F3"/>
    <w:rsid w:val="003806F3"/>
    <w:rsid w:val="003F3E72"/>
    <w:rsid w:val="00D707ED"/>
    <w:rsid w:val="00D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30BF-BAA2-4030-B542-8256B40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DE3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E376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E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DE3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76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E3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holmsk.sakhalin.gov.ru/upload/medialibrary/cf1/poryadok-razrabotki_-realizatsii-i-otsenki-effektivnosti-munitsipalnykh-program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5</cp:revision>
  <dcterms:created xsi:type="dcterms:W3CDTF">2025-04-03T00:01:00Z</dcterms:created>
  <dcterms:modified xsi:type="dcterms:W3CDTF">2025-04-03T00:03:00Z</dcterms:modified>
</cp:coreProperties>
</file>