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F2B" w:rsidRPr="00095995" w:rsidRDefault="00772F2B" w:rsidP="00772F2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95995">
        <w:rPr>
          <w:rFonts w:ascii="Times New Roman" w:hAnsi="Times New Roman" w:cs="Times New Roman"/>
          <w:sz w:val="24"/>
          <w:szCs w:val="24"/>
        </w:rPr>
        <w:t>Утвержден</w:t>
      </w:r>
    </w:p>
    <w:p w:rsidR="00EE10EA" w:rsidRPr="00095995" w:rsidRDefault="00EE10EA" w:rsidP="00772F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5995">
        <w:rPr>
          <w:rFonts w:ascii="Times New Roman" w:hAnsi="Times New Roman" w:cs="Times New Roman"/>
          <w:sz w:val="24"/>
          <w:szCs w:val="24"/>
        </w:rPr>
        <w:t>распоряжением Финансового управления</w:t>
      </w:r>
    </w:p>
    <w:p w:rsidR="00EE10EA" w:rsidRPr="00095995" w:rsidRDefault="00EE10EA" w:rsidP="00772F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5995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</w:p>
    <w:p w:rsidR="00772F2B" w:rsidRPr="00095995" w:rsidRDefault="00EE10EA" w:rsidP="00772F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5995">
        <w:rPr>
          <w:rFonts w:ascii="Times New Roman" w:hAnsi="Times New Roman" w:cs="Times New Roman"/>
          <w:sz w:val="24"/>
          <w:szCs w:val="24"/>
        </w:rPr>
        <w:t xml:space="preserve">«Холмский городской округ» </w:t>
      </w:r>
    </w:p>
    <w:p w:rsidR="00772F2B" w:rsidRPr="00095995" w:rsidRDefault="00772F2B" w:rsidP="00772F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5995">
        <w:rPr>
          <w:rFonts w:ascii="Times New Roman" w:hAnsi="Times New Roman" w:cs="Times New Roman"/>
          <w:sz w:val="24"/>
          <w:szCs w:val="24"/>
        </w:rPr>
        <w:t xml:space="preserve">от </w:t>
      </w:r>
      <w:r w:rsidR="00880FD7">
        <w:rPr>
          <w:rFonts w:ascii="Times New Roman" w:hAnsi="Times New Roman" w:cs="Times New Roman"/>
          <w:sz w:val="24"/>
          <w:szCs w:val="24"/>
        </w:rPr>
        <w:t xml:space="preserve"> </w:t>
      </w:r>
      <w:r w:rsidR="00880FD7" w:rsidRPr="00880FD7">
        <w:rPr>
          <w:rFonts w:ascii="Times New Roman" w:hAnsi="Times New Roman" w:cs="Times New Roman"/>
          <w:sz w:val="24"/>
          <w:szCs w:val="24"/>
          <w:u w:val="single"/>
        </w:rPr>
        <w:t>28.06.2019</w:t>
      </w:r>
      <w:r w:rsidR="00880FD7">
        <w:rPr>
          <w:rFonts w:ascii="Times New Roman" w:hAnsi="Times New Roman" w:cs="Times New Roman"/>
          <w:sz w:val="24"/>
          <w:szCs w:val="24"/>
        </w:rPr>
        <w:t xml:space="preserve"> </w:t>
      </w:r>
      <w:r w:rsidRPr="00095995">
        <w:rPr>
          <w:rFonts w:ascii="Times New Roman" w:hAnsi="Times New Roman" w:cs="Times New Roman"/>
          <w:sz w:val="24"/>
          <w:szCs w:val="24"/>
        </w:rPr>
        <w:t xml:space="preserve"> N </w:t>
      </w:r>
      <w:r w:rsidR="00880FD7">
        <w:rPr>
          <w:rFonts w:ascii="Times New Roman" w:hAnsi="Times New Roman" w:cs="Times New Roman"/>
          <w:sz w:val="24"/>
          <w:szCs w:val="24"/>
        </w:rPr>
        <w:t xml:space="preserve"> </w:t>
      </w:r>
      <w:r w:rsidR="00880FD7" w:rsidRPr="00880FD7">
        <w:rPr>
          <w:rFonts w:ascii="Times New Roman" w:hAnsi="Times New Roman" w:cs="Times New Roman"/>
          <w:sz w:val="24"/>
          <w:szCs w:val="24"/>
          <w:u w:val="single"/>
        </w:rPr>
        <w:t>56</w:t>
      </w:r>
    </w:p>
    <w:p w:rsidR="00772F2B" w:rsidRPr="00095995" w:rsidRDefault="00772F2B" w:rsidP="00772F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2F2B" w:rsidRPr="00095995" w:rsidRDefault="00772F2B" w:rsidP="00772F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7"/>
      <w:bookmarkEnd w:id="0"/>
      <w:r w:rsidRPr="00095995">
        <w:rPr>
          <w:rFonts w:ascii="Times New Roman" w:hAnsi="Times New Roman" w:cs="Times New Roman"/>
          <w:sz w:val="24"/>
          <w:szCs w:val="24"/>
        </w:rPr>
        <w:t>ПОРЯДОК</w:t>
      </w:r>
    </w:p>
    <w:p w:rsidR="00772F2B" w:rsidRPr="00095995" w:rsidRDefault="00772F2B" w:rsidP="00772F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5995">
        <w:rPr>
          <w:rFonts w:ascii="Times New Roman" w:hAnsi="Times New Roman" w:cs="Times New Roman"/>
          <w:sz w:val="24"/>
          <w:szCs w:val="24"/>
        </w:rPr>
        <w:t xml:space="preserve">СОСТАВЛЕНИЯ, УТВЕРЖДЕНИЯ И ВЕДЕНИЯ БЮДЖЕТНОЙ СМЕТЫ </w:t>
      </w:r>
      <w:r w:rsidRPr="00095995">
        <w:rPr>
          <w:rFonts w:ascii="Times New Roman" w:hAnsi="Times New Roman" w:cs="Times New Roman"/>
          <w:caps/>
          <w:sz w:val="24"/>
          <w:szCs w:val="24"/>
        </w:rPr>
        <w:t>главного распорядителя бюдж</w:t>
      </w:r>
      <w:r w:rsidR="00EE10EA" w:rsidRPr="00095995">
        <w:rPr>
          <w:rFonts w:ascii="Times New Roman" w:hAnsi="Times New Roman" w:cs="Times New Roman"/>
          <w:caps/>
          <w:sz w:val="24"/>
          <w:szCs w:val="24"/>
        </w:rPr>
        <w:t>етных средств (казенного учреждения)</w:t>
      </w:r>
      <w:r w:rsidR="00EE10EA" w:rsidRPr="00095995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772F2B" w:rsidRPr="00095995" w:rsidRDefault="00772F2B" w:rsidP="00772F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5995">
        <w:rPr>
          <w:rFonts w:ascii="Times New Roman" w:hAnsi="Times New Roman" w:cs="Times New Roman"/>
          <w:sz w:val="24"/>
          <w:szCs w:val="24"/>
        </w:rPr>
        <w:t>ФИНАНСОВОГО УПРАВЛЕНИЯ АДМИНИСТРАЦИИ МУНИЦИПАЛЬНОГО ОБРАЗОВАНИЯ «ХОЛМСКИЙ ГОРОДСКОЙ ОКРУГ»</w:t>
      </w:r>
      <w:bookmarkStart w:id="1" w:name="_GoBack"/>
      <w:bookmarkEnd w:id="1"/>
    </w:p>
    <w:p w:rsidR="00772F2B" w:rsidRPr="00095995" w:rsidRDefault="00772F2B" w:rsidP="00772F2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2F2B" w:rsidRPr="00095995" w:rsidRDefault="00772F2B" w:rsidP="00772F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2F2B" w:rsidRPr="00095995" w:rsidRDefault="00772F2B" w:rsidP="00772F2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5995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772F2B" w:rsidRPr="00095995" w:rsidRDefault="00772F2B" w:rsidP="00EE10E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2F2B" w:rsidRPr="00095995" w:rsidRDefault="00EE10EA" w:rsidP="000959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99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772F2B" w:rsidRPr="00095995">
        <w:rPr>
          <w:rFonts w:ascii="Times New Roman" w:hAnsi="Times New Roman" w:cs="Times New Roman"/>
          <w:sz w:val="24"/>
          <w:szCs w:val="24"/>
        </w:rPr>
        <w:t xml:space="preserve">Настоящий Порядок составления, утверждения и ведения </w:t>
      </w:r>
      <w:r w:rsidRPr="00095995">
        <w:rPr>
          <w:rFonts w:ascii="Times New Roman" w:hAnsi="Times New Roman" w:cs="Times New Roman"/>
          <w:sz w:val="24"/>
          <w:szCs w:val="24"/>
        </w:rPr>
        <w:t>бюджетной сметы главного распорядителя бюджетных средств (казенного учреждения) – Финансового управления администрации муниципального образования «Холмский городской округ»</w:t>
      </w:r>
      <w:r w:rsidR="006F711A" w:rsidRPr="00095995">
        <w:rPr>
          <w:rFonts w:ascii="Times New Roman" w:hAnsi="Times New Roman" w:cs="Times New Roman"/>
          <w:sz w:val="24"/>
          <w:szCs w:val="24"/>
        </w:rPr>
        <w:t xml:space="preserve"> (далее – Порядок)</w:t>
      </w:r>
      <w:r w:rsidR="00772F2B" w:rsidRPr="00095995">
        <w:rPr>
          <w:rFonts w:ascii="Times New Roman" w:hAnsi="Times New Roman" w:cs="Times New Roman"/>
          <w:sz w:val="24"/>
          <w:szCs w:val="24"/>
        </w:rPr>
        <w:t xml:space="preserve">, устанавливает правила составления, утверждения и ведения </w:t>
      </w:r>
      <w:r w:rsidRPr="00095995">
        <w:rPr>
          <w:rFonts w:ascii="Times New Roman" w:hAnsi="Times New Roman" w:cs="Times New Roman"/>
          <w:sz w:val="24"/>
          <w:szCs w:val="24"/>
        </w:rPr>
        <w:t>бюджетной сметы главного распорядителя бюджетных средств (</w:t>
      </w:r>
      <w:r w:rsidR="00627B31">
        <w:rPr>
          <w:rFonts w:ascii="Times New Roman" w:hAnsi="Times New Roman" w:cs="Times New Roman"/>
          <w:sz w:val="24"/>
          <w:szCs w:val="24"/>
        </w:rPr>
        <w:t>казенного</w:t>
      </w:r>
      <w:r w:rsidRPr="00095995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627B31">
        <w:rPr>
          <w:rFonts w:ascii="Times New Roman" w:hAnsi="Times New Roman" w:cs="Times New Roman"/>
          <w:sz w:val="24"/>
          <w:szCs w:val="24"/>
        </w:rPr>
        <w:t>я</w:t>
      </w:r>
      <w:r w:rsidRPr="00095995">
        <w:rPr>
          <w:rFonts w:ascii="Times New Roman" w:hAnsi="Times New Roman" w:cs="Times New Roman"/>
          <w:sz w:val="24"/>
          <w:szCs w:val="24"/>
        </w:rPr>
        <w:t>) – Финансового управления администрации муниципального образования «Холмский городской округ»</w:t>
      </w:r>
      <w:r w:rsidR="00772F2B" w:rsidRPr="00095995">
        <w:rPr>
          <w:rFonts w:ascii="Times New Roman" w:hAnsi="Times New Roman" w:cs="Times New Roman"/>
          <w:sz w:val="24"/>
          <w:szCs w:val="24"/>
        </w:rPr>
        <w:t>, осуществляющ</w:t>
      </w:r>
      <w:r w:rsidRPr="00095995">
        <w:rPr>
          <w:rFonts w:ascii="Times New Roman" w:hAnsi="Times New Roman" w:cs="Times New Roman"/>
          <w:sz w:val="24"/>
          <w:szCs w:val="24"/>
        </w:rPr>
        <w:t>его</w:t>
      </w:r>
      <w:r w:rsidR="00772F2B" w:rsidRPr="00095995">
        <w:rPr>
          <w:rFonts w:ascii="Times New Roman" w:hAnsi="Times New Roman" w:cs="Times New Roman"/>
          <w:sz w:val="24"/>
          <w:szCs w:val="24"/>
        </w:rPr>
        <w:t xml:space="preserve"> полномочия по ведению бюджетного учета (далее  </w:t>
      </w:r>
      <w:r w:rsidRPr="00095995">
        <w:rPr>
          <w:rFonts w:ascii="Times New Roman" w:hAnsi="Times New Roman" w:cs="Times New Roman"/>
          <w:sz w:val="24"/>
          <w:szCs w:val="24"/>
        </w:rPr>
        <w:t>–</w:t>
      </w:r>
      <w:r w:rsidR="00772F2B" w:rsidRPr="00095995">
        <w:rPr>
          <w:rFonts w:ascii="Times New Roman" w:hAnsi="Times New Roman" w:cs="Times New Roman"/>
          <w:sz w:val="24"/>
          <w:szCs w:val="24"/>
        </w:rPr>
        <w:t xml:space="preserve"> </w:t>
      </w:r>
      <w:r w:rsidR="005F3AA1">
        <w:rPr>
          <w:rFonts w:ascii="Times New Roman" w:hAnsi="Times New Roman" w:cs="Times New Roman"/>
          <w:sz w:val="24"/>
          <w:szCs w:val="24"/>
        </w:rPr>
        <w:t>учреждение</w:t>
      </w:r>
      <w:r w:rsidR="00772F2B" w:rsidRPr="00095995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772F2B" w:rsidRPr="00095995" w:rsidRDefault="00772F2B" w:rsidP="000959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2F2B" w:rsidRPr="00095995" w:rsidRDefault="00772F2B" w:rsidP="00095995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5995">
        <w:rPr>
          <w:rFonts w:ascii="Times New Roman" w:hAnsi="Times New Roman" w:cs="Times New Roman"/>
          <w:sz w:val="24"/>
          <w:szCs w:val="24"/>
        </w:rPr>
        <w:t>II. Составление бюджетной сметы</w:t>
      </w:r>
    </w:p>
    <w:p w:rsidR="00772F2B" w:rsidRPr="00095995" w:rsidRDefault="00772F2B" w:rsidP="000959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00BF" w:rsidRPr="00ED0019" w:rsidRDefault="002D00BF" w:rsidP="00933FC0">
      <w:pPr>
        <w:pStyle w:val="Default"/>
        <w:ind w:firstLine="709"/>
        <w:jc w:val="both"/>
      </w:pPr>
      <w:r w:rsidRPr="00095995">
        <w:t xml:space="preserve">2.1. Бюджетная смета (далее – смета) составляется в целях установления объема и распределения направлений расходования средств бюджета </w:t>
      </w:r>
      <w:r w:rsidR="00ED0019">
        <w:t>муниципального образования «Холмский городской округ»</w:t>
      </w:r>
      <w:r w:rsidRPr="00095995">
        <w:t xml:space="preserve"> на срок решения о бюджете </w:t>
      </w:r>
      <w:r w:rsidR="00ED0019">
        <w:t>муниципального образования «Холмский городской округ»</w:t>
      </w:r>
      <w:r w:rsidRPr="00095995">
        <w:t xml:space="preserve"> на очередной финансовый год и плановый период в </w:t>
      </w:r>
      <w:proofErr w:type="gramStart"/>
      <w:r w:rsidRPr="00095995">
        <w:t>пределах</w:t>
      </w:r>
      <w:proofErr w:type="gramEnd"/>
      <w:r w:rsidRPr="00095995">
        <w:t xml:space="preserve"> доведенных до </w:t>
      </w:r>
      <w:r w:rsidR="00627B31">
        <w:t>учреждения</w:t>
      </w:r>
      <w:r w:rsidRPr="00095995">
        <w:t xml:space="preserve"> в установленном порядке лимитов бюджетных обязательств по расходам бюджета </w:t>
      </w:r>
      <w:r w:rsidR="00ED0019">
        <w:t xml:space="preserve">муниципального образования «Холмский городской округ» </w:t>
      </w:r>
      <w:r w:rsidRPr="00095995">
        <w:t xml:space="preserve">на принятие и (или) исполнение бюджетных обязательств по обеспечению выполнения функций учреждения (далее – лимиты бюджетных </w:t>
      </w:r>
      <w:r w:rsidRPr="00933FC0">
        <w:t xml:space="preserve">обязательств). </w:t>
      </w:r>
    </w:p>
    <w:p w:rsidR="00095995" w:rsidRPr="00933FC0" w:rsidRDefault="00095995" w:rsidP="00ED0019">
      <w:pPr>
        <w:pStyle w:val="Default"/>
        <w:ind w:firstLine="709"/>
        <w:jc w:val="both"/>
      </w:pPr>
      <w:r w:rsidRPr="00933FC0">
        <w:t xml:space="preserve">2.2. </w:t>
      </w:r>
      <w:r w:rsidR="00933FC0" w:rsidRPr="00933FC0">
        <w:t>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бюджетов, с дополнительной детализацией по кодам статей (подстатей)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</w:t>
      </w:r>
      <w:r w:rsidRPr="00933FC0">
        <w:t>.</w:t>
      </w:r>
      <w:r w:rsidR="00933FC0">
        <w:t xml:space="preserve"> Смета составляется не позднее 10 рабочих дней с момента доведения лимитов бюджетных обязательств.</w:t>
      </w:r>
    </w:p>
    <w:p w:rsidR="00D7280F" w:rsidRDefault="00095995" w:rsidP="00ED001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33FC0">
        <w:rPr>
          <w:sz w:val="24"/>
          <w:szCs w:val="24"/>
        </w:rPr>
        <w:t xml:space="preserve">2.3. Смета составляется учреждением по форме согласно </w:t>
      </w:r>
      <w:r w:rsidRPr="00933FC0">
        <w:rPr>
          <w:b/>
          <w:bCs/>
          <w:sz w:val="24"/>
          <w:szCs w:val="24"/>
        </w:rPr>
        <w:t xml:space="preserve">приложению 1 </w:t>
      </w:r>
      <w:r w:rsidRPr="00933FC0">
        <w:rPr>
          <w:sz w:val="24"/>
          <w:szCs w:val="24"/>
        </w:rPr>
        <w:t>к настоящему Порядку</w:t>
      </w:r>
      <w:r w:rsidR="00687F7D">
        <w:rPr>
          <w:sz w:val="24"/>
          <w:szCs w:val="24"/>
        </w:rPr>
        <w:t xml:space="preserve"> </w:t>
      </w:r>
      <w:r w:rsidR="00687F7D" w:rsidRPr="00933FC0">
        <w:rPr>
          <w:sz w:val="24"/>
          <w:szCs w:val="24"/>
        </w:rPr>
        <w:t>в 1 экземпляре</w:t>
      </w:r>
      <w:r w:rsidR="00687F7D">
        <w:t xml:space="preserve"> </w:t>
      </w:r>
      <w:r w:rsidR="00687F7D">
        <w:rPr>
          <w:rFonts w:eastAsiaTheme="minorHAnsi"/>
          <w:sz w:val="24"/>
          <w:szCs w:val="24"/>
          <w:lang w:eastAsia="en-US"/>
        </w:rPr>
        <w:t>и подписывается руководителем учреждения, а в его отсутствие - лицом, исполняющим его обязанность</w:t>
      </w:r>
      <w:r w:rsidR="00687F7D">
        <w:rPr>
          <w:sz w:val="24"/>
          <w:szCs w:val="24"/>
        </w:rPr>
        <w:t xml:space="preserve">. Форма разработана и утверждена </w:t>
      </w:r>
      <w:r w:rsidR="00631040">
        <w:rPr>
          <w:sz w:val="24"/>
          <w:szCs w:val="24"/>
        </w:rPr>
        <w:t>в соответствии с</w:t>
      </w:r>
      <w:r w:rsidR="00687F7D" w:rsidRPr="00687F7D">
        <w:rPr>
          <w:sz w:val="24"/>
          <w:szCs w:val="24"/>
        </w:rPr>
        <w:t xml:space="preserve"> приказом Министерства финансов Российской Федерации  от 14 февраля 2018 г. № 26н</w:t>
      </w:r>
      <w:r w:rsidR="00D7280F">
        <w:rPr>
          <w:rFonts w:eastAsiaTheme="minorHAnsi"/>
          <w:sz w:val="24"/>
          <w:szCs w:val="24"/>
          <w:lang w:eastAsia="en-US"/>
        </w:rPr>
        <w:t>.</w:t>
      </w:r>
    </w:p>
    <w:p w:rsidR="00D7280F" w:rsidRDefault="00D7280F" w:rsidP="00ED001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Согласование сметы осуществляется главным распорядителем бюджетных средств.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2.4. Смета составляется на текущий финансовый год и плановый период в рублях.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2.5. Смета составляется </w:t>
      </w:r>
      <w:r w:rsidR="005F3AA1">
        <w:t>учреждением</w:t>
      </w:r>
      <w:r w:rsidRPr="00095995">
        <w:t xml:space="preserve"> на основании разработанных и установленных (согласованных) главным распорядителем (распорядителем) средств бюджета на соответствующий финансовый год и плановый период расчетных </w:t>
      </w:r>
      <w:r w:rsidRPr="00095995">
        <w:lastRenderedPageBreak/>
        <w:t xml:space="preserve">показателей, характеризующих деятельность </w:t>
      </w:r>
      <w:r w:rsidR="00BA5DED">
        <w:t>учреждения</w:t>
      </w:r>
      <w:r w:rsidRPr="00095995">
        <w:t xml:space="preserve"> и доведенных лимитов бюджетных обязательств.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К представленной смете прилагается: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>- расчет плановых сметных показателей, использованных при формировании сметы, являющихся неотъемлемой частью сметы</w:t>
      </w:r>
      <w:r w:rsidR="00095DB9">
        <w:t>.</w:t>
      </w:r>
    </w:p>
    <w:p w:rsidR="00095995" w:rsidRPr="00095995" w:rsidRDefault="00095995" w:rsidP="00ED0019">
      <w:pPr>
        <w:pStyle w:val="Default"/>
        <w:ind w:firstLine="709"/>
        <w:jc w:val="both"/>
      </w:pPr>
      <w:proofErr w:type="gramStart"/>
      <w:r w:rsidRPr="00095995">
        <w:t xml:space="preserve">В целях формирования сметы </w:t>
      </w:r>
      <w:r w:rsidR="00BA5DED">
        <w:t>учреждения</w:t>
      </w:r>
      <w:r w:rsidRPr="00095995">
        <w:t xml:space="preserve"> на очередной финансовый год на этапе составления проекта бюджета на очередной финансовый год и плановый период </w:t>
      </w:r>
      <w:r w:rsidR="00BA5DED">
        <w:t>учреждение</w:t>
      </w:r>
      <w:r w:rsidRPr="00095995">
        <w:t xml:space="preserve"> составляет проект сметы на очередной финансовый год и плановый период по форме согласно </w:t>
      </w:r>
      <w:r w:rsidRPr="00095995">
        <w:rPr>
          <w:b/>
          <w:bCs/>
        </w:rPr>
        <w:t xml:space="preserve">приложению 2 </w:t>
      </w:r>
      <w:r w:rsidRPr="00095995">
        <w:t xml:space="preserve">к настоящему Порядку и представляет </w:t>
      </w:r>
      <w:r w:rsidR="005F3AA1">
        <w:t>в финансовый орган – Финансовое управление муниципального образования «Холмский городской округ»</w:t>
      </w:r>
      <w:r w:rsidR="00627B31">
        <w:t>.</w:t>
      </w:r>
      <w:proofErr w:type="gramEnd"/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Формирование проекта сметы на очередной финансовый год и плановый период осуществляется в соответствии с настоящим Порядком. </w:t>
      </w:r>
    </w:p>
    <w:p w:rsidR="00095995" w:rsidRPr="005F3AA1" w:rsidRDefault="00095995" w:rsidP="00ED0019">
      <w:pPr>
        <w:pStyle w:val="Default"/>
        <w:ind w:firstLine="709"/>
        <w:jc w:val="both"/>
      </w:pPr>
      <w:r w:rsidRPr="00095995">
        <w:t>2.6. Смета реорганизуемого учреждения составляется на период текущего финансового года и планового периода в объеме доведенных</w:t>
      </w:r>
      <w:r w:rsidR="005F3AA1">
        <w:t xml:space="preserve"> </w:t>
      </w:r>
      <w:r w:rsidRPr="00095995">
        <w:t xml:space="preserve">учреждению лимитов бюджетных обязательств на текущий финансовый год и плановый период. </w:t>
      </w:r>
    </w:p>
    <w:p w:rsidR="00095995" w:rsidRPr="005F3AA1" w:rsidRDefault="00095995" w:rsidP="00ED0019">
      <w:pPr>
        <w:pStyle w:val="Default"/>
        <w:ind w:firstLine="709"/>
        <w:jc w:val="both"/>
      </w:pPr>
    </w:p>
    <w:p w:rsidR="00095995" w:rsidRPr="00D30153" w:rsidRDefault="00095995" w:rsidP="005F3AA1">
      <w:pPr>
        <w:pStyle w:val="Default"/>
        <w:ind w:firstLine="709"/>
        <w:jc w:val="center"/>
        <w:rPr>
          <w:b/>
          <w:bCs/>
        </w:rPr>
      </w:pPr>
      <w:r>
        <w:rPr>
          <w:b/>
          <w:bCs/>
          <w:lang w:val="en-US"/>
        </w:rPr>
        <w:t>III</w:t>
      </w:r>
      <w:r w:rsidRPr="00095995">
        <w:rPr>
          <w:b/>
          <w:bCs/>
        </w:rPr>
        <w:t>. Порядок утверждения смет</w:t>
      </w:r>
    </w:p>
    <w:p w:rsidR="00095995" w:rsidRPr="00D30153" w:rsidRDefault="00095995" w:rsidP="00ED0019">
      <w:pPr>
        <w:pStyle w:val="Default"/>
        <w:ind w:firstLine="709"/>
        <w:jc w:val="both"/>
      </w:pP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3.1. Смета учреждения, являющегося органом местного самоуправления, осуществляющим бюджетные полномочия главного распорядителя бюджетных средств, утверждается руководителем этого органа.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3.2. Смета учреждения, являющегося главным распорядителем (распорядителем) средств бюджета, утверждается руководителем главного распорядителя средств бюджета.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Смета учреждения, не являющегося главным распорядителем средств бюджета, утверждается руководителем главного распорядителя средств бюджета.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3.3. Руководитель главного распорядителя (распорядителя) средств бюджета вправе в установленном им порядке предоставить руководителю учреждения право утверждать смету учреждения.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3.4. Утвержденные показатели сметы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учреждения.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3.5. Утверждение сметы учреждения осуществляется не позднее десяти рабочих дней со дня доведения учреждению лимитов бюджетных обязательств. </w:t>
      </w:r>
    </w:p>
    <w:p w:rsidR="00095995" w:rsidRPr="00D30153" w:rsidRDefault="00095995" w:rsidP="00ED0019">
      <w:pPr>
        <w:pStyle w:val="Default"/>
        <w:ind w:firstLine="709"/>
        <w:jc w:val="both"/>
      </w:pPr>
      <w:r w:rsidRPr="00095995">
        <w:t xml:space="preserve">3.6. Утвержденные сметы с обоснованиями (расчетами) плановых сметных показателей, использованными при формировании сметы, направляются распорядителем бюджетных средств (учреждением) главному распорядителю (распорядителю) бюджетных средств не позднее одного рабочего дня после утверждения сметы. </w:t>
      </w:r>
    </w:p>
    <w:p w:rsidR="00095995" w:rsidRPr="00D30153" w:rsidRDefault="00095995" w:rsidP="00ED0019">
      <w:pPr>
        <w:pStyle w:val="Default"/>
        <w:ind w:firstLine="709"/>
        <w:jc w:val="both"/>
      </w:pPr>
    </w:p>
    <w:p w:rsidR="00095995" w:rsidRDefault="00095995" w:rsidP="00BA5DED">
      <w:pPr>
        <w:pStyle w:val="Default"/>
        <w:ind w:firstLine="709"/>
        <w:jc w:val="center"/>
        <w:rPr>
          <w:b/>
          <w:bCs/>
        </w:rPr>
      </w:pPr>
      <w:r>
        <w:rPr>
          <w:b/>
          <w:bCs/>
          <w:lang w:val="en-US"/>
        </w:rPr>
        <w:t>IV</w:t>
      </w:r>
      <w:r w:rsidRPr="00095995">
        <w:rPr>
          <w:b/>
          <w:bCs/>
        </w:rPr>
        <w:t>. Порядок ведения смет учреждений</w:t>
      </w:r>
    </w:p>
    <w:p w:rsidR="00BA5DED" w:rsidRPr="00095995" w:rsidRDefault="00BA5DED" w:rsidP="00BA5DED">
      <w:pPr>
        <w:pStyle w:val="Default"/>
        <w:ind w:firstLine="709"/>
        <w:jc w:val="center"/>
      </w:pP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4.1. Ведением сметы является внесение изменений в смету в пределах доведенных учреждению в установленном порядке объемов соответствующих лимитов бюджетных обязательств. </w:t>
      </w:r>
    </w:p>
    <w:p w:rsidR="00A632BC" w:rsidRDefault="00095995" w:rsidP="00ED0019">
      <w:pPr>
        <w:pStyle w:val="Default"/>
        <w:ind w:firstLine="709"/>
        <w:jc w:val="both"/>
      </w:pPr>
      <w:r w:rsidRPr="00095995">
        <w:t xml:space="preserve">Изменения показателей сметы составляются учреждением по форме согласно </w:t>
      </w:r>
      <w:r w:rsidRPr="00095995">
        <w:rPr>
          <w:b/>
          <w:bCs/>
        </w:rPr>
        <w:t xml:space="preserve">приложению 3 </w:t>
      </w:r>
      <w:r w:rsidRPr="00095995">
        <w:t xml:space="preserve">к настоящему Порядку. </w:t>
      </w:r>
      <w:r w:rsidR="00687F7D">
        <w:t xml:space="preserve">Форма разработана и утверждена </w:t>
      </w:r>
      <w:r w:rsidR="00A632BC">
        <w:t xml:space="preserve">в соответствии </w:t>
      </w:r>
      <w:proofErr w:type="gramStart"/>
      <w:r w:rsidR="00A632BC">
        <w:t>с</w:t>
      </w:r>
      <w:proofErr w:type="gramEnd"/>
      <w:r w:rsidR="00A632BC">
        <w:t xml:space="preserve"> </w:t>
      </w:r>
      <w:r w:rsidR="00687F7D" w:rsidRPr="00687F7D">
        <w:t xml:space="preserve"> </w:t>
      </w:r>
    </w:p>
    <w:p w:rsidR="00095995" w:rsidRPr="00095995" w:rsidRDefault="00687F7D" w:rsidP="00A632BC">
      <w:pPr>
        <w:pStyle w:val="Default"/>
        <w:jc w:val="both"/>
      </w:pPr>
      <w:r w:rsidRPr="00687F7D">
        <w:t>приказом Министерства финансов Российской Федерации  от 14 февраля 2018 г. № 26н</w:t>
      </w:r>
      <w:r>
        <w:t>.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>Внесение изменений в смету осуществляется путем утверждения изменений показателей - сумм увеличения, отражающихся со знаком «плюс»</w:t>
      </w:r>
      <w:r w:rsidR="0096645F">
        <w:t xml:space="preserve"> </w:t>
      </w:r>
      <w:r w:rsidRPr="00095995">
        <w:t xml:space="preserve">и (или) уменьшения, отражающихся со знаком «минус», объемов сметных назначений: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- изменяющих объемы сметных назначений в случае изменения доведенных учреждению в установленном порядке лимитов бюджетных обязательств;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lastRenderedPageBreak/>
        <w:t xml:space="preserve">- изменяющих распределение сметных назначений по кодам классификации расходов бюджета (кроме кодов классификации операций сектора государственного управления), требующих изменения </w:t>
      </w:r>
      <w:proofErr w:type="gramStart"/>
      <w:r w:rsidRPr="00095995">
        <w:t>показателей бюджетной росписи главного распорядителя средств бюджета</w:t>
      </w:r>
      <w:proofErr w:type="gramEnd"/>
      <w:r w:rsidRPr="00095995">
        <w:t xml:space="preserve"> и лимитов бюджетных обязательств;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- изменяющих распределение сметных назначений по кодам классификации расходов бюджета (кроме кодов классификации операций сектора государственного управления), не требующих изменения </w:t>
      </w:r>
      <w:proofErr w:type="gramStart"/>
      <w:r w:rsidRPr="00095995">
        <w:t>показателей бюджетной росписи главного распорядителя средств бюджета</w:t>
      </w:r>
      <w:proofErr w:type="gramEnd"/>
      <w:r w:rsidRPr="00095995">
        <w:t xml:space="preserve"> и лимитов бюджетных обязательств;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- изменяющих распределение сметных назначений по кодам классификации операций сектора государственного управления, не требующих изменения </w:t>
      </w:r>
      <w:proofErr w:type="gramStart"/>
      <w:r w:rsidRPr="00095995">
        <w:t>показателей бюджетной росписи главного распорядителя средств бюджета</w:t>
      </w:r>
      <w:proofErr w:type="gramEnd"/>
      <w:r w:rsidRPr="00095995">
        <w:t xml:space="preserve"> и утвержденного объема лимитов бюджетных обязательств;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- изменяющих распределение сметных назначений по кодам классификации операций сектора государственного управления, требующих изменения утвержденного объема лимитов бюджетных обязательств;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- изменяющих объемы сметных назначений, приводящих к перераспределению их между разделами сметы.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4.2. Одновременно с прилагаемыми изменениями в смету предоставляются: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- расчет плановых сметных показателей к бюджетной смете по форме согласно </w:t>
      </w:r>
      <w:r w:rsidRPr="00095995">
        <w:rPr>
          <w:b/>
          <w:bCs/>
        </w:rPr>
        <w:t xml:space="preserve">приложению 4 </w:t>
      </w:r>
      <w:r w:rsidRPr="00095995">
        <w:t xml:space="preserve">к настоящему Порядку, по изменяемым кодам статей (подстатей) классификации расходов бюджета (операций сектора государственного управления);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>- соответствующие обоснования</w:t>
      </w:r>
      <w:r w:rsidR="00A632BC">
        <w:t xml:space="preserve"> (описание расчета расхода </w:t>
      </w:r>
      <w:r w:rsidR="00A632BC" w:rsidRPr="00095995">
        <w:t>по изменяемым кодам статей (подстатей) классификации расходов бюджета (операций сектора государственного управления)</w:t>
      </w:r>
      <w:r w:rsidRPr="00095995">
        <w:t xml:space="preserve">;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- пояснения к указанным выше документам, содержащие причины образования экономии бюджетных ассигнований с письменными обязательствами о недопущении кредиторской задолженности по уменьшаемым расходам.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4.3. Внесение изменений в смету, требующее изменения </w:t>
      </w:r>
      <w:proofErr w:type="gramStart"/>
      <w:r w:rsidRPr="00095995">
        <w:t>показателей бюджетной росписи главного распорядителя средств бюджета</w:t>
      </w:r>
      <w:proofErr w:type="gramEnd"/>
      <w:r w:rsidRPr="00095995">
        <w:t xml:space="preserve"> и лимитов бюджетных обязательств, утверждается после внесения в установленном</w:t>
      </w:r>
      <w:r w:rsidR="00063D4A">
        <w:t xml:space="preserve"> </w:t>
      </w:r>
      <w:r w:rsidRPr="00095995">
        <w:t xml:space="preserve">порядке изменений в бюджетную роспись главного распорядителя средств бюджета и лимиты бюджетных обязательств. </w:t>
      </w:r>
    </w:p>
    <w:p w:rsidR="00095995" w:rsidRPr="00095995" w:rsidRDefault="00095995" w:rsidP="00ED0019">
      <w:pPr>
        <w:pStyle w:val="Default"/>
        <w:ind w:firstLine="709"/>
        <w:jc w:val="both"/>
      </w:pPr>
      <w:r w:rsidRPr="00095995">
        <w:t xml:space="preserve">4.4. Утверждение изменений в смету осуществляется в соответствии с разделом 3 настоящего Порядка. </w:t>
      </w:r>
    </w:p>
    <w:p w:rsidR="00095995" w:rsidRDefault="00095995" w:rsidP="00ED0019">
      <w:pPr>
        <w:pStyle w:val="Default"/>
        <w:ind w:firstLine="709"/>
        <w:jc w:val="both"/>
      </w:pPr>
      <w:r w:rsidRPr="00095995">
        <w:t>4.5. Главный распорядитель (распорядитель) средств бюджета, учреждения принимают и (или) исполняют бюджетные обязательства в пределах сметных назначений, утвержденных на дату осуществления операций по исполнению сметы с учетом изменений показателей.</w:t>
      </w:r>
    </w:p>
    <w:p w:rsidR="009060DC" w:rsidRDefault="00503627" w:rsidP="00581F2F">
      <w:pPr>
        <w:pStyle w:val="Default"/>
        <w:ind w:firstLine="709"/>
        <w:jc w:val="both"/>
      </w:pPr>
      <w:r>
        <w:t xml:space="preserve">4.6. </w:t>
      </w:r>
      <w:r w:rsidR="00CF70E7">
        <w:t>Действие утвержденных смет прекращается 31 декабря финансового года.</w:t>
      </w:r>
    </w:p>
    <w:sectPr w:rsidR="009060DC" w:rsidSect="002D0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4741"/>
    <w:multiLevelType w:val="hybridMultilevel"/>
    <w:tmpl w:val="89842BBA"/>
    <w:lvl w:ilvl="0" w:tplc="F118CEC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2437EF"/>
    <w:multiLevelType w:val="hybridMultilevel"/>
    <w:tmpl w:val="80C8D85E"/>
    <w:lvl w:ilvl="0" w:tplc="F9A01F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124237"/>
    <w:multiLevelType w:val="hybridMultilevel"/>
    <w:tmpl w:val="AC8E4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F5C01"/>
    <w:multiLevelType w:val="hybridMultilevel"/>
    <w:tmpl w:val="4238AE38"/>
    <w:lvl w:ilvl="0" w:tplc="A5A066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643"/>
    <w:rsid w:val="00063D4A"/>
    <w:rsid w:val="00095995"/>
    <w:rsid w:val="00095DB9"/>
    <w:rsid w:val="001F05F3"/>
    <w:rsid w:val="002D00BF"/>
    <w:rsid w:val="00405163"/>
    <w:rsid w:val="004746B0"/>
    <w:rsid w:val="004D004D"/>
    <w:rsid w:val="00503627"/>
    <w:rsid w:val="00581F2F"/>
    <w:rsid w:val="005A2A33"/>
    <w:rsid w:val="005F3AA1"/>
    <w:rsid w:val="00627B31"/>
    <w:rsid w:val="00631040"/>
    <w:rsid w:val="00687F7D"/>
    <w:rsid w:val="006F711A"/>
    <w:rsid w:val="0071177E"/>
    <w:rsid w:val="007406C0"/>
    <w:rsid w:val="00772F2B"/>
    <w:rsid w:val="007B117F"/>
    <w:rsid w:val="007F28DE"/>
    <w:rsid w:val="00880FD7"/>
    <w:rsid w:val="00885FBF"/>
    <w:rsid w:val="009060DC"/>
    <w:rsid w:val="00933FC0"/>
    <w:rsid w:val="0096645F"/>
    <w:rsid w:val="00967715"/>
    <w:rsid w:val="00A57649"/>
    <w:rsid w:val="00A632BC"/>
    <w:rsid w:val="00AC6BBF"/>
    <w:rsid w:val="00AD18C9"/>
    <w:rsid w:val="00BA5DED"/>
    <w:rsid w:val="00C93643"/>
    <w:rsid w:val="00CE07FC"/>
    <w:rsid w:val="00CF70E7"/>
    <w:rsid w:val="00D30153"/>
    <w:rsid w:val="00D7280F"/>
    <w:rsid w:val="00ED0019"/>
    <w:rsid w:val="00EE10EA"/>
    <w:rsid w:val="00EE4AE3"/>
    <w:rsid w:val="00EF35E8"/>
    <w:rsid w:val="00FA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3643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C9364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93643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6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936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936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36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64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936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9364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C93643"/>
    <w:pPr>
      <w:jc w:val="center"/>
    </w:pPr>
    <w:rPr>
      <w:b/>
      <w:sz w:val="40"/>
    </w:rPr>
  </w:style>
  <w:style w:type="character" w:customStyle="1" w:styleId="a4">
    <w:name w:val="Название Знак"/>
    <w:basedOn w:val="a0"/>
    <w:link w:val="a3"/>
    <w:rsid w:val="00C93643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Subtitle"/>
    <w:basedOn w:val="a"/>
    <w:link w:val="a6"/>
    <w:qFormat/>
    <w:rsid w:val="00C93643"/>
    <w:pPr>
      <w:spacing w:line="360" w:lineRule="auto"/>
      <w:jc w:val="center"/>
    </w:pPr>
    <w:rPr>
      <w:b/>
    </w:rPr>
  </w:style>
  <w:style w:type="character" w:customStyle="1" w:styleId="a6">
    <w:name w:val="Подзаголовок Знак"/>
    <w:basedOn w:val="a0"/>
    <w:link w:val="a5"/>
    <w:rsid w:val="00C9364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F05F3"/>
    <w:pPr>
      <w:ind w:left="720"/>
      <w:contextualSpacing/>
    </w:pPr>
  </w:style>
  <w:style w:type="paragraph" w:customStyle="1" w:styleId="Default">
    <w:name w:val="Default"/>
    <w:rsid w:val="002D00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3643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C9364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93643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6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936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936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36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643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936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9364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C93643"/>
    <w:pPr>
      <w:jc w:val="center"/>
    </w:pPr>
    <w:rPr>
      <w:b/>
      <w:sz w:val="40"/>
    </w:rPr>
  </w:style>
  <w:style w:type="character" w:customStyle="1" w:styleId="a4">
    <w:name w:val="Название Знак"/>
    <w:basedOn w:val="a0"/>
    <w:link w:val="a3"/>
    <w:rsid w:val="00C93643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Subtitle"/>
    <w:basedOn w:val="a"/>
    <w:link w:val="a6"/>
    <w:qFormat/>
    <w:rsid w:val="00C93643"/>
    <w:pPr>
      <w:spacing w:line="360" w:lineRule="auto"/>
      <w:jc w:val="center"/>
    </w:pPr>
    <w:rPr>
      <w:b/>
    </w:rPr>
  </w:style>
  <w:style w:type="character" w:customStyle="1" w:styleId="a6">
    <w:name w:val="Подзаголовок Знак"/>
    <w:basedOn w:val="a0"/>
    <w:link w:val="a5"/>
    <w:rsid w:val="00C9364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F05F3"/>
    <w:pPr>
      <w:ind w:left="720"/>
      <w:contextualSpacing/>
    </w:pPr>
  </w:style>
  <w:style w:type="paragraph" w:customStyle="1" w:styleId="Default">
    <w:name w:val="Default"/>
    <w:rsid w:val="002D00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3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18-2</dc:creator>
  <cp:lastModifiedBy>18-2</cp:lastModifiedBy>
  <cp:revision>8</cp:revision>
  <dcterms:created xsi:type="dcterms:W3CDTF">2017-06-15T01:15:00Z</dcterms:created>
  <dcterms:modified xsi:type="dcterms:W3CDTF">2019-06-28T00:02:00Z</dcterms:modified>
</cp:coreProperties>
</file>