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294" w:rsidRDefault="00A50294" w:rsidP="00A50294">
      <w:pPr>
        <w:pStyle w:val="Standard"/>
        <w:jc w:val="center"/>
        <w:rPr>
          <w:rFonts w:ascii="Times New Roman" w:hAnsi="Times New Roman"/>
          <w:b/>
          <w:bCs/>
          <w:sz w:val="36"/>
          <w:szCs w:val="36"/>
          <w:lang w:val="ru-RU"/>
        </w:rPr>
      </w:pPr>
      <w:r>
        <w:rPr>
          <w:rFonts w:ascii="Times New Roman" w:hAnsi="Times New Roman"/>
          <w:b/>
          <w:bCs/>
          <w:sz w:val="36"/>
          <w:szCs w:val="36"/>
          <w:lang w:val="ru-RU"/>
        </w:rPr>
        <w:t xml:space="preserve">Департамент </w:t>
      </w:r>
      <w:r w:rsidR="00756253">
        <w:rPr>
          <w:rFonts w:ascii="Times New Roman" w:hAnsi="Times New Roman"/>
          <w:b/>
          <w:bCs/>
          <w:sz w:val="36"/>
          <w:szCs w:val="36"/>
          <w:lang w:val="ru-RU"/>
        </w:rPr>
        <w:t xml:space="preserve">финансового управления администрации МО «Холмский городской округ» </w:t>
      </w:r>
    </w:p>
    <w:p w:rsidR="00756253" w:rsidRDefault="00756253" w:rsidP="00A50294">
      <w:pPr>
        <w:pStyle w:val="Standard"/>
        <w:jc w:val="center"/>
        <w:rPr>
          <w:rFonts w:ascii="Times New Roman" w:hAnsi="Times New Roman"/>
          <w:sz w:val="40"/>
          <w:szCs w:val="40"/>
          <w:lang w:val="ru-RU"/>
        </w:rPr>
      </w:pPr>
    </w:p>
    <w:p w:rsidR="00A50294" w:rsidRDefault="00A50294" w:rsidP="00A50294">
      <w:pPr>
        <w:pStyle w:val="Standard"/>
        <w:jc w:val="center"/>
        <w:rPr>
          <w:rFonts w:ascii="Times New Roman" w:hAnsi="Times New Roman"/>
          <w:sz w:val="40"/>
          <w:szCs w:val="40"/>
          <w:lang w:val="ru-RU"/>
        </w:rPr>
      </w:pPr>
      <w:r>
        <w:rPr>
          <w:rFonts w:ascii="Times New Roman" w:hAnsi="Times New Roman"/>
          <w:sz w:val="40"/>
          <w:szCs w:val="40"/>
          <w:lang w:val="ru-RU"/>
        </w:rPr>
        <w:t>ОБЗОР НАРУШЕНИЙ</w:t>
      </w:r>
    </w:p>
    <w:p w:rsidR="00345E54" w:rsidRDefault="00A50294" w:rsidP="00A50294">
      <w:pPr>
        <w:pStyle w:val="Standard"/>
        <w:jc w:val="center"/>
        <w:rPr>
          <w:rFonts w:ascii="Times New Roman" w:hAnsi="Times New Roman"/>
          <w:sz w:val="40"/>
          <w:szCs w:val="40"/>
          <w:lang w:val="ru-RU"/>
        </w:rPr>
      </w:pPr>
      <w:r>
        <w:rPr>
          <w:rFonts w:ascii="Times New Roman" w:hAnsi="Times New Roman"/>
          <w:sz w:val="40"/>
          <w:szCs w:val="40"/>
          <w:lang w:val="ru-RU"/>
        </w:rPr>
        <w:t xml:space="preserve">за 2021 год по результатам </w:t>
      </w:r>
    </w:p>
    <w:p w:rsidR="00A50294" w:rsidRDefault="00A50294" w:rsidP="00A50294">
      <w:pPr>
        <w:pStyle w:val="Standard"/>
        <w:jc w:val="center"/>
        <w:rPr>
          <w:rFonts w:ascii="Times New Roman" w:hAnsi="Times New Roman"/>
          <w:sz w:val="40"/>
          <w:szCs w:val="40"/>
          <w:lang w:val="ru-RU"/>
        </w:rPr>
      </w:pPr>
      <w:r>
        <w:rPr>
          <w:rFonts w:ascii="Times New Roman" w:hAnsi="Times New Roman"/>
          <w:i/>
          <w:iCs/>
          <w:sz w:val="40"/>
          <w:szCs w:val="40"/>
          <w:lang w:val="ru-RU"/>
        </w:rPr>
        <w:t>процедурного контроля в сфере закупок</w:t>
      </w:r>
      <w:r w:rsidR="00756253">
        <w:rPr>
          <w:rFonts w:ascii="Times New Roman" w:hAnsi="Times New Roman"/>
          <w:i/>
          <w:iCs/>
          <w:sz w:val="40"/>
          <w:szCs w:val="40"/>
          <w:lang w:val="ru-RU"/>
        </w:rPr>
        <w:t xml:space="preserve"> </w:t>
      </w:r>
      <w:r w:rsidR="00345E54">
        <w:rPr>
          <w:rFonts w:ascii="Times New Roman" w:hAnsi="Times New Roman"/>
          <w:i/>
          <w:iCs/>
          <w:sz w:val="40"/>
          <w:szCs w:val="40"/>
          <w:lang w:val="ru-RU"/>
        </w:rPr>
        <w:t xml:space="preserve">(часть 3 статьи 99 Федерального закона № 44-ФЗ </w:t>
      </w:r>
      <w:r w:rsidR="00345E54" w:rsidRPr="00345E54">
        <w:rPr>
          <w:rFonts w:ascii="Times New Roman" w:hAnsi="Times New Roman"/>
          <w:i/>
          <w:iCs/>
          <w:sz w:val="40"/>
          <w:szCs w:val="40"/>
          <w:lang w:val="ru-RU"/>
        </w:rPr>
        <w:t>«О контрактной системе в сфере закупок товаров, работ, услуг для обеспечения государственных и муниципальных нужд»</w:t>
      </w:r>
      <w:r w:rsidR="00345E54">
        <w:rPr>
          <w:rFonts w:ascii="Times New Roman" w:hAnsi="Times New Roman"/>
          <w:i/>
          <w:iCs/>
          <w:sz w:val="40"/>
          <w:szCs w:val="40"/>
          <w:lang w:val="ru-RU"/>
        </w:rPr>
        <w:t xml:space="preserve">) </w:t>
      </w:r>
    </w:p>
    <w:p w:rsidR="00A50294" w:rsidRDefault="00A50294" w:rsidP="00A50294">
      <w:pPr>
        <w:pStyle w:val="Standard"/>
        <w:jc w:val="center"/>
        <w:rPr>
          <w:rFonts w:ascii="Times New Roman" w:hAnsi="Times New Roman"/>
          <w:sz w:val="40"/>
          <w:szCs w:val="40"/>
          <w:lang w:val="ru-RU"/>
        </w:rPr>
      </w:pPr>
    </w:p>
    <w:p w:rsidR="00A50294" w:rsidRDefault="00A50294" w:rsidP="00EE4FD4">
      <w:pPr>
        <w:pStyle w:val="Standard"/>
        <w:tabs>
          <w:tab w:val="left" w:pos="6405"/>
        </w:tabs>
        <w:spacing w:before="57" w:after="57"/>
        <w:ind w:firstLine="850"/>
        <w:jc w:val="both"/>
        <w:rPr>
          <w:rFonts w:ascii="Times New Roman" w:hAnsi="Times New Roman"/>
          <w:sz w:val="28"/>
          <w:szCs w:val="28"/>
          <w:lang w:val="ru-RU"/>
        </w:rPr>
      </w:pPr>
      <w:proofErr w:type="gramStart"/>
      <w:r>
        <w:rPr>
          <w:rFonts w:ascii="Times New Roman" w:hAnsi="Times New Roman"/>
          <w:sz w:val="28"/>
          <w:szCs w:val="28"/>
          <w:lang w:val="ru-RU"/>
        </w:rPr>
        <w:t xml:space="preserve">Департаментом </w:t>
      </w:r>
      <w:r w:rsidR="00756253">
        <w:rPr>
          <w:rFonts w:ascii="Times New Roman" w:hAnsi="Times New Roman"/>
          <w:sz w:val="28"/>
          <w:szCs w:val="28"/>
          <w:lang w:val="ru-RU"/>
        </w:rPr>
        <w:t xml:space="preserve">финансового управления администрации МО «Холмский городской округ» </w:t>
      </w:r>
      <w:r>
        <w:rPr>
          <w:rFonts w:ascii="Times New Roman" w:hAnsi="Times New Roman"/>
          <w:sz w:val="28"/>
          <w:szCs w:val="28"/>
          <w:lang w:val="ru-RU"/>
        </w:rPr>
        <w:t xml:space="preserve">(далее — Департамент) в 2021 году в соответствии с частью 3 статьи 99 (далее — процедурный контроль)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проведено </w:t>
      </w:r>
      <w:r w:rsidR="00F13CF1">
        <w:rPr>
          <w:rFonts w:ascii="Times New Roman" w:hAnsi="Times New Roman"/>
          <w:sz w:val="28"/>
          <w:szCs w:val="28"/>
          <w:lang w:val="ru-RU"/>
        </w:rPr>
        <w:t>2</w:t>
      </w:r>
      <w:r>
        <w:rPr>
          <w:rFonts w:ascii="Times New Roman" w:hAnsi="Times New Roman"/>
          <w:sz w:val="28"/>
          <w:szCs w:val="28"/>
          <w:lang w:val="ru-RU"/>
        </w:rPr>
        <w:t xml:space="preserve"> контрольных мероприятия, по результатам которых выявлено </w:t>
      </w:r>
      <w:r w:rsidR="00F13CF1">
        <w:rPr>
          <w:rFonts w:ascii="Times New Roman" w:hAnsi="Times New Roman"/>
          <w:sz w:val="28"/>
          <w:szCs w:val="28"/>
          <w:lang w:val="ru-RU"/>
        </w:rPr>
        <w:t>5</w:t>
      </w:r>
      <w:r>
        <w:rPr>
          <w:rFonts w:ascii="Times New Roman" w:hAnsi="Times New Roman"/>
          <w:sz w:val="28"/>
          <w:szCs w:val="28"/>
          <w:lang w:val="ru-RU"/>
        </w:rPr>
        <w:t xml:space="preserve"> нарушений (аналогичный период прошлого года</w:t>
      </w:r>
      <w:proofErr w:type="gramEnd"/>
      <w:r>
        <w:rPr>
          <w:rFonts w:ascii="Times New Roman" w:hAnsi="Times New Roman"/>
          <w:sz w:val="28"/>
          <w:szCs w:val="28"/>
          <w:lang w:val="ru-RU"/>
        </w:rPr>
        <w:t xml:space="preserve"> — </w:t>
      </w:r>
      <w:r w:rsidR="00F13CF1">
        <w:rPr>
          <w:rFonts w:ascii="Times New Roman" w:hAnsi="Times New Roman"/>
          <w:sz w:val="28"/>
          <w:szCs w:val="28"/>
          <w:lang w:val="ru-RU"/>
        </w:rPr>
        <w:t>полномочия по осуществлению контроля части 3 статьи 99 возложены на Департамент в феврале 2021</w:t>
      </w:r>
      <w:r>
        <w:rPr>
          <w:rFonts w:ascii="Times New Roman" w:hAnsi="Times New Roman"/>
          <w:sz w:val="28"/>
          <w:szCs w:val="28"/>
          <w:lang w:val="ru-RU"/>
        </w:rPr>
        <w:t>).</w:t>
      </w:r>
    </w:p>
    <w:p w:rsidR="00F13CF1" w:rsidRDefault="00A50294" w:rsidP="00EE4FD4">
      <w:pPr>
        <w:pStyle w:val="Standard"/>
        <w:tabs>
          <w:tab w:val="left" w:pos="6405"/>
        </w:tabs>
        <w:spacing w:before="57" w:after="57"/>
        <w:ind w:firstLine="850"/>
        <w:jc w:val="both"/>
        <w:rPr>
          <w:rFonts w:ascii="Times New Roman" w:hAnsi="Times New Roman"/>
          <w:sz w:val="28"/>
          <w:szCs w:val="28"/>
          <w:lang w:val="ru-RU"/>
        </w:rPr>
      </w:pPr>
      <w:r>
        <w:rPr>
          <w:rFonts w:ascii="Times New Roman" w:hAnsi="Times New Roman"/>
          <w:sz w:val="28"/>
          <w:szCs w:val="28"/>
          <w:lang w:val="ru-RU"/>
        </w:rPr>
        <w:t xml:space="preserve">Анализируя структуру выявленных нарушений установлено, что </w:t>
      </w:r>
      <w:r w:rsidR="00F13CF1">
        <w:rPr>
          <w:rFonts w:ascii="Times New Roman" w:hAnsi="Times New Roman"/>
          <w:sz w:val="28"/>
          <w:szCs w:val="28"/>
          <w:lang w:val="ru-RU"/>
        </w:rPr>
        <w:t xml:space="preserve">40% нарушений составили нарушения статьи 103 Закона № 44-ФЗ, 40% - нарушения статьи 16 </w:t>
      </w:r>
      <w:r w:rsidR="00F13CF1" w:rsidRPr="00F13CF1">
        <w:rPr>
          <w:rFonts w:ascii="Times New Roman" w:hAnsi="Times New Roman"/>
          <w:sz w:val="28"/>
          <w:szCs w:val="28"/>
          <w:lang w:val="ru-RU"/>
        </w:rPr>
        <w:t>Закона № 44-ФЗ</w:t>
      </w:r>
      <w:r w:rsidR="00F13CF1">
        <w:rPr>
          <w:rFonts w:ascii="Times New Roman" w:hAnsi="Times New Roman"/>
          <w:sz w:val="28"/>
          <w:szCs w:val="28"/>
          <w:lang w:val="ru-RU"/>
        </w:rPr>
        <w:t>, 20% - нарушения части 4.1 статьи 30 Закона № 44-ФЗ.</w:t>
      </w:r>
    </w:p>
    <w:p w:rsidR="00A50294" w:rsidRDefault="00A50294" w:rsidP="00EE4FD4">
      <w:pPr>
        <w:pStyle w:val="Standard"/>
        <w:tabs>
          <w:tab w:val="left" w:pos="6405"/>
        </w:tabs>
        <w:spacing w:before="57" w:after="57"/>
        <w:ind w:firstLine="850"/>
        <w:jc w:val="both"/>
        <w:rPr>
          <w:rFonts w:ascii="Times New Roman" w:hAnsi="Times New Roman"/>
          <w:sz w:val="28"/>
          <w:szCs w:val="28"/>
          <w:lang w:val="ru-RU"/>
        </w:rPr>
      </w:pPr>
      <w:r>
        <w:rPr>
          <w:rFonts w:ascii="Times New Roman" w:hAnsi="Times New Roman"/>
          <w:sz w:val="28"/>
          <w:szCs w:val="28"/>
          <w:lang w:val="ru-RU"/>
        </w:rPr>
        <w:t>Разберем каждое нарушение по отдельности.</w:t>
      </w:r>
    </w:p>
    <w:p w:rsidR="00A50294" w:rsidRDefault="00A50294" w:rsidP="00EE4FD4">
      <w:pPr>
        <w:pStyle w:val="Standard"/>
        <w:tabs>
          <w:tab w:val="left" w:pos="6405"/>
        </w:tabs>
        <w:spacing w:before="57" w:after="57"/>
        <w:ind w:firstLine="850"/>
        <w:jc w:val="both"/>
        <w:rPr>
          <w:rFonts w:ascii="Times New Roman" w:hAnsi="Times New Roman"/>
          <w:sz w:val="28"/>
          <w:szCs w:val="28"/>
          <w:lang w:val="ru-RU"/>
        </w:rPr>
      </w:pPr>
      <w:r>
        <w:rPr>
          <w:rFonts w:ascii="Times New Roman" w:hAnsi="Times New Roman"/>
          <w:i/>
          <w:iCs/>
          <w:sz w:val="28"/>
          <w:szCs w:val="28"/>
          <w:lang w:val="ru-RU"/>
        </w:rPr>
        <w:t xml:space="preserve">1. Нарушения части </w:t>
      </w:r>
      <w:r w:rsidR="002F7705">
        <w:rPr>
          <w:rFonts w:ascii="Times New Roman" w:hAnsi="Times New Roman"/>
          <w:i/>
          <w:iCs/>
          <w:sz w:val="28"/>
          <w:szCs w:val="28"/>
          <w:lang w:val="ru-RU"/>
        </w:rPr>
        <w:t>2</w:t>
      </w:r>
      <w:r>
        <w:rPr>
          <w:rFonts w:ascii="Times New Roman" w:hAnsi="Times New Roman"/>
          <w:i/>
          <w:iCs/>
          <w:sz w:val="28"/>
          <w:szCs w:val="28"/>
          <w:lang w:val="ru-RU"/>
        </w:rPr>
        <w:t xml:space="preserve"> статьи 103 Закона № 44-ФЗ</w:t>
      </w:r>
      <w:r>
        <w:rPr>
          <w:rFonts w:ascii="Times New Roman" w:hAnsi="Times New Roman"/>
          <w:sz w:val="28"/>
          <w:szCs w:val="28"/>
          <w:lang w:val="ru-RU"/>
        </w:rPr>
        <w:t>, выразившиеся в не</w:t>
      </w:r>
      <w:r w:rsidR="00625655">
        <w:rPr>
          <w:rFonts w:ascii="Times New Roman" w:hAnsi="Times New Roman"/>
          <w:sz w:val="28"/>
          <w:szCs w:val="28"/>
          <w:lang w:val="ru-RU"/>
        </w:rPr>
        <w:t xml:space="preserve"> </w:t>
      </w:r>
      <w:r>
        <w:rPr>
          <w:rFonts w:ascii="Times New Roman" w:hAnsi="Times New Roman"/>
          <w:sz w:val="28"/>
          <w:szCs w:val="28"/>
          <w:lang w:val="ru-RU"/>
        </w:rPr>
        <w:t>направлении и/или несвоевременном направлении информации и документов, предусмотренных частью 2 статьи 103 Закона № 44-ФЗ.</w:t>
      </w:r>
    </w:p>
    <w:tbl>
      <w:tblPr>
        <w:tblW w:w="9636" w:type="dxa"/>
        <w:tblInd w:w="45" w:type="dxa"/>
        <w:tblLayout w:type="fixed"/>
        <w:tblCellMar>
          <w:left w:w="10" w:type="dxa"/>
          <w:right w:w="10" w:type="dxa"/>
        </w:tblCellMar>
        <w:tblLook w:val="04A0" w:firstRow="1" w:lastRow="0" w:firstColumn="1" w:lastColumn="0" w:noHBand="0" w:noVBand="1"/>
      </w:tblPr>
      <w:tblGrid>
        <w:gridCol w:w="9636"/>
      </w:tblGrid>
      <w:tr w:rsidR="00A50294" w:rsidRPr="00625655" w:rsidTr="00A50294">
        <w:tc>
          <w:tcPr>
            <w:tcW w:w="9638" w:type="dxa"/>
            <w:tcBorders>
              <w:top w:val="double" w:sz="4" w:space="0" w:color="000000"/>
              <w:left w:val="double" w:sz="4" w:space="0" w:color="000000"/>
              <w:bottom w:val="double" w:sz="4" w:space="0" w:color="000000"/>
              <w:right w:val="double" w:sz="4" w:space="0" w:color="000000"/>
            </w:tcBorders>
            <w:tcMar>
              <w:top w:w="55" w:type="dxa"/>
              <w:left w:w="55" w:type="dxa"/>
              <w:bottom w:w="55" w:type="dxa"/>
              <w:right w:w="55" w:type="dxa"/>
            </w:tcMar>
          </w:tcPr>
          <w:p w:rsidR="00A50294" w:rsidRPr="00A50294" w:rsidRDefault="00A50294">
            <w:pPr>
              <w:pStyle w:val="Standard"/>
              <w:spacing w:line="360" w:lineRule="auto"/>
              <w:jc w:val="both"/>
              <w:rPr>
                <w:rFonts w:ascii="Times New Roman" w:hAnsi="Times New Roman"/>
                <w:b/>
                <w:bCs/>
                <w:i/>
                <w:iCs/>
                <w:u w:val="single"/>
                <w:lang w:val="ru-RU"/>
              </w:rPr>
            </w:pPr>
            <w:r>
              <w:rPr>
                <w:rFonts w:ascii="Times New Roman" w:hAnsi="Times New Roman"/>
                <w:b/>
                <w:bCs/>
                <w:i/>
                <w:iCs/>
                <w:u w:val="single"/>
                <w:lang w:val="ru-RU"/>
              </w:rPr>
              <w:t xml:space="preserve">Часть </w:t>
            </w:r>
            <w:r w:rsidRPr="00A50294">
              <w:rPr>
                <w:rFonts w:ascii="Times New Roman" w:hAnsi="Times New Roman"/>
                <w:b/>
                <w:bCs/>
                <w:i/>
                <w:iCs/>
                <w:u w:val="single"/>
                <w:lang w:val="ru-RU"/>
              </w:rPr>
              <w:t xml:space="preserve">2 </w:t>
            </w:r>
            <w:r>
              <w:rPr>
                <w:rFonts w:ascii="Times New Roman" w:hAnsi="Times New Roman"/>
                <w:b/>
                <w:bCs/>
                <w:i/>
                <w:iCs/>
                <w:u w:val="single"/>
                <w:lang w:val="ru-RU"/>
              </w:rPr>
              <w:t>статьи 103 Закона № 44-ФЗ (редакция, действовавшая до 01.01.2022):</w:t>
            </w:r>
          </w:p>
          <w:p w:rsidR="00A50294" w:rsidRPr="00A50294" w:rsidRDefault="00A50294">
            <w:pPr>
              <w:pStyle w:val="Standard"/>
              <w:jc w:val="both"/>
              <w:rPr>
                <w:rFonts w:ascii="Times New Roman" w:hAnsi="Times New Roman"/>
                <w:i/>
                <w:iCs/>
                <w:lang w:val="ru-RU"/>
              </w:rPr>
            </w:pPr>
            <w:r w:rsidRPr="00A50294">
              <w:rPr>
                <w:rFonts w:ascii="Times New Roman" w:hAnsi="Times New Roman"/>
                <w:i/>
                <w:iCs/>
                <w:lang w:val="ru-RU"/>
              </w:rPr>
              <w:t>В реестр контрактов включаются следующие документы и информация:</w:t>
            </w:r>
          </w:p>
          <w:p w:rsidR="00A50294" w:rsidRPr="00A50294" w:rsidRDefault="00A50294">
            <w:pPr>
              <w:pStyle w:val="Standard"/>
              <w:jc w:val="both"/>
              <w:rPr>
                <w:rFonts w:ascii="Times New Roman" w:hAnsi="Times New Roman"/>
                <w:i/>
                <w:iCs/>
                <w:lang w:val="ru-RU"/>
              </w:rPr>
            </w:pPr>
            <w:r w:rsidRPr="00A50294">
              <w:rPr>
                <w:rFonts w:ascii="Times New Roman" w:hAnsi="Times New Roman"/>
                <w:i/>
                <w:iCs/>
                <w:lang w:val="ru-RU"/>
              </w:rPr>
              <w:t>1) наименов</w:t>
            </w:r>
            <w:bookmarkStart w:id="0" w:name="_GoBack"/>
            <w:bookmarkEnd w:id="0"/>
            <w:r w:rsidRPr="00A50294">
              <w:rPr>
                <w:rFonts w:ascii="Times New Roman" w:hAnsi="Times New Roman"/>
                <w:i/>
                <w:iCs/>
                <w:lang w:val="ru-RU"/>
              </w:rPr>
              <w:t>ание заказчика;</w:t>
            </w:r>
          </w:p>
          <w:p w:rsidR="00A50294" w:rsidRPr="00A50294" w:rsidRDefault="00A50294">
            <w:pPr>
              <w:pStyle w:val="Standard"/>
              <w:jc w:val="both"/>
              <w:rPr>
                <w:rFonts w:ascii="Times New Roman" w:hAnsi="Times New Roman"/>
                <w:i/>
                <w:iCs/>
                <w:lang w:val="ru-RU"/>
              </w:rPr>
            </w:pPr>
            <w:r w:rsidRPr="00A50294">
              <w:rPr>
                <w:rFonts w:ascii="Times New Roman" w:hAnsi="Times New Roman"/>
                <w:i/>
                <w:iCs/>
                <w:lang w:val="ru-RU"/>
              </w:rPr>
              <w:t>2) источник финансирования;</w:t>
            </w:r>
          </w:p>
          <w:p w:rsidR="00A50294" w:rsidRPr="00A50294" w:rsidRDefault="00A50294">
            <w:pPr>
              <w:pStyle w:val="Standard"/>
              <w:jc w:val="both"/>
              <w:rPr>
                <w:rFonts w:ascii="Times New Roman" w:hAnsi="Times New Roman"/>
                <w:i/>
                <w:iCs/>
                <w:lang w:val="ru-RU"/>
              </w:rPr>
            </w:pPr>
            <w:r w:rsidRPr="00A50294">
              <w:rPr>
                <w:rFonts w:ascii="Times New Roman" w:hAnsi="Times New Roman"/>
                <w:i/>
                <w:iCs/>
                <w:lang w:val="ru-RU"/>
              </w:rPr>
              <w:t>3) способ определения поставщика (подрядчика, исполнителя);</w:t>
            </w:r>
          </w:p>
          <w:p w:rsidR="00A50294" w:rsidRPr="00A50294" w:rsidRDefault="00A50294">
            <w:pPr>
              <w:pStyle w:val="Standard"/>
              <w:jc w:val="both"/>
              <w:rPr>
                <w:rFonts w:ascii="Times New Roman" w:hAnsi="Times New Roman"/>
                <w:i/>
                <w:iCs/>
                <w:lang w:val="ru-RU"/>
              </w:rPr>
            </w:pPr>
            <w:r w:rsidRPr="00A50294">
              <w:rPr>
                <w:rFonts w:ascii="Times New Roman" w:hAnsi="Times New Roman"/>
                <w:i/>
                <w:iCs/>
                <w:lang w:val="ru-RU"/>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A50294" w:rsidRPr="00A50294" w:rsidRDefault="00A50294">
            <w:pPr>
              <w:pStyle w:val="Standard"/>
              <w:jc w:val="both"/>
              <w:rPr>
                <w:rFonts w:ascii="Times New Roman" w:hAnsi="Times New Roman"/>
                <w:i/>
                <w:iCs/>
                <w:lang w:val="ru-RU"/>
              </w:rPr>
            </w:pPr>
            <w:r w:rsidRPr="00A50294">
              <w:rPr>
                <w:rFonts w:ascii="Times New Roman" w:hAnsi="Times New Roman"/>
                <w:i/>
                <w:iCs/>
                <w:lang w:val="ru-RU"/>
              </w:rPr>
              <w:t>5) дата заключения контракта;</w:t>
            </w:r>
          </w:p>
          <w:p w:rsidR="00A50294" w:rsidRPr="00A50294" w:rsidRDefault="00A50294">
            <w:pPr>
              <w:pStyle w:val="Standard"/>
              <w:jc w:val="both"/>
              <w:rPr>
                <w:rFonts w:ascii="Times New Roman" w:hAnsi="Times New Roman"/>
                <w:i/>
                <w:iCs/>
                <w:lang w:val="ru-RU"/>
              </w:rPr>
            </w:pPr>
            <w:r w:rsidRPr="00A50294">
              <w:rPr>
                <w:rFonts w:ascii="Times New Roman" w:hAnsi="Times New Roman"/>
                <w:i/>
                <w:iCs/>
                <w:lang w:val="ru-RU"/>
              </w:rP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A50294" w:rsidRPr="00A50294" w:rsidRDefault="00A50294">
            <w:pPr>
              <w:pStyle w:val="Standard"/>
              <w:jc w:val="both"/>
              <w:rPr>
                <w:rFonts w:ascii="Times New Roman" w:hAnsi="Times New Roman"/>
                <w:i/>
                <w:iCs/>
                <w:lang w:val="ru-RU"/>
              </w:rPr>
            </w:pPr>
            <w:proofErr w:type="gramStart"/>
            <w:r w:rsidRPr="00A50294">
              <w:rPr>
                <w:rFonts w:ascii="Times New Roman" w:hAnsi="Times New Roman"/>
                <w:i/>
                <w:iCs/>
                <w:lang w:val="ru-RU"/>
              </w:rPr>
              <w:lastRenderedPageBreak/>
              <w:t>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w:t>
            </w:r>
            <w:proofErr w:type="gramEnd"/>
            <w:r w:rsidRPr="00A50294">
              <w:rPr>
                <w:rFonts w:ascii="Times New Roman" w:hAnsi="Times New Roman"/>
                <w:i/>
                <w:iCs/>
                <w:lang w:val="ru-RU"/>
              </w:rPr>
              <w:t xml:space="preserve">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w:t>
            </w:r>
            <w:proofErr w:type="gramStart"/>
            <w:r w:rsidRPr="00A50294">
              <w:rPr>
                <w:rFonts w:ascii="Times New Roman" w:hAnsi="Times New Roman"/>
                <w:i/>
                <w:iCs/>
                <w:lang w:val="ru-RU"/>
              </w:rPr>
              <w:t>о-</w:t>
            </w:r>
            <w:proofErr w:type="gramEnd"/>
            <w:r w:rsidRPr="00A50294">
              <w:rPr>
                <w:rFonts w:ascii="Times New Roman" w:hAnsi="Times New Roman"/>
                <w:i/>
                <w:iCs/>
                <w:lang w:val="ru-RU"/>
              </w:rPr>
              <w:t xml:space="preserve">, </w:t>
            </w:r>
            <w:proofErr w:type="spellStart"/>
            <w:r w:rsidRPr="00A50294">
              <w:rPr>
                <w:rFonts w:ascii="Times New Roman" w:hAnsi="Times New Roman"/>
                <w:i/>
                <w:iCs/>
                <w:lang w:val="ru-RU"/>
              </w:rPr>
              <w:t>фотофондов</w:t>
            </w:r>
            <w:proofErr w:type="spellEnd"/>
            <w:r w:rsidRPr="00A50294">
              <w:rPr>
                <w:rFonts w:ascii="Times New Roman" w:hAnsi="Times New Roman"/>
                <w:i/>
                <w:iCs/>
                <w:lang w:val="ru-RU"/>
              </w:rPr>
              <w:t xml:space="preserve"> и аналогичных фондов, о физическом лице, с которым заключен контракт в соответствии с пунктами 13 и 17 части 1 статьи 93 </w:t>
            </w:r>
            <w:r>
              <w:rPr>
                <w:rFonts w:ascii="Times New Roman" w:hAnsi="Times New Roman"/>
                <w:i/>
                <w:iCs/>
                <w:lang w:val="ru-RU"/>
              </w:rPr>
              <w:t>Закона № 44-ФЗ</w:t>
            </w:r>
            <w:r w:rsidRPr="00A50294">
              <w:rPr>
                <w:rFonts w:ascii="Times New Roman" w:hAnsi="Times New Roman"/>
                <w:i/>
                <w:iCs/>
                <w:lang w:val="ru-RU"/>
              </w:rPr>
              <w:t>;</w:t>
            </w:r>
          </w:p>
          <w:p w:rsidR="00A50294" w:rsidRPr="00A50294" w:rsidRDefault="00A50294">
            <w:pPr>
              <w:pStyle w:val="Standard"/>
              <w:jc w:val="both"/>
              <w:rPr>
                <w:rFonts w:ascii="Times New Roman" w:hAnsi="Times New Roman"/>
                <w:i/>
                <w:iCs/>
                <w:lang w:val="ru-RU"/>
              </w:rPr>
            </w:pPr>
            <w:r w:rsidRPr="00A50294">
              <w:rPr>
                <w:rFonts w:ascii="Times New Roman" w:hAnsi="Times New Roman"/>
                <w:i/>
                <w:iCs/>
                <w:lang w:val="ru-RU"/>
              </w:rPr>
              <w:t>8) информация об изменении контракта с указанием условий контракта, которые были изменены;</w:t>
            </w:r>
          </w:p>
          <w:p w:rsidR="00A50294" w:rsidRPr="00A50294" w:rsidRDefault="00A50294">
            <w:pPr>
              <w:pStyle w:val="Standard"/>
              <w:jc w:val="both"/>
              <w:rPr>
                <w:rFonts w:ascii="Times New Roman" w:hAnsi="Times New Roman"/>
                <w:i/>
                <w:iCs/>
                <w:lang w:val="ru-RU"/>
              </w:rPr>
            </w:pPr>
            <w:r w:rsidRPr="00A50294">
              <w:rPr>
                <w:rFonts w:ascii="Times New Roman" w:hAnsi="Times New Roman"/>
                <w:i/>
                <w:iCs/>
                <w:lang w:val="ru-RU"/>
              </w:rPr>
              <w:t>9) копия заключенного контракта, подписанная усиленной электронной подписью заказчика;</w:t>
            </w:r>
          </w:p>
          <w:p w:rsidR="00A50294" w:rsidRPr="00A50294" w:rsidRDefault="00A50294">
            <w:pPr>
              <w:pStyle w:val="Standard"/>
              <w:jc w:val="both"/>
              <w:rPr>
                <w:rFonts w:ascii="Times New Roman" w:hAnsi="Times New Roman"/>
                <w:i/>
                <w:iCs/>
                <w:lang w:val="ru-RU"/>
              </w:rPr>
            </w:pPr>
            <w:proofErr w:type="gramStart"/>
            <w:r w:rsidRPr="00A50294">
              <w:rPr>
                <w:rFonts w:ascii="Times New Roman" w:hAnsi="Times New Roman"/>
                <w:i/>
                <w:iCs/>
                <w:lang w:val="ru-RU"/>
              </w:rPr>
              <w:t>10) информация об исполнении контракта (отдельного этапа исполнения контракта), в том числе информация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w:t>
            </w:r>
            <w:proofErr w:type="gramEnd"/>
            <w:r w:rsidRPr="00A50294">
              <w:rPr>
                <w:rFonts w:ascii="Times New Roman" w:hAnsi="Times New Roman"/>
                <w:i/>
                <w:iCs/>
                <w:lang w:val="ru-RU"/>
              </w:rPr>
              <w:t xml:space="preserve">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A50294" w:rsidRPr="00A50294" w:rsidRDefault="00A50294">
            <w:pPr>
              <w:pStyle w:val="Standard"/>
              <w:jc w:val="both"/>
              <w:rPr>
                <w:rFonts w:ascii="Times New Roman" w:hAnsi="Times New Roman"/>
                <w:i/>
                <w:iCs/>
                <w:lang w:val="ru-RU"/>
              </w:rPr>
            </w:pPr>
            <w:r w:rsidRPr="00A50294">
              <w:rPr>
                <w:rFonts w:ascii="Times New Roman" w:hAnsi="Times New Roman"/>
                <w:i/>
                <w:iCs/>
                <w:lang w:val="ru-RU"/>
              </w:rPr>
              <w:t>11) информация о расторжении контракта с указанием оснований его расторжения;</w:t>
            </w:r>
          </w:p>
          <w:p w:rsidR="00A50294" w:rsidRPr="00A50294" w:rsidRDefault="00A50294">
            <w:pPr>
              <w:pStyle w:val="Standard"/>
              <w:jc w:val="both"/>
              <w:rPr>
                <w:rFonts w:ascii="Times New Roman" w:hAnsi="Times New Roman"/>
                <w:i/>
                <w:iCs/>
                <w:lang w:val="ru-RU"/>
              </w:rPr>
            </w:pPr>
            <w:r w:rsidRPr="00A50294">
              <w:rPr>
                <w:rFonts w:ascii="Times New Roman" w:hAnsi="Times New Roman"/>
                <w:i/>
                <w:iCs/>
                <w:lang w:val="ru-RU"/>
              </w:rPr>
              <w:t>12) идентификационный код закупки;</w:t>
            </w:r>
          </w:p>
          <w:p w:rsidR="00A50294" w:rsidRPr="00A50294" w:rsidRDefault="00A50294">
            <w:pPr>
              <w:pStyle w:val="Standard"/>
              <w:jc w:val="both"/>
              <w:rPr>
                <w:rFonts w:ascii="Times New Roman" w:hAnsi="Times New Roman"/>
                <w:i/>
                <w:iCs/>
                <w:lang w:val="ru-RU"/>
              </w:rPr>
            </w:pPr>
            <w:r w:rsidRPr="00A50294">
              <w:rPr>
                <w:rFonts w:ascii="Times New Roman" w:hAnsi="Times New Roman"/>
                <w:i/>
                <w:iCs/>
                <w:lang w:val="ru-RU"/>
              </w:rPr>
              <w:t>13) документ о приемке в случае принятия решения о приемке поставленного товара, выполненной работы, оказанной услуги;</w:t>
            </w:r>
          </w:p>
          <w:p w:rsidR="00A50294" w:rsidRPr="00A50294" w:rsidRDefault="00A50294">
            <w:pPr>
              <w:pStyle w:val="Standard"/>
              <w:jc w:val="both"/>
              <w:rPr>
                <w:rFonts w:ascii="Times New Roman" w:hAnsi="Times New Roman"/>
                <w:i/>
                <w:iCs/>
                <w:lang w:val="ru-RU"/>
              </w:rPr>
            </w:pPr>
            <w:r w:rsidRPr="00A50294">
              <w:rPr>
                <w:rFonts w:ascii="Times New Roman" w:hAnsi="Times New Roman"/>
                <w:i/>
                <w:iCs/>
                <w:lang w:val="ru-RU"/>
              </w:rPr>
              <w:t xml:space="preserve">14) решение врачебной комиссии, предусмотренное пунктом 7 части 2 статьи 83, пунктом 3 части 2 статьи 83.1 и пунктом 28 части 1 статьи 93 </w:t>
            </w:r>
            <w:r>
              <w:rPr>
                <w:rFonts w:ascii="Times New Roman" w:hAnsi="Times New Roman"/>
                <w:i/>
                <w:iCs/>
                <w:lang w:val="ru-RU"/>
              </w:rPr>
              <w:t>Закона № 44-ФЗ</w:t>
            </w:r>
            <w:r w:rsidRPr="00A50294">
              <w:rPr>
                <w:rFonts w:ascii="Times New Roman" w:hAnsi="Times New Roman"/>
                <w:i/>
                <w:iCs/>
                <w:lang w:val="ru-RU"/>
              </w:rPr>
              <w:t>, с обеспечением предусмотренного законодательством Российской Федерации в области персональных данных обезличивания персональных данных;</w:t>
            </w:r>
          </w:p>
          <w:p w:rsidR="00A50294" w:rsidRPr="00A50294" w:rsidRDefault="00A50294">
            <w:pPr>
              <w:pStyle w:val="Standard"/>
              <w:jc w:val="both"/>
              <w:rPr>
                <w:rFonts w:ascii="Times New Roman" w:hAnsi="Times New Roman"/>
                <w:i/>
                <w:iCs/>
                <w:lang w:val="ru-RU"/>
              </w:rPr>
            </w:pPr>
            <w:r w:rsidRPr="00A50294">
              <w:rPr>
                <w:rFonts w:ascii="Times New Roman" w:hAnsi="Times New Roman"/>
                <w:i/>
                <w:iCs/>
                <w:lang w:val="ru-RU"/>
              </w:rPr>
              <w:t>15) иные информация и документы, определенные порядком ведения реестра контрактов.</w:t>
            </w:r>
          </w:p>
          <w:p w:rsidR="00A50294" w:rsidRPr="00A50294" w:rsidRDefault="00A50294">
            <w:pPr>
              <w:pStyle w:val="Standard"/>
              <w:jc w:val="both"/>
              <w:rPr>
                <w:rFonts w:ascii="Times New Roman" w:hAnsi="Times New Roman"/>
                <w:i/>
                <w:iCs/>
                <w:lang w:val="ru-RU"/>
              </w:rPr>
            </w:pPr>
          </w:p>
          <w:p w:rsidR="00A50294" w:rsidRDefault="00A50294">
            <w:pPr>
              <w:pStyle w:val="Standard"/>
              <w:spacing w:line="360" w:lineRule="auto"/>
              <w:jc w:val="both"/>
              <w:rPr>
                <w:rFonts w:ascii="Times New Roman" w:hAnsi="Times New Roman"/>
                <w:b/>
                <w:bCs/>
                <w:i/>
                <w:iCs/>
                <w:u w:val="single"/>
                <w:lang w:val="ru-RU"/>
              </w:rPr>
            </w:pPr>
            <w:r>
              <w:rPr>
                <w:rFonts w:ascii="Times New Roman" w:hAnsi="Times New Roman"/>
                <w:b/>
                <w:bCs/>
                <w:i/>
                <w:iCs/>
                <w:u w:val="single"/>
                <w:lang w:val="ru-RU"/>
              </w:rPr>
              <w:t>Часть 3 статьи 103 Закона № 44-ФЗ (редакция, действовавшая до 01.01.2022):</w:t>
            </w:r>
          </w:p>
          <w:p w:rsidR="00A50294" w:rsidRPr="00A50294" w:rsidRDefault="00A50294">
            <w:pPr>
              <w:pStyle w:val="Standard"/>
              <w:jc w:val="both"/>
              <w:rPr>
                <w:rFonts w:ascii="Times New Roman" w:hAnsi="Times New Roman"/>
                <w:i/>
                <w:iCs/>
                <w:lang w:val="ru-RU"/>
              </w:rPr>
            </w:pPr>
            <w:r w:rsidRPr="00A50294">
              <w:rPr>
                <w:rFonts w:ascii="Times New Roman" w:hAnsi="Times New Roman"/>
                <w:i/>
                <w:iCs/>
                <w:lang w:val="ru-RU"/>
              </w:rPr>
              <w:t xml:space="preserve">В течение пяти рабочих дней </w:t>
            </w:r>
            <w:proofErr w:type="gramStart"/>
            <w:r w:rsidRPr="00A50294">
              <w:rPr>
                <w:rFonts w:ascii="Times New Roman" w:hAnsi="Times New Roman"/>
                <w:i/>
                <w:iCs/>
                <w:lang w:val="ru-RU"/>
              </w:rPr>
              <w:t>с даты заключения</w:t>
            </w:r>
            <w:proofErr w:type="gramEnd"/>
            <w:r w:rsidRPr="00A50294">
              <w:rPr>
                <w:rFonts w:ascii="Times New Roman" w:hAnsi="Times New Roman"/>
                <w:i/>
                <w:iCs/>
                <w:lang w:val="ru-RU"/>
              </w:rPr>
              <w:t xml:space="preserve"> контракта заказчик направляет указанную в пунктах 1 - 7, 9, 12 и 14 части 2 статьи </w:t>
            </w:r>
            <w:r>
              <w:rPr>
                <w:rFonts w:ascii="Times New Roman" w:hAnsi="Times New Roman"/>
                <w:i/>
                <w:iCs/>
                <w:lang w:val="ru-RU"/>
              </w:rPr>
              <w:t>103 Закона № 44-ФЗ</w:t>
            </w:r>
            <w:r w:rsidRPr="00A50294">
              <w:rPr>
                <w:rFonts w:ascii="Times New Roman" w:hAnsi="Times New Roman"/>
                <w:i/>
                <w:iCs/>
                <w:lang w:val="ru-RU"/>
              </w:rPr>
              <w:t xml:space="preserve">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w:t>
            </w:r>
            <w:proofErr w:type="gramStart"/>
            <w:r w:rsidRPr="00A50294">
              <w:rPr>
                <w:rFonts w:ascii="Times New Roman" w:hAnsi="Times New Roman"/>
                <w:i/>
                <w:iCs/>
                <w:lang w:val="ru-RU"/>
              </w:rPr>
              <w:t>,</w:t>
            </w:r>
            <w:proofErr w:type="gramEnd"/>
            <w:r w:rsidRPr="00A50294">
              <w:rPr>
                <w:rFonts w:ascii="Times New Roman" w:hAnsi="Times New Roman"/>
                <w:i/>
                <w:iCs/>
                <w:lang w:val="ru-RU"/>
              </w:rPr>
              <w:t xml:space="preserve"> если в соответствии с </w:t>
            </w:r>
            <w:r>
              <w:rPr>
                <w:rFonts w:ascii="Times New Roman" w:hAnsi="Times New Roman"/>
                <w:i/>
                <w:iCs/>
                <w:lang w:val="ru-RU"/>
              </w:rPr>
              <w:t xml:space="preserve">Законом № 44-ФЗ </w:t>
            </w:r>
            <w:r w:rsidRPr="00A50294">
              <w:rPr>
                <w:rFonts w:ascii="Times New Roman" w:hAnsi="Times New Roman"/>
                <w:i/>
                <w:iCs/>
                <w:lang w:val="ru-RU"/>
              </w:rPr>
              <w:t xml:space="preserve">были внесены изменения в условия контракта, заказчики направляют в указанный орган информацию, которая предусмотрена частью 2 </w:t>
            </w:r>
            <w:r>
              <w:rPr>
                <w:rFonts w:ascii="Times New Roman" w:hAnsi="Times New Roman"/>
                <w:i/>
                <w:iCs/>
                <w:lang w:val="ru-RU"/>
              </w:rPr>
              <w:t>данной</w:t>
            </w:r>
            <w:r w:rsidRPr="00A50294">
              <w:rPr>
                <w:rFonts w:ascii="Times New Roman" w:hAnsi="Times New Roman"/>
                <w:i/>
                <w:iCs/>
                <w:lang w:val="ru-RU"/>
              </w:rPr>
              <w:t xml:space="preserve"> статьи и в отношении которой были внесены изменения в условия контракта, в течение пяти рабочих дней с даты внесения таких изменений. Информация, указанная в пунктах 8, 10, 11 и 13 части 2 статьи </w:t>
            </w:r>
            <w:r>
              <w:rPr>
                <w:rFonts w:ascii="Times New Roman" w:hAnsi="Times New Roman"/>
                <w:i/>
                <w:iCs/>
                <w:lang w:val="ru-RU"/>
              </w:rPr>
              <w:t>103              Закона № 44-ФЗ</w:t>
            </w:r>
            <w:r w:rsidRPr="00A50294">
              <w:rPr>
                <w:rFonts w:ascii="Times New Roman" w:hAnsi="Times New Roman"/>
                <w:i/>
                <w:iCs/>
                <w:lang w:val="ru-RU"/>
              </w:rPr>
              <w:t>, направляется заказчиками в указанный орган в течение пяти рабочих дней с даты соответственно изменения контракта, исполнения контракта (отдельного этапа исполнения контракта), расторжения контракта, приемки поставленного товара, выполненной работы, оказанной услуги.</w:t>
            </w:r>
          </w:p>
        </w:tc>
      </w:tr>
    </w:tbl>
    <w:p w:rsidR="00A50294" w:rsidRDefault="00A50294" w:rsidP="00EE4FD4">
      <w:pPr>
        <w:pStyle w:val="Standard"/>
        <w:tabs>
          <w:tab w:val="left" w:pos="6405"/>
        </w:tabs>
        <w:spacing w:before="57" w:after="57"/>
        <w:ind w:firstLine="850"/>
        <w:jc w:val="both"/>
        <w:rPr>
          <w:rFonts w:ascii="Times New Roman" w:hAnsi="Times New Roman"/>
          <w:sz w:val="28"/>
          <w:szCs w:val="28"/>
          <w:lang w:val="ru-RU"/>
        </w:rPr>
      </w:pPr>
      <w:r>
        <w:rPr>
          <w:rFonts w:ascii="Times New Roman" w:hAnsi="Times New Roman"/>
          <w:sz w:val="28"/>
          <w:szCs w:val="28"/>
          <w:lang w:val="ru-RU"/>
        </w:rPr>
        <w:lastRenderedPageBreak/>
        <w:t>В ходе анализа указанных нарушений установлено, что заказчиками в реестре контрактов не размещались, либо несвоевременно размещались: информация о заключении и изменении контракта; информация об оплате контракта, отдельного этапа исполнения контракта; копия заключенного контракта и документов о приемке.</w:t>
      </w:r>
    </w:p>
    <w:p w:rsidR="00A50294" w:rsidRDefault="0013304B" w:rsidP="00EE4FD4">
      <w:pPr>
        <w:pStyle w:val="Standard"/>
        <w:tabs>
          <w:tab w:val="left" w:pos="6405"/>
        </w:tabs>
        <w:spacing w:before="57" w:after="57"/>
        <w:ind w:firstLine="850"/>
        <w:jc w:val="both"/>
        <w:rPr>
          <w:rFonts w:ascii="Times New Roman" w:hAnsi="Times New Roman"/>
          <w:sz w:val="28"/>
          <w:szCs w:val="28"/>
          <w:lang w:val="ru-RU"/>
        </w:rPr>
      </w:pPr>
      <w:r>
        <w:rPr>
          <w:rFonts w:ascii="Times New Roman" w:hAnsi="Times New Roman"/>
          <w:sz w:val="28"/>
          <w:szCs w:val="28"/>
          <w:lang w:val="ru-RU"/>
        </w:rPr>
        <w:t>Полагаем, что о</w:t>
      </w:r>
      <w:r w:rsidR="00A50294">
        <w:rPr>
          <w:rFonts w:ascii="Times New Roman" w:hAnsi="Times New Roman"/>
          <w:sz w:val="28"/>
          <w:szCs w:val="28"/>
          <w:lang w:val="ru-RU"/>
        </w:rPr>
        <w:t>сновной причиной выявленных нарушений послужило неправильное понимание положений законодательства о контрактной системе в сфере закупок. По мнению заказчиков, документы о приемке (товарные накладные, акты выполненных работ (оказанных услуг)) должны размещаться после исполнения контракта в целом, между тем в соответствии с пунктом 13 части 2 и частью 3 статьи 103 Закона № 44-ФЗ документ о приемке размещается в течение 5 рабочих дней со дня приемки. То есть независимо от того, осуществляется приемка ежедневно, ежемесячно или ежеквартально, документы о приемке необходимо размещать после каждого факта приемки.</w:t>
      </w:r>
    </w:p>
    <w:p w:rsidR="00A50294" w:rsidRDefault="00A50294" w:rsidP="00EE4FD4">
      <w:pPr>
        <w:pStyle w:val="Standard"/>
        <w:tabs>
          <w:tab w:val="left" w:pos="6405"/>
        </w:tabs>
        <w:spacing w:before="57" w:after="57"/>
        <w:ind w:firstLine="850"/>
        <w:jc w:val="both"/>
        <w:rPr>
          <w:rFonts w:ascii="Times New Roman" w:hAnsi="Times New Roman"/>
          <w:sz w:val="28"/>
          <w:szCs w:val="28"/>
          <w:lang w:val="ru-RU"/>
        </w:rPr>
      </w:pPr>
      <w:r>
        <w:rPr>
          <w:rFonts w:ascii="Times New Roman" w:hAnsi="Times New Roman"/>
          <w:sz w:val="28"/>
          <w:szCs w:val="28"/>
          <w:lang w:val="ru-RU"/>
        </w:rPr>
        <w:t>Также причиной несвоевременного размещения информации и документов в реестре контрактов явилось отсутствие взаимодействия между сотрудниками как внутри одного учреждения, так и между учреждениями. Так, например, когда бухгалтерское сопровождение осуществляется централизованной бухгалтерией, то первоначально документы об исполнении контракта (документы о приемке и об оплате) поступают в централизованную бухгалтерию, а только после передаются заказчикам. Ввиду этого у заказчика могут возникнуть</w:t>
      </w:r>
      <w:r>
        <w:rPr>
          <w:rFonts w:ascii="Times New Roman" w:eastAsia="Times New Roman" w:hAnsi="Times New Roman" w:cs="Times New Roman"/>
          <w:sz w:val="28"/>
          <w:szCs w:val="28"/>
          <w:lang w:val="ru-RU"/>
        </w:rPr>
        <w:t xml:space="preserve"> риски нарушения сроков размещения в единой информационной системе в сфере закупок (далее — ЕИС) информации и документов, поскольку</w:t>
      </w:r>
      <w:r>
        <w:rPr>
          <w:rFonts w:ascii="Times New Roman" w:hAnsi="Times New Roman"/>
          <w:sz w:val="28"/>
          <w:szCs w:val="28"/>
          <w:lang w:val="ru-RU"/>
        </w:rPr>
        <w:t xml:space="preserve"> срок передачи указанных документов порой превышает 5 рабочих дней (срок для размещения информации и документов о приемке в ЕИС как раз и составляет 5 рабочих дней). За нарушение сроков размещения в ЕИС информации и документов предусмотрена административная ответственность.</w:t>
      </w:r>
    </w:p>
    <w:tbl>
      <w:tblPr>
        <w:tblW w:w="9636" w:type="dxa"/>
        <w:tblInd w:w="45" w:type="dxa"/>
        <w:tblLayout w:type="fixed"/>
        <w:tblCellMar>
          <w:left w:w="10" w:type="dxa"/>
          <w:right w:w="10" w:type="dxa"/>
        </w:tblCellMar>
        <w:tblLook w:val="04A0" w:firstRow="1" w:lastRow="0" w:firstColumn="1" w:lastColumn="0" w:noHBand="0" w:noVBand="1"/>
      </w:tblPr>
      <w:tblGrid>
        <w:gridCol w:w="9636"/>
      </w:tblGrid>
      <w:tr w:rsidR="00A50294" w:rsidRPr="00625655" w:rsidTr="00767374">
        <w:tc>
          <w:tcPr>
            <w:tcW w:w="9636" w:type="dxa"/>
            <w:tcBorders>
              <w:top w:val="double" w:sz="4" w:space="0" w:color="000000"/>
              <w:left w:val="double" w:sz="4" w:space="0" w:color="000000"/>
              <w:bottom w:val="double" w:sz="4" w:space="0" w:color="000000"/>
              <w:right w:val="double" w:sz="4" w:space="0" w:color="000000"/>
            </w:tcBorders>
            <w:tcMar>
              <w:top w:w="55" w:type="dxa"/>
              <w:left w:w="55" w:type="dxa"/>
              <w:bottom w:w="55" w:type="dxa"/>
              <w:right w:w="55" w:type="dxa"/>
            </w:tcMar>
            <w:hideMark/>
          </w:tcPr>
          <w:p w:rsidR="00A50294" w:rsidRDefault="00A50294">
            <w:pPr>
              <w:pStyle w:val="TableContents"/>
              <w:spacing w:line="360" w:lineRule="auto"/>
              <w:jc w:val="both"/>
              <w:rPr>
                <w:rFonts w:ascii="Times New Roman" w:hAnsi="Times New Roman"/>
                <w:b/>
                <w:bCs/>
                <w:i/>
                <w:iCs/>
                <w:color w:val="000000"/>
                <w:u w:val="single"/>
                <w:lang w:val="ru-RU"/>
              </w:rPr>
            </w:pPr>
            <w:r>
              <w:rPr>
                <w:rFonts w:ascii="Times New Roman" w:hAnsi="Times New Roman"/>
                <w:b/>
                <w:bCs/>
                <w:i/>
                <w:iCs/>
                <w:color w:val="000000"/>
                <w:u w:val="single"/>
                <w:lang w:val="ru-RU"/>
              </w:rPr>
              <w:t>Административная ответственность!</w:t>
            </w:r>
          </w:p>
          <w:p w:rsidR="004C4AC7" w:rsidRPr="004C4AC7" w:rsidRDefault="004C4AC7" w:rsidP="004C4AC7">
            <w:pPr>
              <w:pStyle w:val="Standard"/>
              <w:jc w:val="both"/>
              <w:rPr>
                <w:rFonts w:ascii="Times New Roman" w:hAnsi="Times New Roman"/>
                <w:b/>
                <w:bCs/>
                <w:i/>
                <w:iCs/>
                <w:color w:val="000000"/>
                <w:lang w:val="ru-RU"/>
              </w:rPr>
            </w:pPr>
            <w:r>
              <w:rPr>
                <w:rFonts w:ascii="Times New Roman" w:hAnsi="Times New Roman"/>
                <w:b/>
                <w:bCs/>
                <w:i/>
                <w:iCs/>
                <w:color w:val="000000"/>
                <w:lang w:val="ru-RU"/>
              </w:rPr>
              <w:t xml:space="preserve">              </w:t>
            </w:r>
            <w:r w:rsidRPr="004C4AC7">
              <w:rPr>
                <w:rFonts w:ascii="Times New Roman" w:hAnsi="Times New Roman"/>
                <w:b/>
                <w:bCs/>
                <w:i/>
                <w:iCs/>
                <w:color w:val="000000"/>
                <w:lang w:val="ru-RU"/>
              </w:rPr>
              <w:t>Статья 7.30. Нарушение порядка осуществления закупок товаров, работ, услуг для обеспечения государственных и муниципальных нужд</w:t>
            </w:r>
          </w:p>
          <w:p w:rsidR="0053210F" w:rsidRDefault="004C4AC7" w:rsidP="004C4AC7">
            <w:pPr>
              <w:pStyle w:val="Standard"/>
              <w:jc w:val="both"/>
              <w:rPr>
                <w:rFonts w:ascii="Times New Roman" w:hAnsi="Times New Roman"/>
                <w:i/>
                <w:iCs/>
                <w:color w:val="000000"/>
                <w:lang w:val="ru-RU"/>
              </w:rPr>
            </w:pPr>
            <w:r>
              <w:rPr>
                <w:rFonts w:ascii="Times New Roman" w:hAnsi="Times New Roman"/>
                <w:i/>
                <w:iCs/>
                <w:color w:val="000000"/>
                <w:lang w:val="ru-RU"/>
              </w:rPr>
              <w:t xml:space="preserve">             </w:t>
            </w:r>
            <w:r w:rsidR="00205437" w:rsidRPr="00205437">
              <w:rPr>
                <w:rFonts w:ascii="Times New Roman" w:hAnsi="Times New Roman"/>
                <w:b/>
                <w:i/>
                <w:iCs/>
                <w:lang w:val="ru-RU"/>
              </w:rPr>
              <w:t>Часть 1.</w:t>
            </w:r>
            <w:r w:rsidR="00205437" w:rsidRPr="00205437">
              <w:rPr>
                <w:rFonts w:ascii="Times New Roman" w:hAnsi="Times New Roman"/>
                <w:i/>
                <w:iCs/>
                <w:lang w:val="ru-RU"/>
              </w:rPr>
              <w:t xml:space="preserve"> </w:t>
            </w:r>
            <w:proofErr w:type="gramStart"/>
            <w:r w:rsidRPr="004C4AC7">
              <w:rPr>
                <w:rFonts w:ascii="Times New Roman" w:hAnsi="Times New Roman"/>
                <w:i/>
                <w:iCs/>
                <w:color w:val="000000"/>
                <w:lang w:val="ru-RU"/>
              </w:rPr>
              <w:t xml:space="preserve">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w:t>
            </w:r>
            <w:proofErr w:type="gramEnd"/>
          </w:p>
          <w:p w:rsidR="00A50294" w:rsidRDefault="0053210F" w:rsidP="004C4AC7">
            <w:pPr>
              <w:pStyle w:val="Standard"/>
              <w:jc w:val="both"/>
              <w:rPr>
                <w:rFonts w:ascii="Times New Roman" w:hAnsi="Times New Roman"/>
                <w:b/>
                <w:i/>
                <w:iCs/>
                <w:color w:val="000000"/>
                <w:lang w:val="ru-RU"/>
              </w:rPr>
            </w:pPr>
            <w:r>
              <w:rPr>
                <w:rFonts w:ascii="Times New Roman" w:hAnsi="Times New Roman"/>
                <w:i/>
                <w:iCs/>
                <w:color w:val="000000"/>
                <w:lang w:val="ru-RU"/>
              </w:rPr>
              <w:t xml:space="preserve">          </w:t>
            </w:r>
            <w:r w:rsidR="004C4AC7" w:rsidRPr="004C4AC7">
              <w:rPr>
                <w:rFonts w:ascii="Times New Roman" w:hAnsi="Times New Roman"/>
                <w:i/>
                <w:iCs/>
                <w:color w:val="000000"/>
                <w:lang w:val="ru-RU"/>
              </w:rPr>
              <w:t>не более чем на два рабочих дня -</w:t>
            </w:r>
            <w:r w:rsidR="004C4AC7">
              <w:rPr>
                <w:rFonts w:ascii="Times New Roman" w:hAnsi="Times New Roman"/>
                <w:i/>
                <w:iCs/>
                <w:color w:val="000000"/>
                <w:lang w:val="ru-RU"/>
              </w:rPr>
              <w:t xml:space="preserve"> </w:t>
            </w:r>
            <w:r w:rsidR="004C4AC7" w:rsidRPr="004C4AC7">
              <w:rPr>
                <w:rFonts w:ascii="Times New Roman" w:hAnsi="Times New Roman"/>
                <w:b/>
                <w:i/>
                <w:iCs/>
                <w:color w:val="000000"/>
                <w:lang w:val="ru-RU"/>
              </w:rPr>
              <w:t>влечет наложение административного штрафа на должностных лиц в размере пяти тысяч рублей; на юридических лиц - пятнадцати тысяч рублей.</w:t>
            </w:r>
          </w:p>
          <w:p w:rsidR="0053210F" w:rsidRPr="00A50294" w:rsidRDefault="0053210F" w:rsidP="0053210F">
            <w:pPr>
              <w:suppressAutoHyphens w:val="0"/>
              <w:autoSpaceDE w:val="0"/>
              <w:adjustRightInd w:val="0"/>
              <w:jc w:val="both"/>
              <w:rPr>
                <w:i/>
                <w:iCs/>
                <w:color w:val="000000"/>
                <w:lang w:val="ru-RU"/>
              </w:rPr>
            </w:pPr>
            <w:r>
              <w:rPr>
                <w:rFonts w:ascii="Times New Roman" w:hAnsi="Times New Roman"/>
                <w:b/>
                <w:i/>
                <w:iCs/>
                <w:color w:val="000000"/>
                <w:lang w:val="ru-RU"/>
              </w:rPr>
              <w:t xml:space="preserve">         </w:t>
            </w:r>
            <w:r>
              <w:rPr>
                <w:rFonts w:eastAsiaTheme="minorHAnsi" w:cs="Liberation Serif"/>
                <w:i/>
                <w:iCs/>
                <w:kern w:val="0"/>
                <w:lang w:val="ru-RU" w:eastAsia="en-US" w:bidi="ar-SA"/>
              </w:rPr>
              <w:t xml:space="preserve">более чем на два рабочих дня - </w:t>
            </w:r>
            <w:r w:rsidRPr="0053210F">
              <w:rPr>
                <w:rFonts w:eastAsiaTheme="minorHAnsi" w:cs="Liberation Serif"/>
                <w:b/>
                <w:i/>
                <w:iCs/>
                <w:kern w:val="0"/>
                <w:lang w:val="ru-RU" w:eastAsia="en-US" w:bidi="ar-SA"/>
              </w:rPr>
              <w:t>влечет наложение административного штрафа на должностных лиц в размере тридцати тысяч рублей; на юридических лиц - ста тысяч рублей.</w:t>
            </w:r>
          </w:p>
        </w:tc>
      </w:tr>
    </w:tbl>
    <w:p w:rsidR="000B2F77" w:rsidRDefault="000B2F77" w:rsidP="00A50294">
      <w:pPr>
        <w:pStyle w:val="Standard"/>
        <w:tabs>
          <w:tab w:val="left" w:pos="6405"/>
        </w:tabs>
        <w:spacing w:before="57" w:after="57" w:line="360" w:lineRule="auto"/>
        <w:ind w:firstLine="850"/>
        <w:jc w:val="both"/>
        <w:rPr>
          <w:rFonts w:ascii="Times New Roman" w:hAnsi="Times New Roman"/>
          <w:i/>
          <w:iCs/>
          <w:sz w:val="28"/>
          <w:szCs w:val="28"/>
          <w:lang w:val="ru-RU"/>
        </w:rPr>
      </w:pPr>
    </w:p>
    <w:p w:rsidR="00B2242C" w:rsidRDefault="00A50294" w:rsidP="00EE4FD4">
      <w:pPr>
        <w:pStyle w:val="Standard"/>
        <w:tabs>
          <w:tab w:val="left" w:pos="6405"/>
        </w:tabs>
        <w:spacing w:before="57" w:after="57"/>
        <w:ind w:firstLine="850"/>
        <w:rPr>
          <w:rFonts w:ascii="Times New Roman" w:hAnsi="Times New Roman"/>
          <w:iCs/>
          <w:sz w:val="28"/>
          <w:szCs w:val="28"/>
          <w:lang w:val="ru-RU"/>
        </w:rPr>
      </w:pPr>
      <w:r>
        <w:rPr>
          <w:rFonts w:ascii="Times New Roman" w:hAnsi="Times New Roman"/>
          <w:i/>
          <w:iCs/>
          <w:sz w:val="28"/>
          <w:szCs w:val="28"/>
          <w:lang w:val="ru-RU"/>
        </w:rPr>
        <w:t xml:space="preserve">2. </w:t>
      </w:r>
      <w:r w:rsidR="00244A20">
        <w:rPr>
          <w:rFonts w:ascii="Times New Roman" w:hAnsi="Times New Roman"/>
          <w:i/>
          <w:iCs/>
          <w:sz w:val="28"/>
          <w:szCs w:val="28"/>
          <w:lang w:val="ru-RU"/>
        </w:rPr>
        <w:t>Нарушения части 1 статьи 16 Закона</w:t>
      </w:r>
      <w:r w:rsidR="00B2242C">
        <w:rPr>
          <w:rFonts w:ascii="Times New Roman" w:hAnsi="Times New Roman"/>
          <w:i/>
          <w:iCs/>
          <w:sz w:val="28"/>
          <w:szCs w:val="28"/>
          <w:lang w:val="ru-RU"/>
        </w:rPr>
        <w:t xml:space="preserve">, </w:t>
      </w:r>
      <w:r w:rsidR="00B2242C">
        <w:rPr>
          <w:rFonts w:ascii="Times New Roman" w:hAnsi="Times New Roman"/>
          <w:iCs/>
          <w:sz w:val="28"/>
          <w:szCs w:val="28"/>
          <w:lang w:val="ru-RU"/>
        </w:rPr>
        <w:t>выразившиеся в заключени</w:t>
      </w:r>
      <w:proofErr w:type="gramStart"/>
      <w:r w:rsidR="00B2242C">
        <w:rPr>
          <w:rFonts w:ascii="Times New Roman" w:hAnsi="Times New Roman"/>
          <w:iCs/>
          <w:sz w:val="28"/>
          <w:szCs w:val="28"/>
          <w:lang w:val="ru-RU"/>
        </w:rPr>
        <w:t>и</w:t>
      </w:r>
      <w:proofErr w:type="gramEnd"/>
      <w:r w:rsidR="00B2242C">
        <w:rPr>
          <w:rFonts w:ascii="Times New Roman" w:hAnsi="Times New Roman"/>
          <w:iCs/>
          <w:sz w:val="28"/>
          <w:szCs w:val="28"/>
          <w:lang w:val="ru-RU"/>
        </w:rPr>
        <w:t xml:space="preserve"> контрактов </w:t>
      </w:r>
      <w:r w:rsidR="00B2242C" w:rsidRPr="00B2242C">
        <w:rPr>
          <w:rFonts w:ascii="Times New Roman" w:hAnsi="Times New Roman"/>
          <w:iCs/>
          <w:sz w:val="28"/>
          <w:szCs w:val="28"/>
          <w:lang w:val="ru-RU"/>
        </w:rPr>
        <w:t>не предусмотренны</w:t>
      </w:r>
      <w:r w:rsidR="00B2242C">
        <w:rPr>
          <w:rFonts w:ascii="Times New Roman" w:hAnsi="Times New Roman"/>
          <w:iCs/>
          <w:sz w:val="28"/>
          <w:szCs w:val="28"/>
          <w:lang w:val="ru-RU"/>
        </w:rPr>
        <w:t>х</w:t>
      </w:r>
      <w:r w:rsidR="00B2242C" w:rsidRPr="00B2242C">
        <w:rPr>
          <w:rFonts w:ascii="Times New Roman" w:hAnsi="Times New Roman"/>
          <w:iCs/>
          <w:sz w:val="28"/>
          <w:szCs w:val="28"/>
          <w:lang w:val="ru-RU"/>
        </w:rPr>
        <w:t xml:space="preserve"> планами-графиками</w:t>
      </w:r>
      <w:r w:rsidR="00B2242C">
        <w:rPr>
          <w:rFonts w:ascii="Times New Roman" w:hAnsi="Times New Roman"/>
          <w:iCs/>
          <w:sz w:val="28"/>
          <w:szCs w:val="28"/>
          <w:lang w:val="ru-RU"/>
        </w:rPr>
        <w:t xml:space="preserve">. </w:t>
      </w:r>
    </w:p>
    <w:tbl>
      <w:tblPr>
        <w:tblW w:w="9636" w:type="dxa"/>
        <w:tblInd w:w="45" w:type="dxa"/>
        <w:tblLayout w:type="fixed"/>
        <w:tblCellMar>
          <w:left w:w="10" w:type="dxa"/>
          <w:right w:w="10" w:type="dxa"/>
        </w:tblCellMar>
        <w:tblLook w:val="04A0" w:firstRow="1" w:lastRow="0" w:firstColumn="1" w:lastColumn="0" w:noHBand="0" w:noVBand="1"/>
      </w:tblPr>
      <w:tblGrid>
        <w:gridCol w:w="9636"/>
      </w:tblGrid>
      <w:tr w:rsidR="00A50294" w:rsidTr="00B2242C">
        <w:tc>
          <w:tcPr>
            <w:tcW w:w="9636" w:type="dxa"/>
            <w:tcBorders>
              <w:top w:val="double" w:sz="4" w:space="0" w:color="000000"/>
              <w:left w:val="double" w:sz="4" w:space="0" w:color="000000"/>
              <w:bottom w:val="double" w:sz="4" w:space="0" w:color="000000"/>
              <w:right w:val="double" w:sz="4" w:space="0" w:color="000000"/>
            </w:tcBorders>
            <w:tcMar>
              <w:top w:w="55" w:type="dxa"/>
              <w:left w:w="55" w:type="dxa"/>
              <w:bottom w:w="55" w:type="dxa"/>
              <w:right w:w="55" w:type="dxa"/>
            </w:tcMar>
            <w:hideMark/>
          </w:tcPr>
          <w:p w:rsidR="00A50294" w:rsidRDefault="00A50294">
            <w:pPr>
              <w:pStyle w:val="TableContents"/>
              <w:spacing w:line="360" w:lineRule="auto"/>
              <w:jc w:val="both"/>
              <w:rPr>
                <w:rFonts w:ascii="Times New Roman" w:hAnsi="Times New Roman"/>
                <w:b/>
                <w:bCs/>
                <w:i/>
                <w:iCs/>
                <w:color w:val="000000"/>
                <w:u w:val="single"/>
                <w:lang w:val="ru-RU"/>
              </w:rPr>
            </w:pPr>
            <w:r>
              <w:rPr>
                <w:rFonts w:ascii="Times New Roman" w:hAnsi="Times New Roman"/>
                <w:b/>
                <w:bCs/>
                <w:i/>
                <w:iCs/>
                <w:color w:val="000000"/>
                <w:u w:val="single"/>
                <w:lang w:val="ru-RU"/>
              </w:rPr>
              <w:t xml:space="preserve">Часть 1 статьи </w:t>
            </w:r>
            <w:r w:rsidR="00B2242C">
              <w:rPr>
                <w:rFonts w:ascii="Times New Roman" w:hAnsi="Times New Roman"/>
                <w:b/>
                <w:bCs/>
                <w:i/>
                <w:iCs/>
                <w:color w:val="000000"/>
                <w:u w:val="single"/>
                <w:lang w:val="ru-RU"/>
              </w:rPr>
              <w:t>16</w:t>
            </w:r>
            <w:r>
              <w:rPr>
                <w:rFonts w:ascii="Times New Roman" w:hAnsi="Times New Roman"/>
                <w:b/>
                <w:bCs/>
                <w:i/>
                <w:iCs/>
                <w:color w:val="000000"/>
                <w:u w:val="single"/>
                <w:lang w:val="ru-RU"/>
              </w:rPr>
              <w:t xml:space="preserve"> Закона № 44-ФЗ </w:t>
            </w:r>
            <w:r>
              <w:rPr>
                <w:rFonts w:ascii="Times New Roman" w:hAnsi="Times New Roman"/>
                <w:b/>
                <w:bCs/>
                <w:i/>
                <w:iCs/>
                <w:u w:val="single"/>
                <w:lang w:val="ru-RU"/>
              </w:rPr>
              <w:t>(редакция, действовавшая до 01.01.2022)</w:t>
            </w:r>
            <w:r>
              <w:rPr>
                <w:rFonts w:ascii="Times New Roman" w:hAnsi="Times New Roman"/>
                <w:b/>
                <w:bCs/>
                <w:i/>
                <w:iCs/>
                <w:color w:val="000000"/>
                <w:u w:val="single"/>
                <w:lang w:val="ru-RU"/>
              </w:rPr>
              <w:t>:</w:t>
            </w:r>
          </w:p>
          <w:p w:rsidR="00A50294" w:rsidRPr="00A50294" w:rsidRDefault="00B2242C" w:rsidP="00B2242C">
            <w:pPr>
              <w:suppressAutoHyphens w:val="0"/>
              <w:autoSpaceDE w:val="0"/>
              <w:adjustRightInd w:val="0"/>
              <w:jc w:val="both"/>
              <w:rPr>
                <w:rFonts w:ascii="Times New Roman" w:hAnsi="Times New Roman"/>
                <w:i/>
                <w:iCs/>
                <w:lang w:val="ru-RU"/>
              </w:rPr>
            </w:pPr>
            <w:r w:rsidRPr="00B2242C">
              <w:rPr>
                <w:rFonts w:ascii="Times New Roman" w:eastAsiaTheme="minorHAnsi" w:hAnsi="Times New Roman" w:cs="Times New Roman"/>
                <w:bCs/>
                <w:i/>
                <w:iCs/>
                <w:kern w:val="0"/>
                <w:lang w:val="ru-RU" w:eastAsia="en-US" w:bidi="ar-SA"/>
              </w:rPr>
              <w:t>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r w:rsidRPr="00A50294">
              <w:rPr>
                <w:rFonts w:ascii="Times New Roman" w:hAnsi="Times New Roman"/>
                <w:i/>
                <w:iCs/>
                <w:lang w:val="ru-RU"/>
              </w:rPr>
              <w:t xml:space="preserve"> </w:t>
            </w:r>
          </w:p>
        </w:tc>
      </w:tr>
    </w:tbl>
    <w:p w:rsidR="00B2242C" w:rsidRDefault="00B2242C" w:rsidP="00A50294">
      <w:pPr>
        <w:pStyle w:val="Standard"/>
        <w:ind w:firstLine="850"/>
        <w:jc w:val="both"/>
        <w:rPr>
          <w:rFonts w:ascii="Times New Roman" w:eastAsia="Times New Roman" w:hAnsi="Times New Roman" w:cs="Times New Roman"/>
          <w:color w:val="000000"/>
          <w:sz w:val="27"/>
          <w:szCs w:val="27"/>
          <w:lang w:val="ru-RU"/>
        </w:rPr>
      </w:pPr>
    </w:p>
    <w:p w:rsidR="00A50294" w:rsidRDefault="00784C58" w:rsidP="00EE4FD4">
      <w:pPr>
        <w:pStyle w:val="Standard"/>
        <w:ind w:firstLine="850"/>
        <w:jc w:val="both"/>
        <w:rPr>
          <w:iCs/>
          <w:spacing w:val="3"/>
          <w:sz w:val="28"/>
          <w:szCs w:val="28"/>
          <w:shd w:val="clear" w:color="auto" w:fill="FFFFFF"/>
          <w:lang w:val="ru-RU"/>
        </w:rPr>
      </w:pPr>
      <w:r>
        <w:rPr>
          <w:iCs/>
          <w:spacing w:val="3"/>
          <w:sz w:val="28"/>
          <w:szCs w:val="28"/>
          <w:shd w:val="clear" w:color="auto" w:fill="FFFFFF"/>
          <w:lang w:val="ru-RU"/>
        </w:rPr>
        <w:t>В ходе контрольных мероприятий у</w:t>
      </w:r>
      <w:r w:rsidR="00A50294">
        <w:rPr>
          <w:iCs/>
          <w:spacing w:val="3"/>
          <w:sz w:val="28"/>
          <w:szCs w:val="28"/>
          <w:shd w:val="clear" w:color="auto" w:fill="FFFFFF"/>
          <w:lang w:val="ru-RU"/>
        </w:rPr>
        <w:t>становлен</w:t>
      </w:r>
      <w:r>
        <w:rPr>
          <w:iCs/>
          <w:spacing w:val="3"/>
          <w:sz w:val="28"/>
          <w:szCs w:val="28"/>
          <w:shd w:val="clear" w:color="auto" w:fill="FFFFFF"/>
          <w:lang w:val="ru-RU"/>
        </w:rPr>
        <w:t xml:space="preserve">ы случаи </w:t>
      </w:r>
      <w:r w:rsidR="00A50294">
        <w:rPr>
          <w:iCs/>
          <w:spacing w:val="3"/>
          <w:sz w:val="28"/>
          <w:szCs w:val="28"/>
          <w:shd w:val="clear" w:color="auto" w:fill="FFFFFF"/>
          <w:lang w:val="ru-RU"/>
        </w:rPr>
        <w:t>заключ</w:t>
      </w:r>
      <w:r>
        <w:rPr>
          <w:iCs/>
          <w:spacing w:val="3"/>
          <w:sz w:val="28"/>
          <w:szCs w:val="28"/>
          <w:shd w:val="clear" w:color="auto" w:fill="FFFFFF"/>
          <w:lang w:val="ru-RU"/>
        </w:rPr>
        <w:t xml:space="preserve">ения </w:t>
      </w:r>
      <w:r w:rsidR="00B2242C">
        <w:rPr>
          <w:iCs/>
          <w:spacing w:val="3"/>
          <w:sz w:val="28"/>
          <w:szCs w:val="28"/>
          <w:shd w:val="clear" w:color="auto" w:fill="FFFFFF"/>
          <w:lang w:val="ru-RU"/>
        </w:rPr>
        <w:t xml:space="preserve"> муниципальные контракты не предусмотренны</w:t>
      </w:r>
      <w:r>
        <w:rPr>
          <w:iCs/>
          <w:spacing w:val="3"/>
          <w:sz w:val="28"/>
          <w:szCs w:val="28"/>
          <w:shd w:val="clear" w:color="auto" w:fill="FFFFFF"/>
          <w:lang w:val="ru-RU"/>
        </w:rPr>
        <w:t>х</w:t>
      </w:r>
      <w:r w:rsidR="00B2242C">
        <w:rPr>
          <w:iCs/>
          <w:spacing w:val="3"/>
          <w:sz w:val="28"/>
          <w:szCs w:val="28"/>
          <w:shd w:val="clear" w:color="auto" w:fill="FFFFFF"/>
          <w:lang w:val="ru-RU"/>
        </w:rPr>
        <w:t xml:space="preserve"> планом – графиком</w:t>
      </w:r>
      <w:r>
        <w:rPr>
          <w:iCs/>
          <w:spacing w:val="3"/>
          <w:sz w:val="28"/>
          <w:szCs w:val="28"/>
          <w:shd w:val="clear" w:color="auto" w:fill="FFFFFF"/>
          <w:lang w:val="ru-RU"/>
        </w:rPr>
        <w:t xml:space="preserve"> закупок</w:t>
      </w:r>
      <w:r w:rsidR="00B2242C">
        <w:rPr>
          <w:iCs/>
          <w:spacing w:val="3"/>
          <w:sz w:val="28"/>
          <w:szCs w:val="28"/>
          <w:shd w:val="clear" w:color="auto" w:fill="FFFFFF"/>
          <w:lang w:val="ru-RU"/>
        </w:rPr>
        <w:t xml:space="preserve">. </w:t>
      </w:r>
      <w:r w:rsidR="00A50294">
        <w:rPr>
          <w:iCs/>
          <w:spacing w:val="3"/>
          <w:sz w:val="28"/>
          <w:szCs w:val="28"/>
          <w:shd w:val="clear" w:color="auto" w:fill="FFFFFF"/>
          <w:lang w:val="ru-RU"/>
        </w:rPr>
        <w:t xml:space="preserve">  </w:t>
      </w:r>
    </w:p>
    <w:p w:rsidR="00B2242C" w:rsidRPr="00B2242C" w:rsidRDefault="00B2242C" w:rsidP="00EE4FD4">
      <w:pPr>
        <w:pStyle w:val="Standard"/>
        <w:ind w:firstLine="850"/>
        <w:jc w:val="both"/>
        <w:rPr>
          <w:rFonts w:ascii="Times New Roman" w:hAnsi="Times New Roman" w:cs="Times New Roman"/>
          <w:iCs/>
          <w:spacing w:val="3"/>
          <w:sz w:val="28"/>
          <w:szCs w:val="28"/>
          <w:shd w:val="clear" w:color="auto" w:fill="FFFFFF"/>
          <w:lang w:val="ru-RU"/>
        </w:rPr>
      </w:pPr>
      <w:r w:rsidRPr="00B2242C">
        <w:rPr>
          <w:i/>
          <w:iCs/>
          <w:spacing w:val="3"/>
          <w:sz w:val="28"/>
          <w:szCs w:val="28"/>
          <w:shd w:val="clear" w:color="auto" w:fill="FFFFFF"/>
          <w:lang w:val="ru-RU"/>
        </w:rPr>
        <w:t xml:space="preserve">3. Нарушения части </w:t>
      </w:r>
      <w:r>
        <w:rPr>
          <w:i/>
          <w:iCs/>
          <w:spacing w:val="3"/>
          <w:sz w:val="28"/>
          <w:szCs w:val="28"/>
          <w:shd w:val="clear" w:color="auto" w:fill="FFFFFF"/>
          <w:lang w:val="ru-RU"/>
        </w:rPr>
        <w:t>8</w:t>
      </w:r>
      <w:r w:rsidRPr="00B2242C">
        <w:rPr>
          <w:i/>
          <w:iCs/>
          <w:spacing w:val="3"/>
          <w:sz w:val="28"/>
          <w:szCs w:val="28"/>
          <w:shd w:val="clear" w:color="auto" w:fill="FFFFFF"/>
          <w:lang w:val="ru-RU"/>
        </w:rPr>
        <w:t xml:space="preserve"> статьи 16 Закона</w:t>
      </w:r>
      <w:r w:rsidRPr="00B2242C">
        <w:rPr>
          <w:rFonts w:ascii="Times New Roman" w:hAnsi="Times New Roman" w:cs="Times New Roman"/>
          <w:i/>
          <w:iCs/>
          <w:spacing w:val="3"/>
          <w:sz w:val="28"/>
          <w:szCs w:val="28"/>
          <w:shd w:val="clear" w:color="auto" w:fill="FFFFFF"/>
          <w:lang w:val="ru-RU"/>
        </w:rPr>
        <w:t>№ 44-ФЗ</w:t>
      </w:r>
      <w:r>
        <w:rPr>
          <w:rFonts w:ascii="Times New Roman" w:hAnsi="Times New Roman" w:cs="Times New Roman"/>
          <w:i/>
          <w:iCs/>
          <w:spacing w:val="3"/>
          <w:sz w:val="28"/>
          <w:szCs w:val="28"/>
          <w:shd w:val="clear" w:color="auto" w:fill="FFFFFF"/>
          <w:lang w:val="ru-RU"/>
        </w:rPr>
        <w:t xml:space="preserve">, </w:t>
      </w:r>
      <w:r w:rsidRPr="00B2242C">
        <w:rPr>
          <w:rFonts w:ascii="Times New Roman" w:hAnsi="Times New Roman" w:cs="Times New Roman"/>
          <w:iCs/>
          <w:spacing w:val="3"/>
          <w:sz w:val="28"/>
          <w:szCs w:val="28"/>
          <w:shd w:val="clear" w:color="auto" w:fill="FFFFFF"/>
          <w:lang w:val="ru-RU"/>
        </w:rPr>
        <w:t>выразившиеся в невнесении изменений в план-график.</w:t>
      </w:r>
    </w:p>
    <w:tbl>
      <w:tblPr>
        <w:tblW w:w="9636" w:type="dxa"/>
        <w:tblInd w:w="45" w:type="dxa"/>
        <w:tblLayout w:type="fixed"/>
        <w:tblCellMar>
          <w:left w:w="10" w:type="dxa"/>
          <w:right w:w="10" w:type="dxa"/>
        </w:tblCellMar>
        <w:tblLook w:val="04A0" w:firstRow="1" w:lastRow="0" w:firstColumn="1" w:lastColumn="0" w:noHBand="0" w:noVBand="1"/>
      </w:tblPr>
      <w:tblGrid>
        <w:gridCol w:w="9636"/>
      </w:tblGrid>
      <w:tr w:rsidR="004F66FF" w:rsidRPr="00625655" w:rsidTr="008A32F9">
        <w:tc>
          <w:tcPr>
            <w:tcW w:w="9636" w:type="dxa"/>
            <w:tcBorders>
              <w:top w:val="double" w:sz="4" w:space="0" w:color="000000"/>
              <w:left w:val="double" w:sz="4" w:space="0" w:color="000000"/>
              <w:bottom w:val="double" w:sz="4" w:space="0" w:color="000000"/>
              <w:right w:val="double" w:sz="4" w:space="0" w:color="000000"/>
            </w:tcBorders>
            <w:tcMar>
              <w:top w:w="55" w:type="dxa"/>
              <w:left w:w="55" w:type="dxa"/>
              <w:bottom w:w="55" w:type="dxa"/>
              <w:right w:w="55" w:type="dxa"/>
            </w:tcMar>
            <w:hideMark/>
          </w:tcPr>
          <w:p w:rsidR="004F66FF" w:rsidRDefault="004F66FF" w:rsidP="008A32F9">
            <w:pPr>
              <w:pStyle w:val="TableContents"/>
              <w:spacing w:line="360" w:lineRule="auto"/>
              <w:jc w:val="both"/>
              <w:rPr>
                <w:rFonts w:ascii="Times New Roman" w:hAnsi="Times New Roman"/>
                <w:b/>
                <w:bCs/>
                <w:i/>
                <w:iCs/>
                <w:color w:val="000000"/>
                <w:u w:val="single"/>
                <w:lang w:val="ru-RU"/>
              </w:rPr>
            </w:pPr>
            <w:r>
              <w:rPr>
                <w:rFonts w:ascii="Times New Roman" w:hAnsi="Times New Roman"/>
                <w:b/>
                <w:bCs/>
                <w:i/>
                <w:iCs/>
                <w:color w:val="000000"/>
                <w:u w:val="single"/>
                <w:lang w:val="ru-RU"/>
              </w:rPr>
              <w:t xml:space="preserve">Часть 8 статьи 16 Закона № 44-ФЗ </w:t>
            </w:r>
            <w:r>
              <w:rPr>
                <w:rFonts w:ascii="Times New Roman" w:hAnsi="Times New Roman"/>
                <w:b/>
                <w:bCs/>
                <w:i/>
                <w:iCs/>
                <w:u w:val="single"/>
                <w:lang w:val="ru-RU"/>
              </w:rPr>
              <w:t>(редакция, действовавшая до 01.01.2022)</w:t>
            </w:r>
            <w:r>
              <w:rPr>
                <w:rFonts w:ascii="Times New Roman" w:hAnsi="Times New Roman"/>
                <w:b/>
                <w:bCs/>
                <w:i/>
                <w:iCs/>
                <w:color w:val="000000"/>
                <w:u w:val="single"/>
                <w:lang w:val="ru-RU"/>
              </w:rPr>
              <w:t>:</w:t>
            </w:r>
          </w:p>
          <w:p w:rsidR="004F66FF" w:rsidRPr="004F66FF" w:rsidRDefault="004F66FF" w:rsidP="004F66FF">
            <w:pPr>
              <w:suppressAutoHyphens w:val="0"/>
              <w:autoSpaceDE w:val="0"/>
              <w:adjustRightInd w:val="0"/>
              <w:jc w:val="both"/>
              <w:rPr>
                <w:rFonts w:ascii="Times New Roman" w:hAnsi="Times New Roman"/>
                <w:i/>
                <w:iCs/>
                <w:lang w:val="ru-RU"/>
              </w:rPr>
            </w:pPr>
            <w:r w:rsidRPr="004F66FF">
              <w:rPr>
                <w:rFonts w:ascii="Times New Roman" w:hAnsi="Times New Roman"/>
                <w:i/>
                <w:iCs/>
                <w:lang w:val="ru-RU"/>
              </w:rPr>
              <w:t>Планы-графики подлежат изменению при необходимости:</w:t>
            </w:r>
          </w:p>
          <w:p w:rsidR="004F66FF" w:rsidRPr="004F66FF" w:rsidRDefault="00E77FA7" w:rsidP="004F66FF">
            <w:pPr>
              <w:suppressAutoHyphens w:val="0"/>
              <w:autoSpaceDE w:val="0"/>
              <w:adjustRightInd w:val="0"/>
              <w:jc w:val="both"/>
              <w:rPr>
                <w:rFonts w:ascii="Times New Roman" w:hAnsi="Times New Roman"/>
                <w:i/>
                <w:iCs/>
                <w:lang w:val="ru-RU"/>
              </w:rPr>
            </w:pPr>
            <w:r>
              <w:rPr>
                <w:rFonts w:ascii="Times New Roman" w:hAnsi="Times New Roman"/>
                <w:i/>
                <w:iCs/>
                <w:lang w:val="ru-RU"/>
              </w:rPr>
              <w:t xml:space="preserve">          </w:t>
            </w:r>
            <w:r w:rsidR="004F66FF" w:rsidRPr="004F66FF">
              <w:rPr>
                <w:rFonts w:ascii="Times New Roman" w:hAnsi="Times New Roman"/>
                <w:i/>
                <w:iCs/>
                <w:lang w:val="ru-RU"/>
              </w:rPr>
              <w:t xml:space="preserve">1) приведения их в соответствие в связи с изменением установленных в соответствии со </w:t>
            </w:r>
            <w:hyperlink r:id="rId8" w:history="1">
              <w:r w:rsidR="004F66FF" w:rsidRPr="00E77FA7">
                <w:rPr>
                  <w:rStyle w:val="a3"/>
                  <w:rFonts w:ascii="Times New Roman" w:hAnsi="Times New Roman"/>
                  <w:i/>
                  <w:iCs/>
                  <w:color w:val="auto"/>
                  <w:u w:val="none"/>
                  <w:lang w:val="ru-RU"/>
                </w:rPr>
                <w:t>статьей 19</w:t>
              </w:r>
            </w:hyperlink>
            <w:r w:rsidR="004F66FF" w:rsidRPr="004F66FF">
              <w:rPr>
                <w:rFonts w:ascii="Times New Roman" w:hAnsi="Times New Roman"/>
                <w:i/>
                <w:iCs/>
                <w:lang w:val="ru-RU"/>
              </w:rP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4F66FF" w:rsidRPr="004F66FF" w:rsidRDefault="00E77FA7" w:rsidP="004F66FF">
            <w:pPr>
              <w:suppressAutoHyphens w:val="0"/>
              <w:autoSpaceDE w:val="0"/>
              <w:adjustRightInd w:val="0"/>
              <w:jc w:val="both"/>
              <w:rPr>
                <w:rFonts w:ascii="Times New Roman" w:hAnsi="Times New Roman"/>
                <w:i/>
                <w:iCs/>
                <w:lang w:val="ru-RU"/>
              </w:rPr>
            </w:pPr>
            <w:r>
              <w:rPr>
                <w:rFonts w:ascii="Times New Roman" w:hAnsi="Times New Roman"/>
                <w:i/>
                <w:iCs/>
                <w:lang w:val="ru-RU"/>
              </w:rPr>
              <w:t xml:space="preserve">       </w:t>
            </w:r>
            <w:r w:rsidR="008F3628">
              <w:rPr>
                <w:rFonts w:ascii="Times New Roman" w:hAnsi="Times New Roman"/>
                <w:i/>
                <w:iCs/>
                <w:lang w:val="ru-RU"/>
              </w:rPr>
              <w:t xml:space="preserve"> </w:t>
            </w:r>
            <w:r>
              <w:rPr>
                <w:rFonts w:ascii="Times New Roman" w:hAnsi="Times New Roman"/>
                <w:i/>
                <w:iCs/>
                <w:lang w:val="ru-RU"/>
              </w:rPr>
              <w:t xml:space="preserve"> </w:t>
            </w:r>
            <w:proofErr w:type="gramStart"/>
            <w:r w:rsidR="004F66FF" w:rsidRPr="004F66FF">
              <w:rPr>
                <w:rFonts w:ascii="Times New Roman" w:hAnsi="Times New Roman"/>
                <w:i/>
                <w:iCs/>
                <w:lang w:val="ru-RU"/>
              </w:rPr>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roofErr w:type="gramEnd"/>
          </w:p>
          <w:p w:rsidR="004F66FF" w:rsidRPr="004F66FF" w:rsidRDefault="00E77FA7" w:rsidP="004F66FF">
            <w:pPr>
              <w:suppressAutoHyphens w:val="0"/>
              <w:autoSpaceDE w:val="0"/>
              <w:adjustRightInd w:val="0"/>
              <w:jc w:val="both"/>
              <w:rPr>
                <w:rFonts w:ascii="Times New Roman" w:hAnsi="Times New Roman"/>
                <w:i/>
                <w:iCs/>
                <w:lang w:val="ru-RU"/>
              </w:rPr>
            </w:pPr>
            <w:r>
              <w:rPr>
                <w:rFonts w:ascii="Times New Roman" w:hAnsi="Times New Roman"/>
                <w:i/>
                <w:iCs/>
                <w:lang w:val="ru-RU"/>
              </w:rPr>
              <w:t xml:space="preserve">         </w:t>
            </w:r>
            <w:r w:rsidR="004F66FF" w:rsidRPr="004F66FF">
              <w:rPr>
                <w:rFonts w:ascii="Times New Roman" w:hAnsi="Times New Roman"/>
                <w:i/>
                <w:iCs/>
                <w:lang w:val="ru-RU"/>
              </w:rPr>
              <w:t xml:space="preserve">3) реализации решения, принятого заказчиком по итогам общественного обсуждения закупки в соответствии со </w:t>
            </w:r>
            <w:hyperlink r:id="rId9" w:history="1">
              <w:r w:rsidR="004F66FF" w:rsidRPr="00E77FA7">
                <w:rPr>
                  <w:rStyle w:val="a3"/>
                  <w:rFonts w:ascii="Times New Roman" w:hAnsi="Times New Roman"/>
                  <w:i/>
                  <w:iCs/>
                  <w:color w:val="auto"/>
                  <w:u w:val="none"/>
                  <w:lang w:val="ru-RU"/>
                </w:rPr>
                <w:t>статьей 20</w:t>
              </w:r>
            </w:hyperlink>
            <w:r w:rsidR="004F66FF" w:rsidRPr="004F66FF">
              <w:rPr>
                <w:rFonts w:ascii="Times New Roman" w:hAnsi="Times New Roman"/>
                <w:i/>
                <w:iCs/>
                <w:lang w:val="ru-RU"/>
              </w:rPr>
              <w:t xml:space="preserve"> настоящего Федерального закона;</w:t>
            </w:r>
          </w:p>
          <w:p w:rsidR="004F66FF" w:rsidRPr="004F66FF" w:rsidRDefault="00E77FA7" w:rsidP="004F66FF">
            <w:pPr>
              <w:suppressAutoHyphens w:val="0"/>
              <w:autoSpaceDE w:val="0"/>
              <w:adjustRightInd w:val="0"/>
              <w:jc w:val="both"/>
              <w:rPr>
                <w:rFonts w:ascii="Times New Roman" w:hAnsi="Times New Roman"/>
                <w:i/>
                <w:iCs/>
                <w:lang w:val="ru-RU"/>
              </w:rPr>
            </w:pPr>
            <w:r>
              <w:rPr>
                <w:rFonts w:ascii="Times New Roman" w:hAnsi="Times New Roman"/>
                <w:i/>
                <w:iCs/>
                <w:lang w:val="ru-RU"/>
              </w:rPr>
              <w:t xml:space="preserve">        </w:t>
            </w:r>
            <w:r w:rsidR="008F3628">
              <w:rPr>
                <w:rFonts w:ascii="Times New Roman" w:hAnsi="Times New Roman"/>
                <w:i/>
                <w:iCs/>
                <w:lang w:val="ru-RU"/>
              </w:rPr>
              <w:t xml:space="preserve"> </w:t>
            </w:r>
            <w:r w:rsidR="004F66FF" w:rsidRPr="004F66FF">
              <w:rPr>
                <w:rFonts w:ascii="Times New Roman" w:hAnsi="Times New Roman"/>
                <w:i/>
                <w:iCs/>
                <w:lang w:val="ru-RU"/>
              </w:rPr>
              <w:t>4) использования в соответствии с законодательством Российской Федерации экономии, полученной при осуществлении закупки;</w:t>
            </w:r>
          </w:p>
          <w:p w:rsidR="0079305D" w:rsidRDefault="00E77FA7" w:rsidP="004F66FF">
            <w:pPr>
              <w:suppressAutoHyphens w:val="0"/>
              <w:autoSpaceDE w:val="0"/>
              <w:adjustRightInd w:val="0"/>
              <w:jc w:val="both"/>
              <w:rPr>
                <w:rFonts w:ascii="Times New Roman" w:hAnsi="Times New Roman"/>
                <w:i/>
                <w:iCs/>
                <w:lang w:val="ru-RU"/>
              </w:rPr>
            </w:pPr>
            <w:r>
              <w:rPr>
                <w:rFonts w:ascii="Times New Roman" w:hAnsi="Times New Roman"/>
                <w:i/>
                <w:iCs/>
                <w:lang w:val="ru-RU"/>
              </w:rPr>
              <w:t xml:space="preserve">       </w:t>
            </w:r>
            <w:r w:rsidR="008F3628">
              <w:rPr>
                <w:rFonts w:ascii="Times New Roman" w:hAnsi="Times New Roman"/>
                <w:i/>
                <w:iCs/>
                <w:lang w:val="ru-RU"/>
              </w:rPr>
              <w:t xml:space="preserve"> </w:t>
            </w:r>
            <w:r w:rsidR="0079305D">
              <w:rPr>
                <w:rFonts w:ascii="Times New Roman" w:hAnsi="Times New Roman"/>
                <w:i/>
                <w:iCs/>
                <w:lang w:val="ru-RU"/>
              </w:rPr>
              <w:t xml:space="preserve"> </w:t>
            </w:r>
          </w:p>
          <w:p w:rsidR="004F66FF" w:rsidRPr="00A50294" w:rsidRDefault="00E77FA7" w:rsidP="004F66FF">
            <w:pPr>
              <w:suppressAutoHyphens w:val="0"/>
              <w:autoSpaceDE w:val="0"/>
              <w:adjustRightInd w:val="0"/>
              <w:jc w:val="both"/>
              <w:rPr>
                <w:rFonts w:ascii="Times New Roman" w:hAnsi="Times New Roman"/>
                <w:i/>
                <w:iCs/>
                <w:lang w:val="ru-RU"/>
              </w:rPr>
            </w:pPr>
            <w:r>
              <w:rPr>
                <w:rFonts w:ascii="Times New Roman" w:hAnsi="Times New Roman"/>
                <w:i/>
                <w:iCs/>
                <w:lang w:val="ru-RU"/>
              </w:rPr>
              <w:t xml:space="preserve"> </w:t>
            </w:r>
            <w:r w:rsidR="004F66FF" w:rsidRPr="004F66FF">
              <w:rPr>
                <w:rFonts w:ascii="Times New Roman" w:hAnsi="Times New Roman"/>
                <w:i/>
                <w:iCs/>
                <w:lang w:val="ru-RU"/>
              </w:rPr>
              <w:t xml:space="preserve">5) в иных случаях, установленных порядком, предусмотренным </w:t>
            </w:r>
            <w:hyperlink r:id="rId10" w:history="1">
              <w:r w:rsidR="004F66FF" w:rsidRPr="008F3628">
                <w:rPr>
                  <w:rStyle w:val="a3"/>
                  <w:rFonts w:ascii="Times New Roman" w:hAnsi="Times New Roman"/>
                  <w:i/>
                  <w:iCs/>
                  <w:color w:val="auto"/>
                  <w:u w:val="none"/>
                  <w:lang w:val="ru-RU"/>
                </w:rPr>
                <w:t>пунктом 2 части 3</w:t>
              </w:r>
            </w:hyperlink>
            <w:r w:rsidR="004F66FF" w:rsidRPr="008F3628">
              <w:rPr>
                <w:rFonts w:ascii="Times New Roman" w:hAnsi="Times New Roman"/>
                <w:i/>
                <w:iCs/>
                <w:lang w:val="ru-RU"/>
              </w:rPr>
              <w:t xml:space="preserve"> настоящей статьи.</w:t>
            </w:r>
          </w:p>
        </w:tc>
      </w:tr>
    </w:tbl>
    <w:p w:rsidR="00B2242C" w:rsidRPr="00574DA9" w:rsidRDefault="004F66FF" w:rsidP="00EE4FD4">
      <w:pPr>
        <w:pStyle w:val="Standard"/>
        <w:ind w:firstLine="850"/>
        <w:jc w:val="both"/>
        <w:rPr>
          <w:rFonts w:ascii="Times New Roman" w:hAnsi="Times New Roman" w:cs="Times New Roman"/>
          <w:iCs/>
          <w:spacing w:val="3"/>
          <w:sz w:val="28"/>
          <w:szCs w:val="28"/>
          <w:shd w:val="clear" w:color="auto" w:fill="FFFFFF"/>
          <w:lang w:val="ru-RU"/>
        </w:rPr>
      </w:pPr>
      <w:r w:rsidRPr="00574DA9">
        <w:rPr>
          <w:rFonts w:ascii="Times New Roman" w:hAnsi="Times New Roman" w:cs="Times New Roman"/>
          <w:iCs/>
          <w:spacing w:val="3"/>
          <w:sz w:val="28"/>
          <w:szCs w:val="28"/>
          <w:shd w:val="clear" w:color="auto" w:fill="FFFFFF"/>
          <w:lang w:val="ru-RU"/>
        </w:rPr>
        <w:t>Установлено</w:t>
      </w:r>
      <w:r w:rsidR="00574DA9" w:rsidRPr="00574DA9">
        <w:rPr>
          <w:rFonts w:ascii="Times New Roman" w:hAnsi="Times New Roman" w:cs="Times New Roman"/>
          <w:iCs/>
          <w:spacing w:val="3"/>
          <w:sz w:val="28"/>
          <w:szCs w:val="28"/>
          <w:shd w:val="clear" w:color="auto" w:fill="FFFFFF"/>
          <w:lang w:val="ru-RU"/>
        </w:rPr>
        <w:t xml:space="preserve">, что заказчиками при изменении лимитов бюджетных обязательств не вносились соответствующие изменения в план-график закупок.  </w:t>
      </w:r>
      <w:r w:rsidRPr="00574DA9">
        <w:rPr>
          <w:rFonts w:ascii="Times New Roman" w:hAnsi="Times New Roman" w:cs="Times New Roman"/>
          <w:iCs/>
          <w:spacing w:val="3"/>
          <w:sz w:val="28"/>
          <w:szCs w:val="28"/>
          <w:shd w:val="clear" w:color="auto" w:fill="FFFFFF"/>
          <w:lang w:val="ru-RU"/>
        </w:rPr>
        <w:t xml:space="preserve"> </w:t>
      </w:r>
    </w:p>
    <w:p w:rsidR="00574DA9" w:rsidRPr="00D660A5" w:rsidRDefault="00574DA9" w:rsidP="00EE4FD4">
      <w:pPr>
        <w:pStyle w:val="Standard"/>
        <w:tabs>
          <w:tab w:val="left" w:pos="6405"/>
        </w:tabs>
        <w:spacing w:before="57" w:after="57"/>
        <w:ind w:firstLine="850"/>
        <w:jc w:val="both"/>
        <w:rPr>
          <w:rFonts w:ascii="Times New Roman" w:hAnsi="Times New Roman"/>
          <w:sz w:val="28"/>
          <w:szCs w:val="28"/>
          <w:lang w:val="ru-RU"/>
        </w:rPr>
      </w:pPr>
      <w:r>
        <w:rPr>
          <w:rFonts w:ascii="Times New Roman" w:hAnsi="Times New Roman" w:cs="Times New Roman"/>
          <w:i/>
          <w:iCs/>
          <w:spacing w:val="3"/>
          <w:sz w:val="28"/>
          <w:szCs w:val="28"/>
          <w:shd w:val="clear" w:color="auto" w:fill="FFFFFF"/>
          <w:lang w:val="ru-RU"/>
        </w:rPr>
        <w:t xml:space="preserve">4. </w:t>
      </w:r>
      <w:proofErr w:type="gramStart"/>
      <w:r>
        <w:rPr>
          <w:rFonts w:ascii="Times New Roman" w:hAnsi="Times New Roman" w:cs="Times New Roman"/>
          <w:i/>
          <w:iCs/>
          <w:spacing w:val="3"/>
          <w:sz w:val="28"/>
          <w:szCs w:val="28"/>
          <w:shd w:val="clear" w:color="auto" w:fill="FFFFFF"/>
          <w:lang w:val="ru-RU"/>
        </w:rPr>
        <w:t>Нарушение части 4</w:t>
      </w:r>
      <w:r w:rsidR="00D660A5">
        <w:rPr>
          <w:rFonts w:ascii="Times New Roman" w:hAnsi="Times New Roman" w:cs="Times New Roman"/>
          <w:i/>
          <w:iCs/>
          <w:spacing w:val="3"/>
          <w:sz w:val="28"/>
          <w:szCs w:val="28"/>
          <w:shd w:val="clear" w:color="auto" w:fill="FFFFFF"/>
          <w:lang w:val="ru-RU"/>
        </w:rPr>
        <w:t>.1</w:t>
      </w:r>
      <w:r>
        <w:rPr>
          <w:rFonts w:ascii="Times New Roman" w:hAnsi="Times New Roman" w:cs="Times New Roman"/>
          <w:i/>
          <w:iCs/>
          <w:spacing w:val="3"/>
          <w:sz w:val="28"/>
          <w:szCs w:val="28"/>
          <w:shd w:val="clear" w:color="auto" w:fill="FFFFFF"/>
          <w:lang w:val="ru-RU"/>
        </w:rPr>
        <w:t xml:space="preserve"> статьи 30 Закона № 44-ФЗ, </w:t>
      </w:r>
      <w:r w:rsidRPr="00D660A5">
        <w:rPr>
          <w:rFonts w:ascii="Times New Roman" w:hAnsi="Times New Roman" w:cs="Times New Roman"/>
          <w:iCs/>
          <w:spacing w:val="3"/>
          <w:sz w:val="28"/>
          <w:szCs w:val="28"/>
          <w:shd w:val="clear" w:color="auto" w:fill="FFFFFF"/>
          <w:lang w:val="ru-RU"/>
        </w:rPr>
        <w:t xml:space="preserve">в части </w:t>
      </w:r>
      <w:r w:rsidR="00D660A5" w:rsidRPr="00D660A5">
        <w:rPr>
          <w:rFonts w:ascii="Times New Roman" w:hAnsi="Times New Roman" w:cs="Times New Roman"/>
          <w:iCs/>
          <w:spacing w:val="3"/>
          <w:sz w:val="28"/>
          <w:szCs w:val="28"/>
          <w:shd w:val="clear" w:color="auto" w:fill="FFFFFF"/>
          <w:lang w:val="ru-RU"/>
        </w:rPr>
        <w:t>несоблюдения требований по заполнению форм отчета об объеме закупок у СМП утвержденных постановлением Правительства Российской Федерации от 17.03.2015 N 238 "О порядке подготовки отчета об объеме закупок, у субъектов малого предпринимательства и социально ориентированных некоммерческих организации, его размещения в единой информационной системе и внесении изменения в Положение о Межведомственной комиссии по</w:t>
      </w:r>
      <w:proofErr w:type="gramEnd"/>
      <w:r w:rsidR="00D660A5" w:rsidRPr="00D660A5">
        <w:rPr>
          <w:rFonts w:ascii="Times New Roman" w:hAnsi="Times New Roman" w:cs="Times New Roman"/>
          <w:iCs/>
          <w:spacing w:val="3"/>
          <w:sz w:val="28"/>
          <w:szCs w:val="28"/>
          <w:shd w:val="clear" w:color="auto" w:fill="FFFFFF"/>
          <w:lang w:val="ru-RU"/>
        </w:rPr>
        <w:t xml:space="preserve"> отбору инвестиционных проектов, российских кредитных организаций и международных финансовых организаций для участия в Программе </w:t>
      </w:r>
      <w:r w:rsidR="00D660A5" w:rsidRPr="00D660A5">
        <w:rPr>
          <w:rFonts w:ascii="Times New Roman" w:hAnsi="Times New Roman" w:cs="Times New Roman"/>
          <w:iCs/>
          <w:spacing w:val="3"/>
          <w:sz w:val="28"/>
          <w:szCs w:val="28"/>
          <w:shd w:val="clear" w:color="auto" w:fill="FFFFFF"/>
          <w:lang w:val="ru-RU"/>
        </w:rPr>
        <w:lastRenderedPageBreak/>
        <w:t xml:space="preserve">поддержки инвестиционных проектов, реализуемых на территории Российской </w:t>
      </w:r>
      <w:proofErr w:type="gramStart"/>
      <w:r w:rsidR="00D660A5" w:rsidRPr="00D660A5">
        <w:rPr>
          <w:rFonts w:ascii="Times New Roman" w:hAnsi="Times New Roman" w:cs="Times New Roman"/>
          <w:iCs/>
          <w:spacing w:val="3"/>
          <w:sz w:val="28"/>
          <w:szCs w:val="28"/>
          <w:shd w:val="clear" w:color="auto" w:fill="FFFFFF"/>
          <w:lang w:val="ru-RU"/>
        </w:rPr>
        <w:t>Федерации</w:t>
      </w:r>
      <w:proofErr w:type="gramEnd"/>
      <w:r w:rsidR="00D660A5" w:rsidRPr="00D660A5">
        <w:rPr>
          <w:rFonts w:ascii="Times New Roman" w:hAnsi="Times New Roman" w:cs="Times New Roman"/>
          <w:iCs/>
          <w:spacing w:val="3"/>
          <w:sz w:val="28"/>
          <w:szCs w:val="28"/>
          <w:shd w:val="clear" w:color="auto" w:fill="FFFFFF"/>
          <w:lang w:val="ru-RU"/>
        </w:rPr>
        <w:t xml:space="preserve"> на основе проектного финансирования" (вместе с "Правилами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w:t>
      </w:r>
      <w:r w:rsidR="00205437">
        <w:rPr>
          <w:rFonts w:ascii="Times New Roman" w:hAnsi="Times New Roman" w:cs="Times New Roman"/>
          <w:iCs/>
          <w:spacing w:val="3"/>
          <w:sz w:val="28"/>
          <w:szCs w:val="28"/>
          <w:shd w:val="clear" w:color="auto" w:fill="FFFFFF"/>
          <w:lang w:val="ru-RU"/>
        </w:rPr>
        <w:t xml:space="preserve"> (далее – Постановление № 238).</w:t>
      </w:r>
      <w:r w:rsidRPr="00D660A5">
        <w:rPr>
          <w:rFonts w:eastAsia="Times New Roman" w:cs="Times New Roman"/>
          <w:bCs/>
          <w:sz w:val="28"/>
          <w:szCs w:val="28"/>
          <w:lang w:val="ru-RU"/>
        </w:rPr>
        <w:t xml:space="preserve"> </w:t>
      </w:r>
    </w:p>
    <w:tbl>
      <w:tblPr>
        <w:tblW w:w="9636" w:type="dxa"/>
        <w:tblInd w:w="45" w:type="dxa"/>
        <w:tblLayout w:type="fixed"/>
        <w:tblCellMar>
          <w:left w:w="10" w:type="dxa"/>
          <w:right w:w="10" w:type="dxa"/>
        </w:tblCellMar>
        <w:tblLook w:val="04A0" w:firstRow="1" w:lastRow="0" w:firstColumn="1" w:lastColumn="0" w:noHBand="0" w:noVBand="1"/>
      </w:tblPr>
      <w:tblGrid>
        <w:gridCol w:w="9636"/>
      </w:tblGrid>
      <w:tr w:rsidR="00574DA9" w:rsidRPr="00625655" w:rsidTr="00D660A5">
        <w:trPr>
          <w:trHeight w:val="2380"/>
        </w:trPr>
        <w:tc>
          <w:tcPr>
            <w:tcW w:w="9636" w:type="dxa"/>
            <w:tcBorders>
              <w:top w:val="double" w:sz="4" w:space="0" w:color="000000"/>
              <w:left w:val="double" w:sz="4" w:space="0" w:color="000000"/>
              <w:bottom w:val="double" w:sz="4" w:space="0" w:color="000000"/>
              <w:right w:val="double" w:sz="4" w:space="0" w:color="000000"/>
            </w:tcBorders>
            <w:tcMar>
              <w:top w:w="55" w:type="dxa"/>
              <w:left w:w="55" w:type="dxa"/>
              <w:bottom w:w="55" w:type="dxa"/>
              <w:right w:w="55" w:type="dxa"/>
            </w:tcMar>
          </w:tcPr>
          <w:p w:rsidR="00574DA9" w:rsidRPr="00A50294" w:rsidRDefault="00574DA9" w:rsidP="008A32F9">
            <w:pPr>
              <w:pStyle w:val="Standard"/>
              <w:jc w:val="both"/>
              <w:rPr>
                <w:lang w:val="ru-RU"/>
              </w:rPr>
            </w:pPr>
            <w:r>
              <w:rPr>
                <w:rFonts w:ascii="Times New Roman" w:hAnsi="Times New Roman"/>
                <w:b/>
                <w:bCs/>
                <w:i/>
                <w:iCs/>
                <w:color w:val="000000"/>
                <w:u w:val="single"/>
                <w:lang w:val="ru-RU"/>
              </w:rPr>
              <w:t>Часть 4</w:t>
            </w:r>
            <w:r w:rsidR="00D660A5">
              <w:rPr>
                <w:rFonts w:ascii="Times New Roman" w:hAnsi="Times New Roman"/>
                <w:b/>
                <w:bCs/>
                <w:i/>
                <w:iCs/>
                <w:color w:val="000000"/>
                <w:u w:val="single"/>
                <w:lang w:val="ru-RU"/>
              </w:rPr>
              <w:t>.1</w:t>
            </w:r>
            <w:r>
              <w:rPr>
                <w:rFonts w:ascii="Times New Roman" w:hAnsi="Times New Roman"/>
                <w:b/>
                <w:bCs/>
                <w:i/>
                <w:iCs/>
                <w:color w:val="000000"/>
                <w:u w:val="single"/>
                <w:lang w:val="ru-RU"/>
              </w:rPr>
              <w:t xml:space="preserve"> ст</w:t>
            </w:r>
            <w:r>
              <w:rPr>
                <w:rFonts w:ascii="Times New Roman" w:hAnsi="Times New Roman"/>
                <w:b/>
                <w:bCs/>
                <w:i/>
                <w:iCs/>
                <w:u w:val="single"/>
                <w:lang w:val="ru-RU"/>
              </w:rPr>
              <w:t>атьи 30 Закона № 44-ФЗ:</w:t>
            </w:r>
          </w:p>
          <w:p w:rsidR="00D660A5" w:rsidRDefault="00D660A5" w:rsidP="00D660A5">
            <w:pPr>
              <w:pStyle w:val="Standard"/>
              <w:jc w:val="both"/>
              <w:rPr>
                <w:rFonts w:ascii="Times New Roman" w:hAnsi="Times New Roman"/>
                <w:i/>
                <w:iCs/>
                <w:lang w:val="ru-RU"/>
              </w:rPr>
            </w:pPr>
            <w:r>
              <w:rPr>
                <w:rFonts w:ascii="Times New Roman" w:hAnsi="Times New Roman"/>
                <w:i/>
                <w:iCs/>
                <w:lang w:val="ru-RU"/>
              </w:rPr>
              <w:t xml:space="preserve">          </w:t>
            </w:r>
            <w:r w:rsidR="00574DA9" w:rsidRPr="00A50294">
              <w:rPr>
                <w:rFonts w:ascii="Times New Roman" w:hAnsi="Times New Roman"/>
                <w:i/>
                <w:iCs/>
                <w:lang w:val="ru-RU"/>
              </w:rPr>
              <w:t xml:space="preserve">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частью 2  статьи </w:t>
            </w:r>
            <w:r w:rsidR="00574DA9">
              <w:rPr>
                <w:rFonts w:ascii="Times New Roman" w:hAnsi="Times New Roman"/>
                <w:i/>
                <w:iCs/>
                <w:lang w:val="ru-RU"/>
              </w:rPr>
              <w:t>30 Закона № 44-ФЗ</w:t>
            </w:r>
            <w:r w:rsidR="00574DA9" w:rsidRPr="00A50294">
              <w:rPr>
                <w:rFonts w:ascii="Times New Roman" w:hAnsi="Times New Roman"/>
                <w:i/>
                <w:iCs/>
                <w:lang w:val="ru-RU"/>
              </w:rPr>
              <w:t xml:space="preserve">, и до 1 апреля года, следующего за отчетным годом, </w:t>
            </w:r>
            <w:proofErr w:type="gramStart"/>
            <w:r w:rsidR="00574DA9" w:rsidRPr="00A50294">
              <w:rPr>
                <w:rFonts w:ascii="Times New Roman" w:hAnsi="Times New Roman"/>
                <w:i/>
                <w:iCs/>
                <w:lang w:val="ru-RU"/>
              </w:rPr>
              <w:t>разместить</w:t>
            </w:r>
            <w:proofErr w:type="gramEnd"/>
            <w:r w:rsidR="00574DA9" w:rsidRPr="00A50294">
              <w:rPr>
                <w:rFonts w:ascii="Times New Roman" w:hAnsi="Times New Roman"/>
                <w:i/>
                <w:iCs/>
                <w:lang w:val="ru-RU"/>
              </w:rPr>
              <w:t xml:space="preserve">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r>
              <w:rPr>
                <w:rFonts w:ascii="Times New Roman" w:hAnsi="Times New Roman"/>
                <w:i/>
                <w:iCs/>
                <w:lang w:val="ru-RU"/>
              </w:rPr>
              <w:t>.</w:t>
            </w:r>
          </w:p>
          <w:p w:rsidR="00D660A5" w:rsidRDefault="00D660A5" w:rsidP="00D660A5">
            <w:pPr>
              <w:pStyle w:val="Standard"/>
              <w:jc w:val="both"/>
              <w:rPr>
                <w:rFonts w:ascii="Times New Roman" w:hAnsi="Times New Roman"/>
                <w:i/>
                <w:iCs/>
                <w:lang w:val="ru-RU"/>
              </w:rPr>
            </w:pPr>
            <w:r>
              <w:rPr>
                <w:rFonts w:ascii="Times New Roman" w:hAnsi="Times New Roman"/>
                <w:i/>
                <w:iCs/>
                <w:lang w:val="ru-RU"/>
              </w:rPr>
              <w:t xml:space="preserve">         </w:t>
            </w:r>
            <w:r w:rsidRPr="00D660A5">
              <w:rPr>
                <w:rFonts w:ascii="Times New Roman" w:hAnsi="Times New Roman"/>
                <w:i/>
                <w:iCs/>
                <w:lang w:val="ru-RU"/>
              </w:rPr>
              <w:t xml:space="preserve">Правила подготовки отчета об объеме закупок у СМП, СОНКО, его размещения в единой информационной системе, форма такого отчета и требования к ее заполнению утверждены постановлением Правительства Российской Федерации от 17.03.2015 </w:t>
            </w:r>
            <w:r>
              <w:rPr>
                <w:rFonts w:ascii="Times New Roman" w:hAnsi="Times New Roman"/>
                <w:i/>
                <w:iCs/>
                <w:lang w:val="ru-RU"/>
              </w:rPr>
              <w:t>№</w:t>
            </w:r>
            <w:r w:rsidRPr="00D660A5">
              <w:rPr>
                <w:rFonts w:ascii="Times New Roman" w:hAnsi="Times New Roman"/>
                <w:i/>
                <w:iCs/>
                <w:lang w:val="ru-RU"/>
              </w:rPr>
              <w:t xml:space="preserve"> 238</w:t>
            </w:r>
            <w:r>
              <w:rPr>
                <w:rFonts w:ascii="Times New Roman" w:hAnsi="Times New Roman"/>
                <w:i/>
                <w:iCs/>
                <w:lang w:val="ru-RU"/>
              </w:rPr>
              <w:t>.</w:t>
            </w:r>
          </w:p>
          <w:p w:rsidR="00574DA9" w:rsidRPr="00A50294" w:rsidRDefault="00574DA9" w:rsidP="00D660A5">
            <w:pPr>
              <w:pStyle w:val="Standard"/>
              <w:jc w:val="both"/>
              <w:rPr>
                <w:i/>
                <w:iCs/>
                <w:lang w:val="ru-RU"/>
              </w:rPr>
            </w:pPr>
          </w:p>
        </w:tc>
      </w:tr>
    </w:tbl>
    <w:p w:rsidR="00D660A5" w:rsidRDefault="00D660A5" w:rsidP="00EE4FD4">
      <w:pPr>
        <w:pStyle w:val="Standard"/>
        <w:tabs>
          <w:tab w:val="left" w:pos="6405"/>
        </w:tabs>
        <w:spacing w:before="57" w:after="57"/>
        <w:ind w:firstLine="850"/>
        <w:jc w:val="both"/>
        <w:rPr>
          <w:rFonts w:ascii="Times New Roman" w:hAnsi="Times New Roman"/>
          <w:sz w:val="28"/>
          <w:szCs w:val="28"/>
          <w:lang w:val="ru-RU"/>
        </w:rPr>
      </w:pPr>
      <w:proofErr w:type="gramStart"/>
      <w:r w:rsidRPr="00D660A5">
        <w:rPr>
          <w:rFonts w:ascii="Times New Roman" w:hAnsi="Times New Roman"/>
          <w:sz w:val="28"/>
          <w:szCs w:val="28"/>
          <w:lang w:val="ru-RU"/>
        </w:rPr>
        <w:t xml:space="preserve">В нарушение требований ч. 4.1 ст. 30 Закона о контрактной системе и п. 2 требований к заполнению формы отчета об объеме закупок у СМП, утвержденных Постановлением </w:t>
      </w:r>
      <w:r w:rsidR="00205437">
        <w:rPr>
          <w:rFonts w:ascii="Times New Roman" w:hAnsi="Times New Roman"/>
          <w:sz w:val="28"/>
          <w:szCs w:val="28"/>
          <w:lang w:val="ru-RU"/>
        </w:rPr>
        <w:t>№</w:t>
      </w:r>
      <w:r w:rsidRPr="00D660A5">
        <w:rPr>
          <w:rFonts w:ascii="Times New Roman" w:hAnsi="Times New Roman"/>
          <w:sz w:val="28"/>
          <w:szCs w:val="28"/>
          <w:lang w:val="ru-RU"/>
        </w:rPr>
        <w:t xml:space="preserve"> 238, в форме отчета об объеме закупок у СМП, размещенного в ЕИС, раздел</w:t>
      </w:r>
      <w:r w:rsidR="00205437">
        <w:rPr>
          <w:rFonts w:ascii="Times New Roman" w:hAnsi="Times New Roman"/>
          <w:sz w:val="28"/>
          <w:szCs w:val="28"/>
          <w:lang w:val="ru-RU"/>
        </w:rPr>
        <w:t>ы</w:t>
      </w:r>
      <w:r w:rsidRPr="00D660A5">
        <w:rPr>
          <w:rFonts w:ascii="Times New Roman" w:hAnsi="Times New Roman"/>
          <w:sz w:val="28"/>
          <w:szCs w:val="28"/>
          <w:lang w:val="ru-RU"/>
        </w:rPr>
        <w:t xml:space="preserve"> II</w:t>
      </w:r>
      <w:r w:rsidR="00205437">
        <w:rPr>
          <w:rFonts w:ascii="Times New Roman" w:hAnsi="Times New Roman"/>
          <w:sz w:val="28"/>
          <w:szCs w:val="28"/>
          <w:lang w:val="ru-RU"/>
        </w:rPr>
        <w:t xml:space="preserve"> и </w:t>
      </w:r>
      <w:r w:rsidR="00205437">
        <w:rPr>
          <w:rFonts w:ascii="Times New Roman" w:hAnsi="Times New Roman"/>
          <w:sz w:val="28"/>
          <w:szCs w:val="28"/>
        </w:rPr>
        <w:t>III</w:t>
      </w:r>
      <w:r w:rsidRPr="00D660A5">
        <w:rPr>
          <w:rFonts w:ascii="Times New Roman" w:hAnsi="Times New Roman"/>
          <w:sz w:val="28"/>
          <w:szCs w:val="28"/>
          <w:lang w:val="ru-RU"/>
        </w:rPr>
        <w:t xml:space="preserve"> заполнен</w:t>
      </w:r>
      <w:r w:rsidR="00205437">
        <w:rPr>
          <w:rFonts w:ascii="Times New Roman" w:hAnsi="Times New Roman"/>
          <w:sz w:val="28"/>
          <w:szCs w:val="28"/>
          <w:lang w:val="ru-RU"/>
        </w:rPr>
        <w:t>ы</w:t>
      </w:r>
      <w:r w:rsidRPr="00D660A5">
        <w:rPr>
          <w:rFonts w:ascii="Times New Roman" w:hAnsi="Times New Roman"/>
          <w:sz w:val="28"/>
          <w:szCs w:val="28"/>
          <w:lang w:val="ru-RU"/>
        </w:rPr>
        <w:t xml:space="preserve"> с указанием общего объема финансового обеспечения для оплаты контрактов, заключенных в соответствии с ч. 1.1 ст. 30</w:t>
      </w:r>
      <w:proofErr w:type="gramEnd"/>
      <w:r w:rsidRPr="00D660A5">
        <w:rPr>
          <w:rFonts w:ascii="Times New Roman" w:hAnsi="Times New Roman"/>
          <w:sz w:val="28"/>
          <w:szCs w:val="28"/>
          <w:lang w:val="ru-RU"/>
        </w:rPr>
        <w:t xml:space="preserve"> Закона о контрактной системе не соответствующего </w:t>
      </w:r>
      <w:proofErr w:type="gramStart"/>
      <w:r w:rsidRPr="00D660A5">
        <w:rPr>
          <w:rFonts w:ascii="Times New Roman" w:hAnsi="Times New Roman"/>
          <w:sz w:val="28"/>
          <w:szCs w:val="28"/>
          <w:lang w:val="ru-RU"/>
        </w:rPr>
        <w:t>фактическому</w:t>
      </w:r>
      <w:proofErr w:type="gramEnd"/>
      <w:r w:rsidRPr="00D660A5">
        <w:rPr>
          <w:rFonts w:ascii="Times New Roman" w:hAnsi="Times New Roman"/>
          <w:sz w:val="28"/>
          <w:szCs w:val="28"/>
          <w:lang w:val="ru-RU"/>
        </w:rPr>
        <w:t>.</w:t>
      </w:r>
    </w:p>
    <w:p w:rsidR="00574DA9" w:rsidRPr="00D660A5" w:rsidRDefault="00205437" w:rsidP="00EE4FD4">
      <w:pPr>
        <w:pStyle w:val="Standard"/>
        <w:tabs>
          <w:tab w:val="left" w:pos="6405"/>
        </w:tabs>
        <w:spacing w:before="57" w:after="57"/>
        <w:ind w:firstLine="850"/>
        <w:jc w:val="both"/>
        <w:rPr>
          <w:lang w:val="ru-RU"/>
        </w:rPr>
      </w:pPr>
      <w:r>
        <w:rPr>
          <w:rFonts w:ascii="Times New Roman" w:hAnsi="Times New Roman"/>
          <w:sz w:val="28"/>
          <w:szCs w:val="28"/>
          <w:lang w:val="ru-RU"/>
        </w:rPr>
        <w:t>Обращаем внимание, что за данное нарушение предусмотрена</w:t>
      </w:r>
      <w:r w:rsidR="0079305D">
        <w:rPr>
          <w:rFonts w:ascii="Times New Roman" w:hAnsi="Times New Roman"/>
          <w:sz w:val="28"/>
          <w:szCs w:val="28"/>
          <w:lang w:val="ru-RU"/>
        </w:rPr>
        <w:t xml:space="preserve"> административная </w:t>
      </w:r>
      <w:r>
        <w:rPr>
          <w:rFonts w:ascii="Times New Roman" w:hAnsi="Times New Roman"/>
          <w:sz w:val="28"/>
          <w:szCs w:val="28"/>
          <w:lang w:val="ru-RU"/>
        </w:rPr>
        <w:t xml:space="preserve"> отве</w:t>
      </w:r>
      <w:r w:rsidR="00574DA9">
        <w:rPr>
          <w:rFonts w:ascii="Times New Roman" w:hAnsi="Times New Roman"/>
          <w:sz w:val="28"/>
          <w:szCs w:val="28"/>
          <w:lang w:val="ru-RU"/>
        </w:rPr>
        <w:t>тственность.</w:t>
      </w:r>
    </w:p>
    <w:tbl>
      <w:tblPr>
        <w:tblW w:w="9636" w:type="dxa"/>
        <w:tblInd w:w="45" w:type="dxa"/>
        <w:tblLayout w:type="fixed"/>
        <w:tblCellMar>
          <w:left w:w="10" w:type="dxa"/>
          <w:right w:w="10" w:type="dxa"/>
        </w:tblCellMar>
        <w:tblLook w:val="04A0" w:firstRow="1" w:lastRow="0" w:firstColumn="1" w:lastColumn="0" w:noHBand="0" w:noVBand="1"/>
      </w:tblPr>
      <w:tblGrid>
        <w:gridCol w:w="9636"/>
      </w:tblGrid>
      <w:tr w:rsidR="00574DA9" w:rsidRPr="00625655" w:rsidTr="00205437">
        <w:tc>
          <w:tcPr>
            <w:tcW w:w="9636" w:type="dxa"/>
            <w:tcBorders>
              <w:top w:val="double" w:sz="4" w:space="0" w:color="000000"/>
              <w:left w:val="double" w:sz="4" w:space="0" w:color="000000"/>
              <w:bottom w:val="double" w:sz="4" w:space="0" w:color="000000"/>
              <w:right w:val="double" w:sz="4" w:space="0" w:color="000000"/>
            </w:tcBorders>
            <w:tcMar>
              <w:top w:w="55" w:type="dxa"/>
              <w:left w:w="55" w:type="dxa"/>
              <w:bottom w:w="55" w:type="dxa"/>
              <w:right w:w="55" w:type="dxa"/>
            </w:tcMar>
            <w:hideMark/>
          </w:tcPr>
          <w:p w:rsidR="00574DA9" w:rsidRDefault="00574DA9" w:rsidP="008A32F9">
            <w:pPr>
              <w:pStyle w:val="TableContents"/>
              <w:spacing w:line="360" w:lineRule="auto"/>
              <w:jc w:val="both"/>
              <w:rPr>
                <w:rFonts w:ascii="Times New Roman" w:hAnsi="Times New Roman"/>
                <w:b/>
                <w:bCs/>
                <w:i/>
                <w:iCs/>
                <w:color w:val="000000"/>
                <w:u w:val="single"/>
                <w:lang w:val="ru-RU"/>
              </w:rPr>
            </w:pPr>
            <w:r>
              <w:rPr>
                <w:rFonts w:ascii="Times New Roman" w:hAnsi="Times New Roman"/>
                <w:b/>
                <w:bCs/>
                <w:i/>
                <w:iCs/>
                <w:color w:val="000000"/>
                <w:u w:val="single"/>
                <w:lang w:val="ru-RU"/>
              </w:rPr>
              <w:t>Ад</w:t>
            </w:r>
            <w:r>
              <w:rPr>
                <w:rFonts w:ascii="Times New Roman" w:hAnsi="Times New Roman"/>
                <w:b/>
                <w:bCs/>
                <w:i/>
                <w:iCs/>
                <w:u w:val="single"/>
                <w:lang w:val="ru-RU"/>
              </w:rPr>
              <w:t>министративная ответственность!</w:t>
            </w:r>
          </w:p>
          <w:p w:rsidR="00574DA9" w:rsidRPr="00A50294" w:rsidRDefault="00574DA9" w:rsidP="00ED6707">
            <w:pPr>
              <w:pStyle w:val="Standard"/>
              <w:jc w:val="both"/>
              <w:rPr>
                <w:lang w:val="ru-RU"/>
              </w:rPr>
            </w:pPr>
            <w:proofErr w:type="gramStart"/>
            <w:r>
              <w:rPr>
                <w:rFonts w:ascii="Times New Roman" w:hAnsi="Times New Roman"/>
                <w:i/>
                <w:iCs/>
                <w:lang w:val="ru-RU"/>
              </w:rPr>
              <w:t xml:space="preserve">В соответствии с частью </w:t>
            </w:r>
            <w:r w:rsidR="00ED6707">
              <w:rPr>
                <w:rFonts w:ascii="Times New Roman" w:hAnsi="Times New Roman"/>
                <w:i/>
                <w:iCs/>
                <w:lang w:val="ru-RU"/>
              </w:rPr>
              <w:t>1.4</w:t>
            </w:r>
            <w:r>
              <w:rPr>
                <w:rFonts w:ascii="Times New Roman" w:hAnsi="Times New Roman"/>
                <w:i/>
                <w:iCs/>
                <w:lang w:val="ru-RU"/>
              </w:rPr>
              <w:t xml:space="preserve"> статьи 7.30 КоАП РФ </w:t>
            </w:r>
            <w:r w:rsidR="00ED6707">
              <w:rPr>
                <w:rFonts w:ascii="Times New Roman" w:hAnsi="Times New Roman"/>
                <w:i/>
                <w:iCs/>
                <w:lang w:val="ru-RU"/>
              </w:rPr>
              <w:t>р</w:t>
            </w:r>
            <w:r w:rsidR="00ED6707" w:rsidRPr="00ED6707">
              <w:rPr>
                <w:rFonts w:ascii="Times New Roman" w:hAnsi="Times New Roman"/>
                <w:i/>
                <w:iCs/>
                <w:lang w:val="ru-RU"/>
              </w:rPr>
              <w:t>азмещение должностным лицом заказчика, должностным лицом уполномоченного органа, должностным лицом уполномоченного учреждения</w:t>
            </w:r>
            <w:r w:rsidR="00ED6707">
              <w:rPr>
                <w:rFonts w:ascii="Times New Roman" w:hAnsi="Times New Roman"/>
                <w:i/>
                <w:iCs/>
                <w:lang w:val="ru-RU"/>
              </w:rPr>
              <w:t xml:space="preserve"> </w:t>
            </w:r>
            <w:r w:rsidR="00ED6707" w:rsidRPr="00ED6707">
              <w:rPr>
                <w:rFonts w:ascii="Times New Roman" w:hAnsi="Times New Roman"/>
                <w:i/>
                <w:iCs/>
                <w:lang w:val="ru-RU"/>
              </w:rPr>
              <w:t xml:space="preserve">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w:t>
            </w:r>
            <w:proofErr w:type="gramEnd"/>
            <w:r w:rsidR="00ED6707" w:rsidRPr="00ED6707">
              <w:rPr>
                <w:rFonts w:ascii="Times New Roman" w:hAnsi="Times New Roman"/>
                <w:i/>
                <w:iCs/>
                <w:lang w:val="ru-RU"/>
              </w:rPr>
              <w:t xml:space="preserve">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w:t>
            </w:r>
            <w:r w:rsidR="00ED6707">
              <w:rPr>
                <w:rFonts w:ascii="Times New Roman" w:hAnsi="Times New Roman"/>
                <w:i/>
                <w:iCs/>
                <w:lang w:val="ru-RU"/>
              </w:rPr>
              <w:t xml:space="preserve"> </w:t>
            </w:r>
            <w:r w:rsidR="00ED6707" w:rsidRPr="00ED6707">
              <w:rPr>
                <w:rFonts w:ascii="Times New Roman" w:hAnsi="Times New Roman"/>
                <w:b/>
                <w:i/>
                <w:iCs/>
                <w:lang w:val="ru-RU"/>
              </w:rPr>
              <w:t>влечет наложение административного штрафа на должностных лиц в размере пятнадцати тысяч рублей; на юридических лиц - пятидесяти тысяч рублей.</w:t>
            </w:r>
          </w:p>
        </w:tc>
      </w:tr>
    </w:tbl>
    <w:p w:rsidR="00ED6707" w:rsidRDefault="00ED6707" w:rsidP="00A50294">
      <w:pPr>
        <w:pStyle w:val="Standard"/>
        <w:tabs>
          <w:tab w:val="left" w:pos="6405"/>
        </w:tabs>
        <w:spacing w:before="57" w:after="57" w:line="360" w:lineRule="auto"/>
        <w:ind w:firstLine="850"/>
        <w:jc w:val="both"/>
        <w:rPr>
          <w:rFonts w:ascii="Times New Roman" w:hAnsi="Times New Roman"/>
          <w:i/>
          <w:iCs/>
          <w:sz w:val="28"/>
          <w:szCs w:val="28"/>
          <w:lang w:val="ru-RU"/>
        </w:rPr>
      </w:pPr>
    </w:p>
    <w:p w:rsidR="00A50294" w:rsidRPr="00ED6707" w:rsidRDefault="00ED6707" w:rsidP="00EE4FD4">
      <w:pPr>
        <w:pStyle w:val="Standard"/>
        <w:tabs>
          <w:tab w:val="left" w:pos="6405"/>
        </w:tabs>
        <w:spacing w:before="57" w:after="57"/>
        <w:ind w:firstLine="850"/>
        <w:jc w:val="both"/>
        <w:rPr>
          <w:i/>
          <w:lang w:val="ru-RU"/>
        </w:rPr>
      </w:pPr>
      <w:r>
        <w:rPr>
          <w:rFonts w:ascii="Times New Roman" w:hAnsi="Times New Roman"/>
          <w:i/>
          <w:iCs/>
          <w:sz w:val="28"/>
          <w:szCs w:val="28"/>
          <w:lang w:val="ru-RU"/>
        </w:rPr>
        <w:t xml:space="preserve">4. </w:t>
      </w:r>
      <w:r w:rsidR="0079305D">
        <w:rPr>
          <w:rFonts w:ascii="Times New Roman" w:hAnsi="Times New Roman"/>
          <w:i/>
          <w:iCs/>
          <w:sz w:val="28"/>
          <w:szCs w:val="28"/>
          <w:lang w:val="ru-RU"/>
        </w:rPr>
        <w:t>Дополнительно х</w:t>
      </w:r>
      <w:r w:rsidR="00A50294" w:rsidRPr="00ED6707">
        <w:rPr>
          <w:rFonts w:ascii="Times New Roman" w:hAnsi="Times New Roman"/>
          <w:i/>
          <w:sz w:val="28"/>
          <w:szCs w:val="28"/>
          <w:lang w:val="ru-RU"/>
        </w:rPr>
        <w:t>отелось бы обратить внимание заказчиков на вопрос ведения реестра закупок по пунктам 4 и 5 части 1 статьи 93 Закона № 44-ФЗ.</w:t>
      </w:r>
    </w:p>
    <w:tbl>
      <w:tblPr>
        <w:tblW w:w="9636" w:type="dxa"/>
        <w:tblInd w:w="45" w:type="dxa"/>
        <w:tblLayout w:type="fixed"/>
        <w:tblCellMar>
          <w:left w:w="10" w:type="dxa"/>
          <w:right w:w="10" w:type="dxa"/>
        </w:tblCellMar>
        <w:tblLook w:val="04A0" w:firstRow="1" w:lastRow="0" w:firstColumn="1" w:lastColumn="0" w:noHBand="0" w:noVBand="1"/>
      </w:tblPr>
      <w:tblGrid>
        <w:gridCol w:w="9636"/>
      </w:tblGrid>
      <w:tr w:rsidR="00A50294" w:rsidRPr="00625655" w:rsidTr="00A50294">
        <w:tc>
          <w:tcPr>
            <w:tcW w:w="9638" w:type="dxa"/>
            <w:tcBorders>
              <w:top w:val="double" w:sz="4" w:space="0" w:color="000000"/>
              <w:left w:val="double" w:sz="4" w:space="0" w:color="000000"/>
              <w:bottom w:val="double" w:sz="4" w:space="0" w:color="000000"/>
              <w:right w:val="double" w:sz="4" w:space="0" w:color="000000"/>
            </w:tcBorders>
            <w:tcMar>
              <w:top w:w="55" w:type="dxa"/>
              <w:left w:w="55" w:type="dxa"/>
              <w:bottom w:w="55" w:type="dxa"/>
              <w:right w:w="55" w:type="dxa"/>
            </w:tcMar>
          </w:tcPr>
          <w:p w:rsidR="00A50294" w:rsidRPr="00A50294" w:rsidRDefault="00A50294">
            <w:pPr>
              <w:pStyle w:val="Standard"/>
              <w:jc w:val="both"/>
              <w:rPr>
                <w:rFonts w:ascii="Times New Roman" w:hAnsi="Times New Roman"/>
                <w:i/>
                <w:iCs/>
                <w:lang w:val="ru-RU"/>
              </w:rPr>
            </w:pPr>
            <w:r>
              <w:rPr>
                <w:rFonts w:ascii="Times New Roman" w:hAnsi="Times New Roman"/>
                <w:b/>
                <w:bCs/>
                <w:i/>
                <w:iCs/>
                <w:color w:val="000000"/>
                <w:u w:val="single"/>
                <w:lang w:val="ru-RU"/>
              </w:rPr>
              <w:t>Пункт 4 части 1 ст</w:t>
            </w:r>
            <w:r>
              <w:rPr>
                <w:rFonts w:ascii="Times New Roman" w:hAnsi="Times New Roman"/>
                <w:b/>
                <w:bCs/>
                <w:i/>
                <w:iCs/>
                <w:u w:val="single"/>
                <w:lang w:val="ru-RU"/>
              </w:rPr>
              <w:t>атьи 93 Закона № 44-ФЗ</w:t>
            </w:r>
            <w:r>
              <w:rPr>
                <w:rFonts w:ascii="Times New Roman" w:hAnsi="Times New Roman"/>
                <w:b/>
                <w:bCs/>
                <w:i/>
                <w:iCs/>
                <w:lang w:val="ru-RU"/>
              </w:rPr>
              <w:t xml:space="preserve"> </w:t>
            </w:r>
            <w:r>
              <w:rPr>
                <w:rFonts w:ascii="Times New Roman" w:hAnsi="Times New Roman"/>
                <w:i/>
                <w:iCs/>
                <w:lang w:val="ru-RU"/>
              </w:rPr>
              <w:t>з</w:t>
            </w:r>
            <w:r w:rsidRPr="00A50294">
              <w:rPr>
                <w:rFonts w:ascii="Times New Roman" w:hAnsi="Times New Roman"/>
                <w:i/>
                <w:iCs/>
                <w:lang w:val="ru-RU"/>
              </w:rPr>
              <w:t xml:space="preserve">акупка у единственного поставщика </w:t>
            </w:r>
            <w:r w:rsidRPr="00A50294">
              <w:rPr>
                <w:rFonts w:ascii="Times New Roman" w:hAnsi="Times New Roman"/>
                <w:i/>
                <w:iCs/>
                <w:lang w:val="ru-RU"/>
              </w:rPr>
              <w:lastRenderedPageBreak/>
              <w:t xml:space="preserve">(подрядчика, исполнителя) может осуществляться заказчиком на сумму, не превышающую шестисот тысяч рублей, либо закупки товара на сумму, предусмотренную частью 12 </w:t>
            </w:r>
            <w:r>
              <w:rPr>
                <w:rFonts w:ascii="Times New Roman" w:hAnsi="Times New Roman"/>
                <w:i/>
                <w:iCs/>
                <w:lang w:val="ru-RU"/>
              </w:rPr>
              <w:t>данной</w:t>
            </w:r>
            <w:r w:rsidRPr="00A50294">
              <w:rPr>
                <w:rFonts w:ascii="Times New Roman" w:hAnsi="Times New Roman"/>
                <w:i/>
                <w:iCs/>
                <w:lang w:val="ru-RU"/>
              </w:rPr>
              <w:t xml:space="preserve"> статьи, если такая закупка осуществляется в электронной форме.</w:t>
            </w:r>
            <w:r w:rsidRPr="00A50294">
              <w:rPr>
                <w:rFonts w:ascii="Times New Roman" w:hAnsi="Times New Roman"/>
                <w:b/>
                <w:bCs/>
                <w:i/>
                <w:iCs/>
                <w:lang w:val="ru-RU"/>
              </w:rPr>
              <w:t xml:space="preserve"> </w:t>
            </w:r>
            <w:r w:rsidRPr="00A50294">
              <w:rPr>
                <w:rFonts w:ascii="Times New Roman" w:hAnsi="Times New Roman"/>
                <w:i/>
                <w:iCs/>
                <w:lang w:val="ru-RU"/>
              </w:rPr>
              <w:t xml:space="preserve">При этом годовой объем закупок, которые заказчик вправе осуществить на основании </w:t>
            </w:r>
            <w:r>
              <w:rPr>
                <w:rFonts w:ascii="Times New Roman" w:hAnsi="Times New Roman"/>
                <w:i/>
                <w:iCs/>
                <w:lang w:val="ru-RU"/>
              </w:rPr>
              <w:t xml:space="preserve">данного </w:t>
            </w:r>
            <w:r w:rsidRPr="00A50294">
              <w:rPr>
                <w:rFonts w:ascii="Times New Roman" w:hAnsi="Times New Roman"/>
                <w:i/>
                <w:iCs/>
                <w:lang w:val="ru-RU"/>
              </w:rPr>
              <w:t>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rsidR="00A50294" w:rsidRPr="00A50294" w:rsidRDefault="00A50294">
            <w:pPr>
              <w:pStyle w:val="Standard"/>
              <w:jc w:val="both"/>
              <w:rPr>
                <w:rFonts w:ascii="Times New Roman" w:hAnsi="Times New Roman"/>
                <w:b/>
                <w:bCs/>
                <w:i/>
                <w:iCs/>
                <w:lang w:val="ru-RU"/>
              </w:rPr>
            </w:pPr>
          </w:p>
          <w:p w:rsidR="00A50294" w:rsidRPr="00A50294" w:rsidRDefault="00A50294">
            <w:pPr>
              <w:pStyle w:val="Standard"/>
              <w:jc w:val="both"/>
              <w:rPr>
                <w:i/>
                <w:iCs/>
                <w:lang w:val="ru-RU"/>
              </w:rPr>
            </w:pPr>
            <w:r>
              <w:rPr>
                <w:rFonts w:ascii="Times New Roman" w:hAnsi="Times New Roman"/>
                <w:b/>
                <w:bCs/>
                <w:i/>
                <w:iCs/>
                <w:u w:val="single"/>
                <w:lang w:val="ru-RU"/>
              </w:rPr>
              <w:t>Пункт 5 части 1 статьи 93 Закона № 44-ФЗ</w:t>
            </w:r>
            <w:r>
              <w:rPr>
                <w:rFonts w:ascii="Times New Roman" w:hAnsi="Times New Roman"/>
                <w:b/>
                <w:bCs/>
                <w:i/>
                <w:iCs/>
                <w:lang w:val="ru-RU"/>
              </w:rPr>
              <w:t xml:space="preserve"> </w:t>
            </w:r>
            <w:r>
              <w:rPr>
                <w:rFonts w:ascii="Times New Roman" w:hAnsi="Times New Roman"/>
                <w:i/>
                <w:iCs/>
                <w:lang w:val="ru-RU"/>
              </w:rPr>
              <w:t>закуп</w:t>
            </w:r>
            <w:r>
              <w:rPr>
                <w:rFonts w:ascii="Times New Roman" w:hAnsi="Times New Roman"/>
                <w:bCs/>
                <w:i/>
                <w:iCs/>
                <w:lang w:val="ru-RU"/>
              </w:rPr>
              <w:t xml:space="preserve">ка у единственного поставщика (подрядчика, исполнителя) может осуществляться </w:t>
            </w:r>
            <w:r w:rsidRPr="00A50294">
              <w:rPr>
                <w:rFonts w:ascii="Times New Roman" w:hAnsi="Times New Roman"/>
                <w:i/>
                <w:iCs/>
                <w:lang w:val="ru-RU"/>
              </w:rPr>
              <w:t xml:space="preserve">муниципальным учреждением культуры, муниципальной образовательной организацией на сумму, не превышающую шестисот тысяч рублей, либо закупки товара на сумму, предусмотренную частью 12 </w:t>
            </w:r>
            <w:r>
              <w:rPr>
                <w:rFonts w:ascii="Times New Roman" w:hAnsi="Times New Roman"/>
                <w:i/>
                <w:iCs/>
                <w:lang w:val="ru-RU"/>
              </w:rPr>
              <w:t xml:space="preserve">данной </w:t>
            </w:r>
            <w:r w:rsidRPr="00A50294">
              <w:rPr>
                <w:rFonts w:ascii="Times New Roman" w:hAnsi="Times New Roman"/>
                <w:i/>
                <w:iCs/>
                <w:lang w:val="ru-RU"/>
              </w:rPr>
              <w:t xml:space="preserve">статьи, если такая закупка осуществляется в электронной форме. При этом годовой объем закупок, которые заказчик вправе осуществить на основании </w:t>
            </w:r>
            <w:r>
              <w:rPr>
                <w:rFonts w:ascii="Times New Roman" w:hAnsi="Times New Roman"/>
                <w:i/>
                <w:iCs/>
                <w:lang w:val="ru-RU"/>
              </w:rPr>
              <w:t>данного</w:t>
            </w:r>
            <w:r w:rsidRPr="00A50294">
              <w:rPr>
                <w:rFonts w:ascii="Times New Roman" w:hAnsi="Times New Roman"/>
                <w:i/>
                <w:iCs/>
                <w:lang w:val="ru-RU"/>
              </w:rPr>
              <w:t xml:space="preserve">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w:t>
            </w:r>
            <w:r>
              <w:rPr>
                <w:rFonts w:ascii="Times New Roman" w:hAnsi="Times New Roman"/>
                <w:i/>
                <w:iCs/>
                <w:lang w:val="ru-RU"/>
              </w:rPr>
              <w:t>й.</w:t>
            </w:r>
          </w:p>
        </w:tc>
      </w:tr>
    </w:tbl>
    <w:p w:rsidR="00A50294" w:rsidRDefault="00A50294" w:rsidP="00A50294">
      <w:pPr>
        <w:pStyle w:val="Standard"/>
        <w:jc w:val="both"/>
        <w:rPr>
          <w:rFonts w:ascii="Times New Roman" w:hAnsi="Times New Roman"/>
          <w:sz w:val="28"/>
          <w:szCs w:val="28"/>
          <w:lang w:val="ru-RU"/>
        </w:rPr>
      </w:pPr>
    </w:p>
    <w:p w:rsidR="00A50294" w:rsidRPr="00A50294" w:rsidRDefault="00A50294" w:rsidP="00EE4FD4">
      <w:pPr>
        <w:pStyle w:val="Standard"/>
        <w:ind w:firstLine="850"/>
        <w:jc w:val="both"/>
        <w:rPr>
          <w:lang w:val="ru-RU"/>
        </w:rPr>
      </w:pPr>
      <w:r w:rsidRPr="00A50294">
        <w:rPr>
          <w:rFonts w:ascii="Times New Roman" w:hAnsi="Times New Roman"/>
          <w:sz w:val="28"/>
          <w:szCs w:val="28"/>
          <w:lang w:val="ru-RU"/>
        </w:rPr>
        <w:t xml:space="preserve">Закупки, осуществленные без заключения контрактов, подлежат включению в реестр </w:t>
      </w:r>
      <w:r>
        <w:rPr>
          <w:rFonts w:ascii="Times New Roman" w:hAnsi="Times New Roman"/>
          <w:sz w:val="28"/>
          <w:szCs w:val="28"/>
          <w:lang w:val="ru-RU"/>
        </w:rPr>
        <w:t>закупок</w:t>
      </w:r>
      <w:r w:rsidRPr="00A50294">
        <w:rPr>
          <w:rFonts w:ascii="Times New Roman" w:hAnsi="Times New Roman"/>
          <w:sz w:val="28"/>
          <w:szCs w:val="28"/>
          <w:lang w:val="ru-RU"/>
        </w:rPr>
        <w:t xml:space="preserve">. Такая обязанность установлена для получателей бюджетных средств </w:t>
      </w:r>
      <w:r>
        <w:rPr>
          <w:rFonts w:ascii="Times New Roman" w:hAnsi="Times New Roman"/>
          <w:sz w:val="28"/>
          <w:szCs w:val="28"/>
          <w:lang w:val="ru-RU"/>
        </w:rPr>
        <w:t>(статья 73 Бюджетного кодекса Российской Федерации (далее — БК РФ)).</w:t>
      </w:r>
    </w:p>
    <w:p w:rsidR="00A50294" w:rsidRPr="00A50294" w:rsidRDefault="00A50294" w:rsidP="00EE4FD4">
      <w:pPr>
        <w:pStyle w:val="Standard"/>
        <w:ind w:firstLine="850"/>
        <w:jc w:val="both"/>
        <w:rPr>
          <w:rFonts w:ascii="Times New Roman" w:hAnsi="Times New Roman"/>
          <w:sz w:val="28"/>
          <w:szCs w:val="28"/>
          <w:lang w:val="ru-RU"/>
        </w:rPr>
      </w:pPr>
      <w:r>
        <w:rPr>
          <w:rFonts w:ascii="Times New Roman" w:hAnsi="Times New Roman"/>
          <w:sz w:val="28"/>
          <w:szCs w:val="28"/>
          <w:lang w:val="ru-RU"/>
        </w:rPr>
        <w:t>Между тем п</w:t>
      </w:r>
      <w:r w:rsidRPr="00A50294">
        <w:rPr>
          <w:rFonts w:ascii="Times New Roman" w:hAnsi="Times New Roman"/>
          <w:sz w:val="28"/>
          <w:szCs w:val="28"/>
          <w:lang w:val="ru-RU"/>
        </w:rPr>
        <w:t xml:space="preserve">еречень закупок, которые нужно указывать в реестре, не установлен. Согласно </w:t>
      </w:r>
      <w:r>
        <w:rPr>
          <w:rFonts w:ascii="Times New Roman" w:hAnsi="Times New Roman"/>
          <w:sz w:val="28"/>
          <w:szCs w:val="28"/>
          <w:lang w:val="ru-RU"/>
        </w:rPr>
        <w:t>части</w:t>
      </w:r>
      <w:r w:rsidRPr="00A50294">
        <w:rPr>
          <w:rFonts w:ascii="Times New Roman" w:hAnsi="Times New Roman"/>
          <w:sz w:val="28"/>
          <w:szCs w:val="28"/>
          <w:lang w:val="ru-RU"/>
        </w:rPr>
        <w:t xml:space="preserve"> 1 ст</w:t>
      </w:r>
      <w:r>
        <w:rPr>
          <w:rFonts w:ascii="Times New Roman" w:hAnsi="Times New Roman"/>
          <w:sz w:val="28"/>
          <w:szCs w:val="28"/>
          <w:lang w:val="ru-RU"/>
        </w:rPr>
        <w:t xml:space="preserve">атьи </w:t>
      </w:r>
      <w:r w:rsidRPr="00A50294">
        <w:rPr>
          <w:rFonts w:ascii="Times New Roman" w:hAnsi="Times New Roman"/>
          <w:sz w:val="28"/>
          <w:szCs w:val="28"/>
          <w:lang w:val="ru-RU"/>
        </w:rPr>
        <w:t xml:space="preserve">73 БК РФ к таким закупкам относятся закупки, осуществленные без заключения государственного (муниципального) контракта. Однако получатели бюджетных средств могут проводить закупки в соответствии с Законом </w:t>
      </w:r>
      <w:r>
        <w:rPr>
          <w:rFonts w:ascii="Times New Roman" w:hAnsi="Times New Roman"/>
          <w:sz w:val="28"/>
          <w:szCs w:val="28"/>
          <w:lang w:val="ru-RU"/>
        </w:rPr>
        <w:t>№</w:t>
      </w:r>
      <w:r w:rsidRPr="00A50294">
        <w:rPr>
          <w:rFonts w:ascii="Times New Roman" w:hAnsi="Times New Roman"/>
          <w:sz w:val="28"/>
          <w:szCs w:val="28"/>
          <w:lang w:val="ru-RU"/>
        </w:rPr>
        <w:t xml:space="preserve"> 44-ФЗ только с заключением контракта. Данный вывод следует из </w:t>
      </w:r>
      <w:r>
        <w:rPr>
          <w:rFonts w:ascii="Times New Roman" w:hAnsi="Times New Roman"/>
          <w:sz w:val="28"/>
          <w:szCs w:val="28"/>
          <w:lang w:val="ru-RU"/>
        </w:rPr>
        <w:t xml:space="preserve">части </w:t>
      </w:r>
      <w:r w:rsidRPr="00A50294">
        <w:rPr>
          <w:rFonts w:ascii="Times New Roman" w:hAnsi="Times New Roman"/>
          <w:sz w:val="28"/>
          <w:szCs w:val="28"/>
          <w:lang w:val="ru-RU"/>
        </w:rPr>
        <w:t>3 ст</w:t>
      </w:r>
      <w:r>
        <w:rPr>
          <w:rFonts w:ascii="Times New Roman" w:hAnsi="Times New Roman"/>
          <w:sz w:val="28"/>
          <w:szCs w:val="28"/>
          <w:lang w:val="ru-RU"/>
        </w:rPr>
        <w:t>атьи</w:t>
      </w:r>
      <w:r w:rsidRPr="00A50294">
        <w:rPr>
          <w:rFonts w:ascii="Times New Roman" w:hAnsi="Times New Roman"/>
          <w:sz w:val="28"/>
          <w:szCs w:val="28"/>
          <w:lang w:val="ru-RU"/>
        </w:rPr>
        <w:t xml:space="preserve"> 219 БК РФ, п</w:t>
      </w:r>
      <w:r>
        <w:rPr>
          <w:rFonts w:ascii="Times New Roman" w:hAnsi="Times New Roman"/>
          <w:sz w:val="28"/>
          <w:szCs w:val="28"/>
          <w:lang w:val="ru-RU"/>
        </w:rPr>
        <w:t>ункты</w:t>
      </w:r>
      <w:r w:rsidRPr="00A50294">
        <w:rPr>
          <w:rFonts w:ascii="Times New Roman" w:hAnsi="Times New Roman"/>
          <w:sz w:val="28"/>
          <w:szCs w:val="28"/>
          <w:lang w:val="ru-RU"/>
        </w:rPr>
        <w:t xml:space="preserve"> 8, 8.1 </w:t>
      </w:r>
      <w:r>
        <w:rPr>
          <w:rFonts w:ascii="Times New Roman" w:hAnsi="Times New Roman"/>
          <w:sz w:val="28"/>
          <w:szCs w:val="28"/>
          <w:lang w:val="ru-RU"/>
        </w:rPr>
        <w:t>части</w:t>
      </w:r>
      <w:r w:rsidRPr="00A50294">
        <w:rPr>
          <w:rFonts w:ascii="Times New Roman" w:hAnsi="Times New Roman"/>
          <w:sz w:val="28"/>
          <w:szCs w:val="28"/>
          <w:lang w:val="ru-RU"/>
        </w:rPr>
        <w:t xml:space="preserve"> 1 с</w:t>
      </w:r>
      <w:r>
        <w:rPr>
          <w:rFonts w:ascii="Times New Roman" w:hAnsi="Times New Roman"/>
          <w:sz w:val="28"/>
          <w:szCs w:val="28"/>
          <w:lang w:val="ru-RU"/>
        </w:rPr>
        <w:t>татьи</w:t>
      </w:r>
      <w:r w:rsidRPr="00A50294">
        <w:rPr>
          <w:rFonts w:ascii="Times New Roman" w:hAnsi="Times New Roman"/>
          <w:sz w:val="28"/>
          <w:szCs w:val="28"/>
          <w:lang w:val="ru-RU"/>
        </w:rPr>
        <w:t xml:space="preserve"> 3 Закона </w:t>
      </w:r>
      <w:r>
        <w:rPr>
          <w:rFonts w:ascii="Times New Roman" w:hAnsi="Times New Roman"/>
          <w:sz w:val="28"/>
          <w:szCs w:val="28"/>
          <w:lang w:val="ru-RU"/>
        </w:rPr>
        <w:t>№</w:t>
      </w:r>
      <w:r w:rsidRPr="00A50294">
        <w:rPr>
          <w:rFonts w:ascii="Times New Roman" w:hAnsi="Times New Roman"/>
          <w:sz w:val="28"/>
          <w:szCs w:val="28"/>
          <w:lang w:val="ru-RU"/>
        </w:rPr>
        <w:t xml:space="preserve"> 44-ФЗ.</w:t>
      </w:r>
    </w:p>
    <w:p w:rsidR="00A50294" w:rsidRPr="00A50294" w:rsidRDefault="00A50294" w:rsidP="00EE4FD4">
      <w:pPr>
        <w:pStyle w:val="Standard"/>
        <w:ind w:firstLine="850"/>
        <w:jc w:val="both"/>
        <w:rPr>
          <w:rFonts w:ascii="Times New Roman" w:hAnsi="Times New Roman"/>
          <w:sz w:val="28"/>
          <w:szCs w:val="28"/>
          <w:lang w:val="ru-RU"/>
        </w:rPr>
      </w:pPr>
      <w:r w:rsidRPr="00A50294">
        <w:rPr>
          <w:rFonts w:ascii="Times New Roman" w:hAnsi="Times New Roman"/>
          <w:sz w:val="28"/>
          <w:szCs w:val="28"/>
          <w:lang w:val="ru-RU"/>
        </w:rPr>
        <w:t>Таким образом, существует неопределенность в вопросе о том, информацию о каких именно закупках необходимо отражать в реестре.</w:t>
      </w:r>
    </w:p>
    <w:p w:rsidR="00A50294" w:rsidRPr="00A50294" w:rsidRDefault="00A50294" w:rsidP="00EE4FD4">
      <w:pPr>
        <w:pStyle w:val="Standard"/>
        <w:ind w:firstLine="850"/>
        <w:jc w:val="both"/>
        <w:rPr>
          <w:lang w:val="ru-RU"/>
        </w:rPr>
      </w:pPr>
      <w:r>
        <w:rPr>
          <w:rFonts w:ascii="Times New Roman" w:hAnsi="Times New Roman"/>
          <w:sz w:val="28"/>
          <w:szCs w:val="28"/>
          <w:lang w:val="ru-RU"/>
        </w:rPr>
        <w:t>В силу чего, в</w:t>
      </w:r>
      <w:r w:rsidRPr="00A50294">
        <w:rPr>
          <w:rFonts w:ascii="Times New Roman" w:hAnsi="Times New Roman"/>
          <w:sz w:val="28"/>
          <w:szCs w:val="28"/>
          <w:lang w:val="ru-RU"/>
        </w:rPr>
        <w:t xml:space="preserve"> реестре целесообразно приводить информацию о закупках, сведения о которых не направляются в реестр контрактов, предусмотренный ст</w:t>
      </w:r>
      <w:r>
        <w:rPr>
          <w:rFonts w:ascii="Times New Roman" w:hAnsi="Times New Roman"/>
          <w:sz w:val="28"/>
          <w:szCs w:val="28"/>
          <w:lang w:val="ru-RU"/>
        </w:rPr>
        <w:t>атьей</w:t>
      </w:r>
      <w:r w:rsidRPr="00A50294">
        <w:rPr>
          <w:rFonts w:ascii="Times New Roman" w:hAnsi="Times New Roman"/>
          <w:sz w:val="28"/>
          <w:szCs w:val="28"/>
          <w:lang w:val="ru-RU"/>
        </w:rPr>
        <w:t xml:space="preserve"> 103 Закона </w:t>
      </w:r>
      <w:r>
        <w:rPr>
          <w:rFonts w:ascii="Times New Roman" w:hAnsi="Times New Roman"/>
          <w:sz w:val="28"/>
          <w:szCs w:val="28"/>
          <w:lang w:val="ru-RU"/>
        </w:rPr>
        <w:t xml:space="preserve">№ </w:t>
      </w:r>
      <w:r w:rsidRPr="00A50294">
        <w:rPr>
          <w:rFonts w:ascii="Times New Roman" w:hAnsi="Times New Roman"/>
          <w:sz w:val="28"/>
          <w:szCs w:val="28"/>
          <w:lang w:val="ru-RU"/>
        </w:rPr>
        <w:t xml:space="preserve">44-ФЗ. Ведение реестра закупок позволит организовать их учет </w:t>
      </w:r>
      <w:r>
        <w:rPr>
          <w:rFonts w:ascii="Times New Roman" w:hAnsi="Times New Roman"/>
          <w:sz w:val="28"/>
          <w:szCs w:val="28"/>
          <w:lang w:val="ru-RU"/>
        </w:rPr>
        <w:t>и не допускать превышение допустимого годового объема закупок.</w:t>
      </w:r>
    </w:p>
    <w:p w:rsidR="00A50294" w:rsidRPr="00A50294" w:rsidRDefault="00A50294" w:rsidP="00EE4FD4">
      <w:pPr>
        <w:pStyle w:val="Standard"/>
        <w:ind w:firstLine="850"/>
        <w:jc w:val="both"/>
        <w:rPr>
          <w:lang w:val="ru-RU"/>
        </w:rPr>
      </w:pPr>
      <w:r>
        <w:rPr>
          <w:rFonts w:ascii="Times New Roman" w:hAnsi="Times New Roman"/>
          <w:sz w:val="28"/>
          <w:szCs w:val="28"/>
          <w:lang w:val="ru-RU"/>
        </w:rPr>
        <w:t>В ходе проверок было установлено, что некоторыми заказчиками реестры малых закупок либо вообще не велись, либо велись, но без указания необходимой информации, а именно: указывались не все закупки, осуществляемые по пункту 4 и 5 части 1 статьи 93 Закона № 44-ФЗ; отсутствовала фактическая сумма исполнения.</w:t>
      </w:r>
    </w:p>
    <w:p w:rsidR="00A50294" w:rsidRPr="00A50294" w:rsidRDefault="00A50294" w:rsidP="00EE4FD4">
      <w:pPr>
        <w:pStyle w:val="Standard"/>
        <w:ind w:firstLine="850"/>
        <w:jc w:val="both"/>
        <w:rPr>
          <w:lang w:val="ru-RU"/>
        </w:rPr>
      </w:pPr>
      <w:r>
        <w:rPr>
          <w:rFonts w:ascii="Times New Roman" w:hAnsi="Times New Roman"/>
          <w:sz w:val="28"/>
          <w:szCs w:val="28"/>
          <w:lang w:val="ru-RU"/>
        </w:rPr>
        <w:t xml:space="preserve">Также установлено, что некоторые образовательные и культурные учреждения осуществляют закупки исключительно у единственного поставщика (подрядчика, исполнителя), игнорируя конкурентные способы осуществления закупки. При этом на практике складывается так, что заказчик не провел ни одной конкурентной закупки, а объем малых закупок у </w:t>
      </w:r>
      <w:r>
        <w:rPr>
          <w:rFonts w:ascii="Times New Roman" w:hAnsi="Times New Roman"/>
          <w:sz w:val="28"/>
          <w:szCs w:val="28"/>
          <w:lang w:val="ru-RU"/>
        </w:rPr>
        <w:lastRenderedPageBreak/>
        <w:t>единственного поставщика на основании пунктов 4 и 5 части 1 статьи 93 Закона № 44-ФЗ превышен. При этом за превышение допустимого объема закупок предусмотрена административная ответственность.</w:t>
      </w:r>
    </w:p>
    <w:p w:rsidR="00A50294" w:rsidRDefault="00A50294" w:rsidP="00A50294">
      <w:pPr>
        <w:pStyle w:val="Standard"/>
        <w:spacing w:line="360" w:lineRule="auto"/>
        <w:ind w:firstLine="850"/>
        <w:jc w:val="both"/>
        <w:rPr>
          <w:rFonts w:ascii="Times New Roman" w:hAnsi="Times New Roman"/>
          <w:sz w:val="28"/>
          <w:szCs w:val="28"/>
          <w:lang w:val="ru-RU"/>
        </w:rPr>
      </w:pPr>
    </w:p>
    <w:tbl>
      <w:tblPr>
        <w:tblW w:w="9636" w:type="dxa"/>
        <w:tblInd w:w="45" w:type="dxa"/>
        <w:tblLayout w:type="fixed"/>
        <w:tblCellMar>
          <w:left w:w="10" w:type="dxa"/>
          <w:right w:w="10" w:type="dxa"/>
        </w:tblCellMar>
        <w:tblLook w:val="04A0" w:firstRow="1" w:lastRow="0" w:firstColumn="1" w:lastColumn="0" w:noHBand="0" w:noVBand="1"/>
      </w:tblPr>
      <w:tblGrid>
        <w:gridCol w:w="9636"/>
      </w:tblGrid>
      <w:tr w:rsidR="00A50294" w:rsidRPr="00625655" w:rsidTr="00A50294">
        <w:tc>
          <w:tcPr>
            <w:tcW w:w="9638" w:type="dxa"/>
            <w:tcBorders>
              <w:top w:val="double" w:sz="4" w:space="0" w:color="000000"/>
              <w:left w:val="double" w:sz="4" w:space="0" w:color="000000"/>
              <w:bottom w:val="double" w:sz="4" w:space="0" w:color="000000"/>
              <w:right w:val="double" w:sz="4" w:space="0" w:color="000000"/>
            </w:tcBorders>
            <w:tcMar>
              <w:top w:w="55" w:type="dxa"/>
              <w:left w:w="55" w:type="dxa"/>
              <w:bottom w:w="55" w:type="dxa"/>
              <w:right w:w="55" w:type="dxa"/>
            </w:tcMar>
            <w:hideMark/>
          </w:tcPr>
          <w:p w:rsidR="00A50294" w:rsidRDefault="00A50294">
            <w:pPr>
              <w:pStyle w:val="TableContents"/>
              <w:spacing w:line="360" w:lineRule="auto"/>
              <w:jc w:val="both"/>
              <w:rPr>
                <w:rFonts w:ascii="Times New Roman" w:hAnsi="Times New Roman"/>
                <w:b/>
                <w:bCs/>
                <w:i/>
                <w:iCs/>
                <w:color w:val="000000"/>
                <w:u w:val="single"/>
                <w:lang w:val="ru-RU"/>
              </w:rPr>
            </w:pPr>
            <w:r>
              <w:rPr>
                <w:rFonts w:ascii="Times New Roman" w:hAnsi="Times New Roman"/>
                <w:b/>
                <w:bCs/>
                <w:i/>
                <w:iCs/>
                <w:color w:val="000000"/>
                <w:u w:val="single"/>
                <w:lang w:val="ru-RU"/>
              </w:rPr>
              <w:t>Ад</w:t>
            </w:r>
            <w:r>
              <w:rPr>
                <w:rFonts w:ascii="Times New Roman" w:hAnsi="Times New Roman"/>
                <w:b/>
                <w:bCs/>
                <w:i/>
                <w:iCs/>
                <w:u w:val="single"/>
                <w:lang w:val="ru-RU"/>
              </w:rPr>
              <w:t>министративная ответственность!</w:t>
            </w:r>
          </w:p>
          <w:p w:rsidR="00A50294" w:rsidRPr="00A50294" w:rsidRDefault="00A50294">
            <w:pPr>
              <w:pStyle w:val="Standard"/>
              <w:jc w:val="both"/>
              <w:rPr>
                <w:i/>
                <w:iCs/>
                <w:lang w:val="ru-RU"/>
              </w:rPr>
            </w:pPr>
            <w:r>
              <w:rPr>
                <w:rFonts w:ascii="Times New Roman" w:hAnsi="Times New Roman"/>
                <w:i/>
                <w:iCs/>
                <w:lang w:val="ru-RU"/>
              </w:rPr>
              <w:t>В соответствии с частью 1 статьи 7.29 КоАП РФ п</w:t>
            </w:r>
            <w:r w:rsidRPr="00A50294">
              <w:rPr>
                <w:rFonts w:ascii="Times New Roman" w:hAnsi="Times New Roman"/>
                <w:i/>
                <w:iCs/>
                <w:lang w:val="ru-RU"/>
              </w:rPr>
              <w:t xml:space="preserve">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sidRPr="00A50294">
              <w:rPr>
                <w:rFonts w:ascii="Times New Roman" w:hAnsi="Times New Roman"/>
                <w:i/>
                <w:iCs/>
                <w:lang w:val="ru-RU"/>
              </w:rPr>
              <w:t>-</w:t>
            </w:r>
            <w:r w:rsidRPr="00A50294">
              <w:rPr>
                <w:rFonts w:ascii="Times New Roman" w:hAnsi="Times New Roman"/>
                <w:b/>
                <w:bCs/>
                <w:i/>
                <w:iCs/>
                <w:lang w:val="ru-RU"/>
              </w:rPr>
              <w:t>в</w:t>
            </w:r>
            <w:proofErr w:type="gramEnd"/>
            <w:r w:rsidRPr="00A50294">
              <w:rPr>
                <w:rFonts w:ascii="Times New Roman" w:hAnsi="Times New Roman"/>
                <w:b/>
                <w:bCs/>
                <w:i/>
                <w:iCs/>
                <w:lang w:val="ru-RU"/>
              </w:rPr>
              <w:t>лечет наложение административного штрафа на должностных лиц в размере тридцати тысяч рублей.</w:t>
            </w:r>
          </w:p>
        </w:tc>
      </w:tr>
    </w:tbl>
    <w:p w:rsidR="00A50294" w:rsidRDefault="00A50294" w:rsidP="00A50294">
      <w:pPr>
        <w:pStyle w:val="Standard"/>
        <w:tabs>
          <w:tab w:val="left" w:pos="6405"/>
        </w:tabs>
        <w:spacing w:before="57" w:after="57" w:line="360" w:lineRule="auto"/>
        <w:jc w:val="both"/>
        <w:rPr>
          <w:rFonts w:ascii="Times New Roman" w:hAnsi="Times New Roman"/>
          <w:sz w:val="28"/>
          <w:szCs w:val="28"/>
          <w:lang w:val="ru-RU"/>
        </w:rPr>
      </w:pPr>
    </w:p>
    <w:p w:rsidR="00F13E96" w:rsidRPr="00F13E96" w:rsidRDefault="00F13E96" w:rsidP="00EE4FD4">
      <w:pPr>
        <w:suppressAutoHyphens w:val="0"/>
        <w:autoSpaceDE w:val="0"/>
        <w:adjustRightInd w:val="0"/>
        <w:jc w:val="both"/>
        <w:rPr>
          <w:rFonts w:ascii="Times New Roman" w:eastAsiaTheme="minorHAnsi" w:hAnsi="Times New Roman" w:cs="Times New Roman"/>
          <w:i/>
          <w:iCs/>
          <w:kern w:val="0"/>
          <w:sz w:val="28"/>
          <w:szCs w:val="28"/>
          <w:lang w:val="ru-RU" w:eastAsia="en-US" w:bidi="ar-SA"/>
        </w:rPr>
      </w:pPr>
      <w:r>
        <w:rPr>
          <w:rFonts w:ascii="Times New Roman" w:hAnsi="Times New Roman"/>
          <w:i/>
          <w:sz w:val="28"/>
          <w:szCs w:val="28"/>
          <w:lang w:val="ru-RU"/>
        </w:rPr>
        <w:t xml:space="preserve">         </w:t>
      </w:r>
      <w:r w:rsidRPr="00F13E96">
        <w:rPr>
          <w:rFonts w:ascii="Times New Roman" w:hAnsi="Times New Roman"/>
          <w:i/>
          <w:sz w:val="28"/>
          <w:szCs w:val="28"/>
          <w:lang w:val="ru-RU"/>
        </w:rPr>
        <w:t>5.</w:t>
      </w:r>
      <w:r>
        <w:rPr>
          <w:rFonts w:ascii="Times New Roman" w:hAnsi="Times New Roman"/>
          <w:sz w:val="28"/>
          <w:szCs w:val="28"/>
          <w:lang w:val="ru-RU"/>
        </w:rPr>
        <w:t xml:space="preserve"> </w:t>
      </w:r>
      <w:r w:rsidRPr="00F13E96">
        <w:rPr>
          <w:rFonts w:ascii="Times New Roman" w:hAnsi="Times New Roman" w:cs="Times New Roman"/>
          <w:i/>
          <w:sz w:val="28"/>
          <w:szCs w:val="28"/>
          <w:lang w:val="ru-RU"/>
        </w:rPr>
        <w:t xml:space="preserve">Рекомендации по </w:t>
      </w:r>
      <w:r w:rsidRPr="00F13E96">
        <w:rPr>
          <w:rFonts w:ascii="Times New Roman" w:eastAsiaTheme="minorHAnsi" w:hAnsi="Times New Roman" w:cs="Times New Roman"/>
          <w:bCs/>
          <w:i/>
          <w:iCs/>
          <w:kern w:val="0"/>
          <w:sz w:val="28"/>
          <w:szCs w:val="28"/>
          <w:lang w:val="ru-RU" w:eastAsia="en-US" w:bidi="ar-SA"/>
        </w:rPr>
        <w:t>форме реестра закупок малого объема</w:t>
      </w:r>
      <w:r>
        <w:rPr>
          <w:rFonts w:ascii="Times New Roman" w:eastAsiaTheme="minorHAnsi" w:hAnsi="Times New Roman" w:cs="Times New Roman"/>
          <w:bCs/>
          <w:i/>
          <w:iCs/>
          <w:kern w:val="0"/>
          <w:sz w:val="28"/>
          <w:szCs w:val="28"/>
          <w:lang w:val="ru-RU" w:eastAsia="en-US" w:bidi="ar-SA"/>
        </w:rPr>
        <w:t>.</w:t>
      </w:r>
    </w:p>
    <w:p w:rsidR="00F13E96" w:rsidRPr="00F13E96" w:rsidRDefault="00F13E96" w:rsidP="00EE4FD4">
      <w:pPr>
        <w:suppressAutoHyphens w:val="0"/>
        <w:autoSpaceDE w:val="0"/>
        <w:adjustRightInd w:val="0"/>
        <w:jc w:val="both"/>
        <w:rPr>
          <w:rFonts w:ascii="Times New Roman" w:eastAsiaTheme="minorHAnsi" w:hAnsi="Times New Roman" w:cs="Times New Roman"/>
          <w:iCs/>
          <w:kern w:val="0"/>
          <w:sz w:val="28"/>
          <w:szCs w:val="28"/>
          <w:lang w:val="ru-RU" w:eastAsia="en-US" w:bidi="ar-SA"/>
        </w:rPr>
      </w:pPr>
      <w:r>
        <w:rPr>
          <w:rFonts w:ascii="Times New Roman" w:eastAsiaTheme="minorHAnsi" w:hAnsi="Times New Roman" w:cs="Times New Roman"/>
          <w:iCs/>
          <w:kern w:val="0"/>
          <w:sz w:val="28"/>
          <w:szCs w:val="28"/>
          <w:lang w:val="ru-RU" w:eastAsia="en-US" w:bidi="ar-SA"/>
        </w:rPr>
        <w:t xml:space="preserve">         </w:t>
      </w:r>
      <w:r w:rsidRPr="00F13E96">
        <w:rPr>
          <w:rFonts w:ascii="Times New Roman" w:eastAsiaTheme="minorHAnsi" w:hAnsi="Times New Roman" w:cs="Times New Roman"/>
          <w:iCs/>
          <w:kern w:val="0"/>
          <w:sz w:val="28"/>
          <w:szCs w:val="28"/>
          <w:lang w:val="ru-RU" w:eastAsia="en-US" w:bidi="ar-SA"/>
        </w:rPr>
        <w:t>Вы можете выбрать любую удобную для вас форму реестра закупок, поскольку законом требований к ней не установлено. В ней обязательно нужно отразить следующие сведения (</w:t>
      </w:r>
      <w:hyperlink r:id="rId11" w:history="1">
        <w:r w:rsidRPr="00F13E96">
          <w:rPr>
            <w:rFonts w:ascii="Times New Roman" w:eastAsiaTheme="minorHAnsi" w:hAnsi="Times New Roman" w:cs="Times New Roman"/>
            <w:iCs/>
            <w:kern w:val="0"/>
            <w:sz w:val="28"/>
            <w:szCs w:val="28"/>
            <w:lang w:val="ru-RU" w:eastAsia="en-US" w:bidi="ar-SA"/>
          </w:rPr>
          <w:t>п. 2 ст. 73</w:t>
        </w:r>
      </w:hyperlink>
      <w:r w:rsidRPr="00F13E96">
        <w:rPr>
          <w:rFonts w:ascii="Times New Roman" w:eastAsiaTheme="minorHAnsi" w:hAnsi="Times New Roman" w:cs="Times New Roman"/>
          <w:iCs/>
          <w:kern w:val="0"/>
          <w:sz w:val="28"/>
          <w:szCs w:val="28"/>
          <w:lang w:val="ru-RU" w:eastAsia="en-US" w:bidi="ar-SA"/>
        </w:rPr>
        <w:t xml:space="preserve"> БК РФ):</w:t>
      </w:r>
    </w:p>
    <w:p w:rsidR="00F13E96" w:rsidRPr="00F13E96" w:rsidRDefault="00F13E96" w:rsidP="00EE4FD4">
      <w:pPr>
        <w:numPr>
          <w:ilvl w:val="0"/>
          <w:numId w:val="2"/>
        </w:numPr>
        <w:tabs>
          <w:tab w:val="left" w:pos="540"/>
        </w:tabs>
        <w:suppressAutoHyphens w:val="0"/>
        <w:autoSpaceDE w:val="0"/>
        <w:adjustRightInd w:val="0"/>
        <w:ind w:firstLine="169"/>
        <w:jc w:val="both"/>
        <w:rPr>
          <w:rFonts w:ascii="Times New Roman" w:eastAsiaTheme="minorHAnsi" w:hAnsi="Times New Roman" w:cs="Times New Roman"/>
          <w:iCs/>
          <w:kern w:val="0"/>
          <w:sz w:val="28"/>
          <w:szCs w:val="28"/>
          <w:lang w:val="ru-RU" w:eastAsia="en-US" w:bidi="ar-SA"/>
        </w:rPr>
      </w:pPr>
      <w:r>
        <w:rPr>
          <w:rFonts w:ascii="Times New Roman" w:eastAsiaTheme="minorHAnsi" w:hAnsi="Times New Roman" w:cs="Times New Roman"/>
          <w:iCs/>
          <w:kern w:val="0"/>
          <w:sz w:val="28"/>
          <w:szCs w:val="28"/>
          <w:lang w:val="ru-RU" w:eastAsia="en-US" w:bidi="ar-SA"/>
        </w:rPr>
        <w:t xml:space="preserve"> </w:t>
      </w:r>
      <w:r w:rsidRPr="00F13E96">
        <w:rPr>
          <w:rFonts w:ascii="Times New Roman" w:eastAsiaTheme="minorHAnsi" w:hAnsi="Times New Roman" w:cs="Times New Roman"/>
          <w:iCs/>
          <w:kern w:val="0"/>
          <w:sz w:val="28"/>
          <w:szCs w:val="28"/>
          <w:lang w:val="ru-RU" w:eastAsia="en-US" w:bidi="ar-SA"/>
        </w:rPr>
        <w:t>краткое наименование объекта закупки;</w:t>
      </w:r>
    </w:p>
    <w:p w:rsidR="00F13E96" w:rsidRPr="00F13E96" w:rsidRDefault="00F13E96" w:rsidP="00EE4FD4">
      <w:pPr>
        <w:numPr>
          <w:ilvl w:val="0"/>
          <w:numId w:val="2"/>
        </w:numPr>
        <w:tabs>
          <w:tab w:val="left" w:pos="540"/>
        </w:tabs>
        <w:suppressAutoHyphens w:val="0"/>
        <w:autoSpaceDE w:val="0"/>
        <w:adjustRightInd w:val="0"/>
        <w:ind w:firstLine="169"/>
        <w:jc w:val="both"/>
        <w:rPr>
          <w:rFonts w:ascii="Times New Roman" w:eastAsiaTheme="minorHAnsi" w:hAnsi="Times New Roman" w:cs="Times New Roman"/>
          <w:iCs/>
          <w:kern w:val="0"/>
          <w:sz w:val="28"/>
          <w:szCs w:val="28"/>
          <w:lang w:val="ru-RU" w:eastAsia="en-US" w:bidi="ar-SA"/>
        </w:rPr>
      </w:pPr>
      <w:r w:rsidRPr="00F13E96">
        <w:rPr>
          <w:rFonts w:ascii="Times New Roman" w:eastAsiaTheme="minorHAnsi" w:hAnsi="Times New Roman" w:cs="Times New Roman"/>
          <w:iCs/>
          <w:kern w:val="0"/>
          <w:sz w:val="28"/>
          <w:szCs w:val="28"/>
          <w:lang w:val="ru-RU" w:eastAsia="en-US" w:bidi="ar-SA"/>
        </w:rPr>
        <w:t>наименование и местонахождение исполнителей контракта;</w:t>
      </w:r>
    </w:p>
    <w:p w:rsidR="00F13E96" w:rsidRPr="00F13E96" w:rsidRDefault="00F13E96" w:rsidP="00EE4FD4">
      <w:pPr>
        <w:numPr>
          <w:ilvl w:val="0"/>
          <w:numId w:val="2"/>
        </w:numPr>
        <w:tabs>
          <w:tab w:val="left" w:pos="540"/>
        </w:tabs>
        <w:suppressAutoHyphens w:val="0"/>
        <w:autoSpaceDE w:val="0"/>
        <w:adjustRightInd w:val="0"/>
        <w:ind w:firstLine="169"/>
        <w:jc w:val="both"/>
        <w:rPr>
          <w:rFonts w:ascii="Times New Roman" w:eastAsiaTheme="minorHAnsi" w:hAnsi="Times New Roman" w:cs="Times New Roman"/>
          <w:iCs/>
          <w:kern w:val="0"/>
          <w:sz w:val="28"/>
          <w:szCs w:val="28"/>
          <w:lang w:val="ru-RU" w:eastAsia="en-US" w:bidi="ar-SA"/>
        </w:rPr>
      </w:pPr>
      <w:r w:rsidRPr="00F13E96">
        <w:rPr>
          <w:rFonts w:ascii="Times New Roman" w:eastAsiaTheme="minorHAnsi" w:hAnsi="Times New Roman" w:cs="Times New Roman"/>
          <w:iCs/>
          <w:kern w:val="0"/>
          <w:sz w:val="28"/>
          <w:szCs w:val="28"/>
          <w:lang w:val="ru-RU" w:eastAsia="en-US" w:bidi="ar-SA"/>
        </w:rPr>
        <w:t>цену и дату закупки.</w:t>
      </w:r>
    </w:p>
    <w:p w:rsidR="00F13E96" w:rsidRDefault="00F13E96" w:rsidP="00EE4FD4">
      <w:pPr>
        <w:suppressAutoHyphens w:val="0"/>
        <w:autoSpaceDE w:val="0"/>
        <w:adjustRightInd w:val="0"/>
        <w:jc w:val="both"/>
        <w:rPr>
          <w:rFonts w:ascii="Times New Roman" w:eastAsiaTheme="minorHAnsi" w:hAnsi="Times New Roman" w:cs="Times New Roman"/>
          <w:i/>
          <w:iCs/>
          <w:kern w:val="0"/>
          <w:sz w:val="28"/>
          <w:szCs w:val="28"/>
          <w:lang w:val="ru-RU" w:eastAsia="en-US" w:bidi="ar-SA"/>
        </w:rPr>
      </w:pPr>
      <w:r w:rsidRPr="00F13E96">
        <w:rPr>
          <w:rFonts w:ascii="Times New Roman" w:eastAsiaTheme="minorHAnsi" w:hAnsi="Times New Roman" w:cs="Times New Roman"/>
          <w:iCs/>
          <w:kern w:val="0"/>
          <w:sz w:val="28"/>
          <w:szCs w:val="28"/>
          <w:lang w:val="ru-RU" w:eastAsia="en-US" w:bidi="ar-SA"/>
        </w:rPr>
        <w:t>Заполнить форму вы можете как в бумажном виде, так и в электронном</w:t>
      </w:r>
      <w:r>
        <w:rPr>
          <w:rFonts w:ascii="Times New Roman" w:eastAsiaTheme="minorHAnsi" w:hAnsi="Times New Roman" w:cs="Times New Roman"/>
          <w:i/>
          <w:iCs/>
          <w:kern w:val="0"/>
          <w:sz w:val="28"/>
          <w:szCs w:val="28"/>
          <w:lang w:val="ru-RU" w:eastAsia="en-US" w:bidi="ar-SA"/>
        </w:rPr>
        <w:t>.</w:t>
      </w:r>
    </w:p>
    <w:tbl>
      <w:tblPr>
        <w:tblW w:w="5000" w:type="pct"/>
        <w:tblCellMar>
          <w:left w:w="0" w:type="dxa"/>
          <w:right w:w="0" w:type="dxa"/>
        </w:tblCellMar>
        <w:tblLook w:val="0000" w:firstRow="0" w:lastRow="0" w:firstColumn="0" w:lastColumn="0" w:noHBand="0" w:noVBand="0"/>
      </w:tblPr>
      <w:tblGrid>
        <w:gridCol w:w="180"/>
        <w:gridCol w:w="420"/>
        <w:gridCol w:w="8575"/>
        <w:gridCol w:w="180"/>
      </w:tblGrid>
      <w:tr w:rsidR="00F13E96" w:rsidRPr="00625655">
        <w:tc>
          <w:tcPr>
            <w:tcW w:w="180" w:type="dxa"/>
            <w:tcMar>
              <w:top w:w="0" w:type="dxa"/>
              <w:left w:w="0" w:type="dxa"/>
              <w:bottom w:w="0" w:type="dxa"/>
              <w:right w:w="0" w:type="dxa"/>
            </w:tcMar>
          </w:tcPr>
          <w:p w:rsidR="00F13E96" w:rsidRDefault="00F13E96" w:rsidP="00F13E96">
            <w:pPr>
              <w:suppressAutoHyphens w:val="0"/>
              <w:autoSpaceDE w:val="0"/>
              <w:adjustRightInd w:val="0"/>
              <w:spacing w:before="280"/>
              <w:jc w:val="both"/>
              <w:rPr>
                <w:rFonts w:ascii="Times New Roman" w:eastAsiaTheme="minorHAnsi" w:hAnsi="Times New Roman" w:cs="Times New Roman"/>
                <w:i/>
                <w:iCs/>
                <w:kern w:val="0"/>
                <w:sz w:val="28"/>
                <w:szCs w:val="28"/>
                <w:lang w:val="ru-RU" w:eastAsia="en-US" w:bidi="ar-SA"/>
              </w:rPr>
            </w:pPr>
          </w:p>
        </w:tc>
        <w:tc>
          <w:tcPr>
            <w:tcW w:w="420" w:type="dxa"/>
            <w:tcMar>
              <w:top w:w="180" w:type="dxa"/>
              <w:left w:w="0" w:type="dxa"/>
              <w:bottom w:w="180" w:type="dxa"/>
              <w:right w:w="0" w:type="dxa"/>
            </w:tcMar>
            <w:vAlign w:val="center"/>
          </w:tcPr>
          <w:p w:rsidR="00F13E96" w:rsidRDefault="00F13E96" w:rsidP="00F13E96">
            <w:pPr>
              <w:suppressAutoHyphens w:val="0"/>
              <w:autoSpaceDE w:val="0"/>
              <w:adjustRightInd w:val="0"/>
              <w:jc w:val="both"/>
              <w:rPr>
                <w:rFonts w:ascii="Times New Roman" w:eastAsiaTheme="minorHAnsi" w:hAnsi="Times New Roman" w:cs="Times New Roman"/>
                <w:color w:val="FFFCE1"/>
                <w:kern w:val="0"/>
                <w:sz w:val="20"/>
                <w:szCs w:val="20"/>
                <w:lang w:val="ru-RU" w:eastAsia="en-US" w:bidi="ar-SA"/>
              </w:rPr>
            </w:pPr>
          </w:p>
        </w:tc>
        <w:tc>
          <w:tcPr>
            <w:tcW w:w="0" w:type="auto"/>
            <w:tcMar>
              <w:top w:w="180" w:type="dxa"/>
              <w:left w:w="0" w:type="dxa"/>
              <w:bottom w:w="180" w:type="dxa"/>
              <w:right w:w="0" w:type="dxa"/>
            </w:tcMar>
            <w:vAlign w:val="center"/>
          </w:tcPr>
          <w:p w:rsidR="00F13E96" w:rsidRDefault="00F13E96" w:rsidP="00F13E96">
            <w:pPr>
              <w:suppressAutoHyphens w:val="0"/>
              <w:autoSpaceDE w:val="0"/>
              <w:adjustRightInd w:val="0"/>
              <w:jc w:val="both"/>
              <w:rPr>
                <w:rFonts w:ascii="Times New Roman" w:eastAsiaTheme="minorHAnsi" w:hAnsi="Times New Roman" w:cs="Times New Roman"/>
                <w:i/>
                <w:iCs/>
                <w:kern w:val="0"/>
                <w:sz w:val="28"/>
                <w:szCs w:val="28"/>
                <w:lang w:val="ru-RU" w:eastAsia="en-US" w:bidi="ar-SA"/>
              </w:rPr>
            </w:pPr>
          </w:p>
        </w:tc>
        <w:tc>
          <w:tcPr>
            <w:tcW w:w="180" w:type="dxa"/>
            <w:tcMar>
              <w:top w:w="0" w:type="dxa"/>
              <w:left w:w="0" w:type="dxa"/>
              <w:bottom w:w="0" w:type="dxa"/>
              <w:right w:w="0" w:type="dxa"/>
            </w:tcMar>
          </w:tcPr>
          <w:p w:rsidR="00F13E96" w:rsidRDefault="00F13E96" w:rsidP="00F13E96">
            <w:pPr>
              <w:suppressAutoHyphens w:val="0"/>
              <w:autoSpaceDE w:val="0"/>
              <w:adjustRightInd w:val="0"/>
              <w:jc w:val="both"/>
              <w:rPr>
                <w:rFonts w:ascii="Times New Roman" w:eastAsiaTheme="minorHAnsi" w:hAnsi="Times New Roman" w:cs="Times New Roman"/>
                <w:i/>
                <w:iCs/>
                <w:kern w:val="0"/>
                <w:sz w:val="28"/>
                <w:szCs w:val="28"/>
                <w:lang w:val="ru-RU" w:eastAsia="en-US" w:bidi="ar-SA"/>
              </w:rPr>
            </w:pPr>
          </w:p>
        </w:tc>
      </w:tr>
    </w:tbl>
    <w:p w:rsidR="00F13E96" w:rsidRDefault="00F13E96" w:rsidP="00A50294">
      <w:pPr>
        <w:pStyle w:val="Standard"/>
        <w:tabs>
          <w:tab w:val="left" w:pos="6405"/>
        </w:tabs>
        <w:spacing w:before="57" w:after="57" w:line="360" w:lineRule="auto"/>
        <w:jc w:val="both"/>
        <w:rPr>
          <w:rFonts w:ascii="Times New Roman" w:hAnsi="Times New Roman"/>
          <w:sz w:val="28"/>
          <w:szCs w:val="28"/>
          <w:lang w:val="ru-RU"/>
        </w:rPr>
      </w:pPr>
    </w:p>
    <w:sectPr w:rsidR="00F13E96" w:rsidSect="00DB4467">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CCB" w:rsidRDefault="002F5CCB" w:rsidP="00DB4467">
      <w:r>
        <w:separator/>
      </w:r>
    </w:p>
  </w:endnote>
  <w:endnote w:type="continuationSeparator" w:id="0">
    <w:p w:rsidR="002F5CCB" w:rsidRDefault="002F5CCB" w:rsidP="00DB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CCB" w:rsidRDefault="002F5CCB" w:rsidP="00DB4467">
      <w:r>
        <w:separator/>
      </w:r>
    </w:p>
  </w:footnote>
  <w:footnote w:type="continuationSeparator" w:id="0">
    <w:p w:rsidR="002F5CCB" w:rsidRDefault="002F5CCB" w:rsidP="00DB44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982146"/>
      <w:docPartObj>
        <w:docPartGallery w:val="Page Numbers (Top of Page)"/>
        <w:docPartUnique/>
      </w:docPartObj>
    </w:sdtPr>
    <w:sdtEndPr/>
    <w:sdtContent>
      <w:p w:rsidR="00DB4467" w:rsidRDefault="00DB4467">
        <w:pPr>
          <w:pStyle w:val="a4"/>
          <w:jc w:val="center"/>
        </w:pPr>
        <w:r>
          <w:fldChar w:fldCharType="begin"/>
        </w:r>
        <w:r>
          <w:instrText>PAGE   \* MERGEFORMAT</w:instrText>
        </w:r>
        <w:r>
          <w:fldChar w:fldCharType="separate"/>
        </w:r>
        <w:r w:rsidR="00625655" w:rsidRPr="00625655">
          <w:rPr>
            <w:noProof/>
            <w:lang w:val="ru-RU"/>
          </w:rPr>
          <w:t>7</w:t>
        </w:r>
        <w:r>
          <w:fldChar w:fldCharType="end"/>
        </w:r>
      </w:p>
    </w:sdtContent>
  </w:sdt>
  <w:p w:rsidR="00DB4467" w:rsidRDefault="00DB446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0000002"/>
    <w:multiLevelType w:val="singleLevel"/>
    <w:tmpl w:val="00000000"/>
    <w:lvl w:ilvl="0">
      <w:start w:val="1"/>
      <w:numFmt w:val="decimal"/>
      <w:lvlText w:val="%1)"/>
      <w:lvlJc w:val="left"/>
      <w:pPr>
        <w:tabs>
          <w:tab w:val="num" w:pos="540"/>
        </w:tabs>
        <w:ind w:left="540" w:hanging="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330"/>
    <w:rsid w:val="000B2F77"/>
    <w:rsid w:val="0013304B"/>
    <w:rsid w:val="00205437"/>
    <w:rsid w:val="00244A20"/>
    <w:rsid w:val="0024581D"/>
    <w:rsid w:val="0029633B"/>
    <w:rsid w:val="002F5CCB"/>
    <w:rsid w:val="002F7705"/>
    <w:rsid w:val="00345E54"/>
    <w:rsid w:val="003D728D"/>
    <w:rsid w:val="004C4AC7"/>
    <w:rsid w:val="004F66FF"/>
    <w:rsid w:val="0053210F"/>
    <w:rsid w:val="00574DA9"/>
    <w:rsid w:val="005F7ED5"/>
    <w:rsid w:val="00625655"/>
    <w:rsid w:val="00756253"/>
    <w:rsid w:val="00767374"/>
    <w:rsid w:val="00784C58"/>
    <w:rsid w:val="0079305D"/>
    <w:rsid w:val="008F3628"/>
    <w:rsid w:val="00A50294"/>
    <w:rsid w:val="00B2242C"/>
    <w:rsid w:val="00D038AD"/>
    <w:rsid w:val="00D660A5"/>
    <w:rsid w:val="00DB4467"/>
    <w:rsid w:val="00DC0330"/>
    <w:rsid w:val="00E77FA7"/>
    <w:rsid w:val="00ED6707"/>
    <w:rsid w:val="00EE4FD4"/>
    <w:rsid w:val="00F13CF1"/>
    <w:rsid w:val="00F13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6FF"/>
    <w:pPr>
      <w:suppressAutoHyphens/>
      <w:autoSpaceDN w:val="0"/>
      <w:spacing w:after="0" w:line="240" w:lineRule="auto"/>
    </w:pPr>
    <w:rPr>
      <w:rFonts w:ascii="Liberation Serif" w:eastAsia="SimSun" w:hAnsi="Liberation Serif" w:cs="Mangal"/>
      <w:kern w:val="3"/>
      <w:sz w:val="24"/>
      <w:szCs w:val="24"/>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50294"/>
    <w:pPr>
      <w:suppressAutoHyphens/>
      <w:autoSpaceDN w:val="0"/>
      <w:spacing w:after="0" w:line="240" w:lineRule="auto"/>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A50294"/>
    <w:pPr>
      <w:suppressLineNumbers/>
    </w:pPr>
  </w:style>
  <w:style w:type="character" w:styleId="a3">
    <w:name w:val="Hyperlink"/>
    <w:basedOn w:val="a0"/>
    <w:uiPriority w:val="99"/>
    <w:unhideWhenUsed/>
    <w:rsid w:val="004F66FF"/>
    <w:rPr>
      <w:color w:val="0000FF" w:themeColor="hyperlink"/>
      <w:u w:val="single"/>
    </w:rPr>
  </w:style>
  <w:style w:type="paragraph" w:styleId="a4">
    <w:name w:val="header"/>
    <w:basedOn w:val="a"/>
    <w:link w:val="a5"/>
    <w:uiPriority w:val="99"/>
    <w:unhideWhenUsed/>
    <w:rsid w:val="00DB4467"/>
    <w:pPr>
      <w:tabs>
        <w:tab w:val="center" w:pos="4677"/>
        <w:tab w:val="right" w:pos="9355"/>
      </w:tabs>
    </w:pPr>
    <w:rPr>
      <w:szCs w:val="21"/>
    </w:rPr>
  </w:style>
  <w:style w:type="character" w:customStyle="1" w:styleId="a5">
    <w:name w:val="Верхний колонтитул Знак"/>
    <w:basedOn w:val="a0"/>
    <w:link w:val="a4"/>
    <w:uiPriority w:val="99"/>
    <w:rsid w:val="00DB4467"/>
    <w:rPr>
      <w:rFonts w:ascii="Liberation Serif" w:eastAsia="SimSun" w:hAnsi="Liberation Serif" w:cs="Mangal"/>
      <w:kern w:val="3"/>
      <w:sz w:val="24"/>
      <w:szCs w:val="21"/>
      <w:lang w:val="en-US" w:eastAsia="zh-CN" w:bidi="hi-IN"/>
    </w:rPr>
  </w:style>
  <w:style w:type="paragraph" w:styleId="a6">
    <w:name w:val="footer"/>
    <w:basedOn w:val="a"/>
    <w:link w:val="a7"/>
    <w:uiPriority w:val="99"/>
    <w:unhideWhenUsed/>
    <w:rsid w:val="00DB4467"/>
    <w:pPr>
      <w:tabs>
        <w:tab w:val="center" w:pos="4677"/>
        <w:tab w:val="right" w:pos="9355"/>
      </w:tabs>
    </w:pPr>
    <w:rPr>
      <w:szCs w:val="21"/>
    </w:rPr>
  </w:style>
  <w:style w:type="character" w:customStyle="1" w:styleId="a7">
    <w:name w:val="Нижний колонтитул Знак"/>
    <w:basedOn w:val="a0"/>
    <w:link w:val="a6"/>
    <w:uiPriority w:val="99"/>
    <w:rsid w:val="00DB4467"/>
    <w:rPr>
      <w:rFonts w:ascii="Liberation Serif" w:eastAsia="SimSun" w:hAnsi="Liberation Serif" w:cs="Mangal"/>
      <w:kern w:val="3"/>
      <w:sz w:val="24"/>
      <w:szCs w:val="21"/>
      <w:lang w:val="en-US" w:eastAsia="zh-CN" w:bidi="hi-IN"/>
    </w:rPr>
  </w:style>
  <w:style w:type="paragraph" w:styleId="a8">
    <w:name w:val="Balloon Text"/>
    <w:basedOn w:val="a"/>
    <w:link w:val="a9"/>
    <w:uiPriority w:val="99"/>
    <w:semiHidden/>
    <w:unhideWhenUsed/>
    <w:rsid w:val="002F7705"/>
    <w:rPr>
      <w:rFonts w:ascii="Tahoma" w:hAnsi="Tahoma"/>
      <w:sz w:val="16"/>
      <w:szCs w:val="14"/>
    </w:rPr>
  </w:style>
  <w:style w:type="character" w:customStyle="1" w:styleId="a9">
    <w:name w:val="Текст выноски Знак"/>
    <w:basedOn w:val="a0"/>
    <w:link w:val="a8"/>
    <w:uiPriority w:val="99"/>
    <w:semiHidden/>
    <w:rsid w:val="002F7705"/>
    <w:rPr>
      <w:rFonts w:ascii="Tahoma" w:eastAsia="SimSun" w:hAnsi="Tahoma" w:cs="Mangal"/>
      <w:kern w:val="3"/>
      <w:sz w:val="16"/>
      <w:szCs w:val="1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6FF"/>
    <w:pPr>
      <w:suppressAutoHyphens/>
      <w:autoSpaceDN w:val="0"/>
      <w:spacing w:after="0" w:line="240" w:lineRule="auto"/>
    </w:pPr>
    <w:rPr>
      <w:rFonts w:ascii="Liberation Serif" w:eastAsia="SimSun" w:hAnsi="Liberation Serif" w:cs="Mangal"/>
      <w:kern w:val="3"/>
      <w:sz w:val="24"/>
      <w:szCs w:val="24"/>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50294"/>
    <w:pPr>
      <w:suppressAutoHyphens/>
      <w:autoSpaceDN w:val="0"/>
      <w:spacing w:after="0" w:line="240" w:lineRule="auto"/>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A50294"/>
    <w:pPr>
      <w:suppressLineNumbers/>
    </w:pPr>
  </w:style>
  <w:style w:type="character" w:styleId="a3">
    <w:name w:val="Hyperlink"/>
    <w:basedOn w:val="a0"/>
    <w:uiPriority w:val="99"/>
    <w:unhideWhenUsed/>
    <w:rsid w:val="004F66FF"/>
    <w:rPr>
      <w:color w:val="0000FF" w:themeColor="hyperlink"/>
      <w:u w:val="single"/>
    </w:rPr>
  </w:style>
  <w:style w:type="paragraph" w:styleId="a4">
    <w:name w:val="header"/>
    <w:basedOn w:val="a"/>
    <w:link w:val="a5"/>
    <w:uiPriority w:val="99"/>
    <w:unhideWhenUsed/>
    <w:rsid w:val="00DB4467"/>
    <w:pPr>
      <w:tabs>
        <w:tab w:val="center" w:pos="4677"/>
        <w:tab w:val="right" w:pos="9355"/>
      </w:tabs>
    </w:pPr>
    <w:rPr>
      <w:szCs w:val="21"/>
    </w:rPr>
  </w:style>
  <w:style w:type="character" w:customStyle="1" w:styleId="a5">
    <w:name w:val="Верхний колонтитул Знак"/>
    <w:basedOn w:val="a0"/>
    <w:link w:val="a4"/>
    <w:uiPriority w:val="99"/>
    <w:rsid w:val="00DB4467"/>
    <w:rPr>
      <w:rFonts w:ascii="Liberation Serif" w:eastAsia="SimSun" w:hAnsi="Liberation Serif" w:cs="Mangal"/>
      <w:kern w:val="3"/>
      <w:sz w:val="24"/>
      <w:szCs w:val="21"/>
      <w:lang w:val="en-US" w:eastAsia="zh-CN" w:bidi="hi-IN"/>
    </w:rPr>
  </w:style>
  <w:style w:type="paragraph" w:styleId="a6">
    <w:name w:val="footer"/>
    <w:basedOn w:val="a"/>
    <w:link w:val="a7"/>
    <w:uiPriority w:val="99"/>
    <w:unhideWhenUsed/>
    <w:rsid w:val="00DB4467"/>
    <w:pPr>
      <w:tabs>
        <w:tab w:val="center" w:pos="4677"/>
        <w:tab w:val="right" w:pos="9355"/>
      </w:tabs>
    </w:pPr>
    <w:rPr>
      <w:szCs w:val="21"/>
    </w:rPr>
  </w:style>
  <w:style w:type="character" w:customStyle="1" w:styleId="a7">
    <w:name w:val="Нижний колонтитул Знак"/>
    <w:basedOn w:val="a0"/>
    <w:link w:val="a6"/>
    <w:uiPriority w:val="99"/>
    <w:rsid w:val="00DB4467"/>
    <w:rPr>
      <w:rFonts w:ascii="Liberation Serif" w:eastAsia="SimSun" w:hAnsi="Liberation Serif" w:cs="Mangal"/>
      <w:kern w:val="3"/>
      <w:sz w:val="24"/>
      <w:szCs w:val="21"/>
      <w:lang w:val="en-US" w:eastAsia="zh-CN" w:bidi="hi-IN"/>
    </w:rPr>
  </w:style>
  <w:style w:type="paragraph" w:styleId="a8">
    <w:name w:val="Balloon Text"/>
    <w:basedOn w:val="a"/>
    <w:link w:val="a9"/>
    <w:uiPriority w:val="99"/>
    <w:semiHidden/>
    <w:unhideWhenUsed/>
    <w:rsid w:val="002F7705"/>
    <w:rPr>
      <w:rFonts w:ascii="Tahoma" w:hAnsi="Tahoma"/>
      <w:sz w:val="16"/>
      <w:szCs w:val="14"/>
    </w:rPr>
  </w:style>
  <w:style w:type="character" w:customStyle="1" w:styleId="a9">
    <w:name w:val="Текст выноски Знак"/>
    <w:basedOn w:val="a0"/>
    <w:link w:val="a8"/>
    <w:uiPriority w:val="99"/>
    <w:semiHidden/>
    <w:rsid w:val="002F7705"/>
    <w:rPr>
      <w:rFonts w:ascii="Tahoma" w:eastAsia="SimSun" w:hAnsi="Tahoma" w:cs="Mangal"/>
      <w:kern w:val="3"/>
      <w:sz w:val="16"/>
      <w:szCs w:val="1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45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B021D3A133713979BF8ABFABD5565222D3FFA6EC607E05D63494D4E83E724FA616402CB9055F7D3DD4005D39DA84AABF5C4168FD5B09E353s5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82883D36052694F758321BFF63EC36A69C407E34138B369FF352E6CCD0451678FE5B2591D092E982402ADD2702AE724D24F5892AD7CBB44WFm7B" TargetMode="External"/><Relationship Id="rId5" Type="http://schemas.openxmlformats.org/officeDocument/2006/relationships/webSettings" Target="webSettings.xml"/><Relationship Id="rId10" Type="http://schemas.openxmlformats.org/officeDocument/2006/relationships/hyperlink" Target="consultantplus://offline/ref=9AB021D3A133713979BF8ABFABD5565222D3FFA6EC607E05D63494D4E83E724FA616402CBA035A716A8E1059708D81B6B7465F6EE35B50sBX" TargetMode="External"/><Relationship Id="rId4" Type="http://schemas.openxmlformats.org/officeDocument/2006/relationships/settings" Target="settings.xml"/><Relationship Id="rId9" Type="http://schemas.openxmlformats.org/officeDocument/2006/relationships/hyperlink" Target="consultantplus://offline/ref=9AB021D3A133713979BF8ABFABD5565222D3FFA6EC607E05D63494D4E83E724FA616402CB9055F723AD4005D39DA84AABF5C4168FD5B09E353s5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7</Pages>
  <Words>2827</Words>
  <Characters>16119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18-6</dc:creator>
  <cp:keywords/>
  <dc:description/>
  <cp:lastModifiedBy>18-6</cp:lastModifiedBy>
  <cp:revision>18</cp:revision>
  <cp:lastPrinted>2022-04-28T00:47:00Z</cp:lastPrinted>
  <dcterms:created xsi:type="dcterms:W3CDTF">2022-04-27T22:13:00Z</dcterms:created>
  <dcterms:modified xsi:type="dcterms:W3CDTF">2022-05-05T23:00:00Z</dcterms:modified>
</cp:coreProperties>
</file>