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8DB" w:rsidRPr="007A48DB" w:rsidRDefault="007A48DB" w:rsidP="007A48DB">
      <w:pPr>
        <w:spacing w:after="0" w:line="240" w:lineRule="auto"/>
        <w:contextualSpacing/>
        <w:jc w:val="right"/>
        <w:rPr>
          <w:rFonts w:ascii="Times New Roman" w:hAnsi="Times New Roman" w:cs="Times New Roman"/>
          <w:sz w:val="24"/>
          <w:szCs w:val="24"/>
        </w:rPr>
      </w:pPr>
      <w:r w:rsidRPr="007A48DB">
        <w:rPr>
          <w:rFonts w:ascii="Times New Roman" w:hAnsi="Times New Roman" w:cs="Times New Roman"/>
          <w:sz w:val="24"/>
          <w:szCs w:val="24"/>
        </w:rPr>
        <w:t>УТВЕРЖДЕНА</w:t>
      </w:r>
    </w:p>
    <w:p w:rsidR="007A48DB" w:rsidRPr="007A48DB" w:rsidRDefault="007A48DB" w:rsidP="007A48DB">
      <w:pPr>
        <w:spacing w:after="0" w:line="240" w:lineRule="auto"/>
        <w:contextualSpacing/>
        <w:jc w:val="right"/>
        <w:rPr>
          <w:rFonts w:ascii="Times New Roman" w:hAnsi="Times New Roman" w:cs="Times New Roman"/>
          <w:sz w:val="24"/>
          <w:szCs w:val="24"/>
        </w:rPr>
      </w:pPr>
      <w:r w:rsidRPr="007A48DB">
        <w:rPr>
          <w:rFonts w:ascii="Times New Roman" w:hAnsi="Times New Roman" w:cs="Times New Roman"/>
          <w:sz w:val="24"/>
          <w:szCs w:val="24"/>
        </w:rPr>
        <w:t>постановлением Правительства</w:t>
      </w:r>
    </w:p>
    <w:p w:rsidR="007A48DB" w:rsidRPr="007A48DB" w:rsidRDefault="007A48DB" w:rsidP="007A48DB">
      <w:pPr>
        <w:spacing w:after="0" w:line="240" w:lineRule="auto"/>
        <w:contextualSpacing/>
        <w:jc w:val="right"/>
        <w:rPr>
          <w:rFonts w:ascii="Times New Roman" w:hAnsi="Times New Roman" w:cs="Times New Roman"/>
          <w:sz w:val="24"/>
          <w:szCs w:val="24"/>
        </w:rPr>
      </w:pPr>
      <w:r w:rsidRPr="007A48DB">
        <w:rPr>
          <w:rFonts w:ascii="Times New Roman" w:hAnsi="Times New Roman" w:cs="Times New Roman"/>
          <w:sz w:val="24"/>
          <w:szCs w:val="24"/>
        </w:rPr>
        <w:t>Российской Федерации</w:t>
      </w:r>
    </w:p>
    <w:p w:rsidR="007A48DB" w:rsidRPr="007A48DB" w:rsidRDefault="007A48DB" w:rsidP="007A48DB">
      <w:pPr>
        <w:spacing w:after="0" w:line="240" w:lineRule="auto"/>
        <w:contextualSpacing/>
        <w:jc w:val="right"/>
        <w:rPr>
          <w:rFonts w:ascii="Times New Roman" w:hAnsi="Times New Roman" w:cs="Times New Roman"/>
          <w:sz w:val="24"/>
          <w:szCs w:val="24"/>
        </w:rPr>
      </w:pPr>
      <w:r w:rsidRPr="007A48DB">
        <w:rPr>
          <w:rFonts w:ascii="Times New Roman" w:hAnsi="Times New Roman" w:cs="Times New Roman"/>
          <w:sz w:val="24"/>
          <w:szCs w:val="24"/>
        </w:rPr>
        <w:t>от 17 декабря 2012 г. № 1317</w:t>
      </w:r>
    </w:p>
    <w:p w:rsidR="007A48DB" w:rsidRPr="007A48DB" w:rsidRDefault="007A48DB" w:rsidP="007A48DB">
      <w:pPr>
        <w:spacing w:after="0" w:line="240" w:lineRule="auto"/>
        <w:contextualSpacing/>
        <w:jc w:val="right"/>
        <w:rPr>
          <w:rFonts w:ascii="Times New Roman" w:hAnsi="Times New Roman" w:cs="Times New Roman"/>
          <w:sz w:val="24"/>
          <w:szCs w:val="24"/>
        </w:rPr>
      </w:pPr>
    </w:p>
    <w:p w:rsidR="007A48DB" w:rsidRPr="007A48DB" w:rsidRDefault="007A48DB" w:rsidP="007A48DB">
      <w:pPr>
        <w:spacing w:after="0" w:line="240" w:lineRule="auto"/>
        <w:contextualSpacing/>
        <w:jc w:val="right"/>
        <w:rPr>
          <w:rFonts w:ascii="Times New Roman" w:hAnsi="Times New Roman" w:cs="Times New Roman"/>
          <w:sz w:val="24"/>
          <w:szCs w:val="24"/>
        </w:rPr>
      </w:pPr>
    </w:p>
    <w:p w:rsidR="007A48DB" w:rsidRPr="007A48DB" w:rsidRDefault="007A48DB" w:rsidP="007A48DB">
      <w:pPr>
        <w:spacing w:after="0" w:line="240" w:lineRule="auto"/>
        <w:contextualSpacing/>
        <w:jc w:val="center"/>
        <w:rPr>
          <w:rFonts w:ascii="Times New Roman" w:hAnsi="Times New Roman" w:cs="Times New Roman"/>
          <w:b/>
          <w:sz w:val="24"/>
          <w:szCs w:val="24"/>
        </w:rPr>
      </w:pPr>
    </w:p>
    <w:p w:rsidR="007A48DB" w:rsidRPr="007A48DB" w:rsidRDefault="007A48DB" w:rsidP="007A48DB">
      <w:pPr>
        <w:spacing w:after="0" w:line="240" w:lineRule="auto"/>
        <w:contextualSpacing/>
        <w:jc w:val="center"/>
        <w:rPr>
          <w:rFonts w:ascii="Times New Roman" w:hAnsi="Times New Roman" w:cs="Times New Roman"/>
          <w:b/>
          <w:sz w:val="24"/>
          <w:szCs w:val="24"/>
        </w:rPr>
      </w:pPr>
      <w:r w:rsidRPr="007A48DB">
        <w:rPr>
          <w:rFonts w:ascii="Times New Roman" w:hAnsi="Times New Roman" w:cs="Times New Roman"/>
          <w:b/>
          <w:sz w:val="24"/>
          <w:szCs w:val="24"/>
        </w:rPr>
        <w:t>ТИПОВАЯ ФОРМА ДОКЛАДА</w:t>
      </w:r>
    </w:p>
    <w:p w:rsidR="007A48DB" w:rsidRPr="007A48DB" w:rsidRDefault="007A48DB" w:rsidP="007A48DB">
      <w:pPr>
        <w:spacing w:after="0" w:line="240" w:lineRule="auto"/>
        <w:contextualSpacing/>
        <w:jc w:val="center"/>
        <w:rPr>
          <w:rFonts w:ascii="Times New Roman" w:hAnsi="Times New Roman" w:cs="Times New Roman"/>
          <w:b/>
          <w:sz w:val="24"/>
          <w:szCs w:val="24"/>
        </w:rPr>
      </w:pPr>
    </w:p>
    <w:p w:rsidR="007A48DB" w:rsidRPr="007A48DB" w:rsidRDefault="007A48DB" w:rsidP="007A48DB">
      <w:pPr>
        <w:spacing w:after="0" w:line="240" w:lineRule="auto"/>
        <w:contextualSpacing/>
        <w:jc w:val="center"/>
        <w:rPr>
          <w:rFonts w:ascii="Times New Roman" w:hAnsi="Times New Roman" w:cs="Times New Roman"/>
          <w:b/>
          <w:sz w:val="24"/>
          <w:szCs w:val="24"/>
        </w:rPr>
      </w:pPr>
    </w:p>
    <w:p w:rsidR="007A48DB" w:rsidRPr="007A48DB" w:rsidRDefault="007A48DB" w:rsidP="007A48DB">
      <w:pPr>
        <w:spacing w:after="0" w:line="240" w:lineRule="auto"/>
        <w:contextualSpacing/>
        <w:jc w:val="both"/>
        <w:rPr>
          <w:rFonts w:ascii="Times New Roman" w:hAnsi="Times New Roman" w:cs="Times New Roman"/>
          <w:b/>
          <w:sz w:val="24"/>
          <w:szCs w:val="24"/>
          <w:u w:val="single"/>
        </w:rPr>
      </w:pPr>
      <w:r w:rsidRPr="007A48DB">
        <w:rPr>
          <w:rFonts w:ascii="Times New Roman" w:hAnsi="Times New Roman" w:cs="Times New Roman"/>
          <w:b/>
          <w:sz w:val="24"/>
          <w:szCs w:val="24"/>
          <w:u w:val="single"/>
        </w:rPr>
        <w:t>___</w:t>
      </w:r>
      <w:proofErr w:type="spellStart"/>
      <w:r w:rsidRPr="007A48DB">
        <w:rPr>
          <w:rFonts w:ascii="Times New Roman" w:hAnsi="Times New Roman" w:cs="Times New Roman"/>
          <w:b/>
          <w:sz w:val="24"/>
          <w:szCs w:val="24"/>
          <w:u w:val="single"/>
        </w:rPr>
        <w:t>Любчинов</w:t>
      </w:r>
      <w:proofErr w:type="spellEnd"/>
      <w:r w:rsidRPr="007A48DB">
        <w:rPr>
          <w:rFonts w:ascii="Times New Roman" w:hAnsi="Times New Roman" w:cs="Times New Roman"/>
          <w:b/>
          <w:sz w:val="24"/>
          <w:szCs w:val="24"/>
          <w:u w:val="single"/>
        </w:rPr>
        <w:t xml:space="preserve"> Дмитрий Генрихович – мэр муниципального образования «Холмский городской округ» ___________________________</w:t>
      </w:r>
    </w:p>
    <w:p w:rsidR="007A48DB" w:rsidRPr="007A48DB" w:rsidRDefault="007A48DB" w:rsidP="007A48DB">
      <w:pPr>
        <w:spacing w:after="0" w:line="240" w:lineRule="auto"/>
        <w:contextualSpacing/>
        <w:jc w:val="center"/>
        <w:rPr>
          <w:rFonts w:ascii="Times New Roman" w:hAnsi="Times New Roman" w:cs="Times New Roman"/>
          <w:sz w:val="24"/>
          <w:szCs w:val="24"/>
        </w:rPr>
      </w:pPr>
      <w:r w:rsidRPr="007A48DB">
        <w:rPr>
          <w:rFonts w:ascii="Times New Roman" w:hAnsi="Times New Roman" w:cs="Times New Roman"/>
          <w:sz w:val="24"/>
          <w:szCs w:val="24"/>
        </w:rPr>
        <w:t>(Ф.И.О. главы местной администрации городского округа (муниципального района)</w:t>
      </w:r>
    </w:p>
    <w:p w:rsidR="007A48DB" w:rsidRPr="007A48DB" w:rsidRDefault="007A48DB" w:rsidP="007A48DB">
      <w:pPr>
        <w:spacing w:after="0" w:line="240" w:lineRule="auto"/>
        <w:contextualSpacing/>
        <w:jc w:val="center"/>
        <w:rPr>
          <w:rFonts w:ascii="Times New Roman" w:hAnsi="Times New Roman" w:cs="Times New Roman"/>
          <w:sz w:val="24"/>
          <w:szCs w:val="24"/>
        </w:rPr>
      </w:pPr>
    </w:p>
    <w:p w:rsidR="007A48DB" w:rsidRPr="007A48DB" w:rsidRDefault="007A48DB" w:rsidP="007A48DB">
      <w:pPr>
        <w:spacing w:after="0" w:line="240" w:lineRule="auto"/>
        <w:contextualSpacing/>
        <w:jc w:val="both"/>
        <w:rPr>
          <w:rFonts w:ascii="Times New Roman" w:hAnsi="Times New Roman" w:cs="Times New Roman"/>
          <w:sz w:val="24"/>
          <w:szCs w:val="24"/>
        </w:rPr>
      </w:pPr>
    </w:p>
    <w:p w:rsidR="007A48DB" w:rsidRPr="007A48DB" w:rsidRDefault="007A48DB" w:rsidP="007A48DB">
      <w:pPr>
        <w:spacing w:after="0" w:line="240" w:lineRule="auto"/>
        <w:contextualSpacing/>
        <w:jc w:val="both"/>
        <w:rPr>
          <w:rFonts w:ascii="Times New Roman" w:hAnsi="Times New Roman" w:cs="Times New Roman"/>
          <w:b/>
          <w:sz w:val="24"/>
          <w:szCs w:val="24"/>
          <w:u w:val="single"/>
        </w:rPr>
      </w:pPr>
      <w:r w:rsidRPr="007A48DB">
        <w:rPr>
          <w:rFonts w:ascii="Times New Roman" w:hAnsi="Times New Roman" w:cs="Times New Roman"/>
          <w:b/>
          <w:sz w:val="24"/>
          <w:szCs w:val="24"/>
          <w:u w:val="single"/>
        </w:rPr>
        <w:t>_________________________________муниципальное образование «Холмский городской округ» ___________________________________</w:t>
      </w:r>
    </w:p>
    <w:p w:rsidR="007A48DB" w:rsidRPr="007A48DB" w:rsidRDefault="007A48DB" w:rsidP="007A48DB">
      <w:pPr>
        <w:spacing w:after="0" w:line="240" w:lineRule="auto"/>
        <w:contextualSpacing/>
        <w:jc w:val="center"/>
        <w:rPr>
          <w:rFonts w:ascii="Times New Roman" w:hAnsi="Times New Roman" w:cs="Times New Roman"/>
          <w:sz w:val="24"/>
          <w:szCs w:val="24"/>
        </w:rPr>
      </w:pPr>
      <w:r w:rsidRPr="007A48DB">
        <w:rPr>
          <w:rFonts w:ascii="Times New Roman" w:hAnsi="Times New Roman" w:cs="Times New Roman"/>
          <w:sz w:val="24"/>
          <w:szCs w:val="24"/>
        </w:rPr>
        <w:t>наименование городского округа (муниципального района)</w:t>
      </w:r>
    </w:p>
    <w:p w:rsidR="007A48DB" w:rsidRPr="007A48DB" w:rsidRDefault="007A48DB" w:rsidP="007A48DB">
      <w:pPr>
        <w:spacing w:after="0" w:line="240" w:lineRule="auto"/>
        <w:contextualSpacing/>
        <w:jc w:val="center"/>
        <w:rPr>
          <w:rFonts w:ascii="Times New Roman" w:hAnsi="Times New Roman" w:cs="Times New Roman"/>
          <w:sz w:val="24"/>
          <w:szCs w:val="24"/>
        </w:rPr>
      </w:pPr>
    </w:p>
    <w:p w:rsidR="007A48DB" w:rsidRPr="007A48DB" w:rsidRDefault="007A48DB" w:rsidP="007A48DB">
      <w:pPr>
        <w:spacing w:after="0" w:line="240" w:lineRule="auto"/>
        <w:contextualSpacing/>
        <w:jc w:val="center"/>
        <w:rPr>
          <w:rFonts w:ascii="Times New Roman" w:hAnsi="Times New Roman" w:cs="Times New Roman"/>
          <w:sz w:val="24"/>
          <w:szCs w:val="24"/>
        </w:rPr>
      </w:pPr>
    </w:p>
    <w:p w:rsidR="007A48DB" w:rsidRPr="007A48DB" w:rsidRDefault="007A48DB" w:rsidP="007A48DB">
      <w:pPr>
        <w:spacing w:after="0" w:line="240" w:lineRule="auto"/>
        <w:contextualSpacing/>
        <w:jc w:val="center"/>
        <w:rPr>
          <w:rFonts w:ascii="Times New Roman" w:hAnsi="Times New Roman" w:cs="Times New Roman"/>
          <w:sz w:val="24"/>
          <w:szCs w:val="24"/>
        </w:rPr>
      </w:pPr>
    </w:p>
    <w:p w:rsidR="007A48DB" w:rsidRPr="007A48DB" w:rsidRDefault="007A48DB" w:rsidP="007A48DB">
      <w:pPr>
        <w:spacing w:after="0" w:line="240" w:lineRule="auto"/>
        <w:contextualSpacing/>
        <w:jc w:val="center"/>
        <w:rPr>
          <w:rFonts w:ascii="Times New Roman" w:hAnsi="Times New Roman" w:cs="Times New Roman"/>
          <w:sz w:val="24"/>
          <w:szCs w:val="24"/>
        </w:rPr>
      </w:pPr>
    </w:p>
    <w:p w:rsidR="007A48DB" w:rsidRPr="007A48DB" w:rsidRDefault="007A48DB" w:rsidP="007A48DB">
      <w:pPr>
        <w:spacing w:after="0" w:line="240" w:lineRule="auto"/>
        <w:contextualSpacing/>
        <w:jc w:val="center"/>
        <w:rPr>
          <w:rFonts w:ascii="Times New Roman" w:hAnsi="Times New Roman" w:cs="Times New Roman"/>
          <w:sz w:val="24"/>
          <w:szCs w:val="24"/>
        </w:rPr>
      </w:pPr>
    </w:p>
    <w:p w:rsidR="007A48DB" w:rsidRPr="007A48DB" w:rsidRDefault="007A48DB" w:rsidP="007A48DB">
      <w:pPr>
        <w:spacing w:after="0" w:line="240" w:lineRule="auto"/>
        <w:contextualSpacing/>
        <w:jc w:val="center"/>
        <w:rPr>
          <w:rFonts w:ascii="Times New Roman" w:hAnsi="Times New Roman" w:cs="Times New Roman"/>
          <w:sz w:val="24"/>
          <w:szCs w:val="24"/>
        </w:rPr>
      </w:pPr>
    </w:p>
    <w:p w:rsidR="007A48DB" w:rsidRPr="007A48DB" w:rsidRDefault="007A48DB" w:rsidP="007A48DB">
      <w:pPr>
        <w:spacing w:after="0" w:line="240" w:lineRule="auto"/>
        <w:ind w:firstLine="709"/>
        <w:contextualSpacing/>
        <w:jc w:val="center"/>
        <w:rPr>
          <w:rFonts w:ascii="Times New Roman" w:hAnsi="Times New Roman" w:cs="Times New Roman"/>
          <w:b/>
          <w:sz w:val="24"/>
          <w:szCs w:val="24"/>
        </w:rPr>
      </w:pPr>
      <w:r w:rsidRPr="007A48DB">
        <w:rPr>
          <w:rFonts w:ascii="Times New Roman" w:hAnsi="Times New Roman" w:cs="Times New Roman"/>
          <w:b/>
          <w:sz w:val="24"/>
          <w:szCs w:val="24"/>
        </w:rPr>
        <w:t>О</w:t>
      </w:r>
      <w:r w:rsidR="002128E9">
        <w:rPr>
          <w:rFonts w:ascii="Times New Roman" w:hAnsi="Times New Roman" w:cs="Times New Roman"/>
          <w:b/>
          <w:sz w:val="24"/>
          <w:szCs w:val="24"/>
        </w:rPr>
        <w:t>б оценке эффективности деятельности органов местного самоуправления муниципальных,</w:t>
      </w:r>
      <w:r w:rsidRPr="007A48DB">
        <w:rPr>
          <w:rFonts w:ascii="Times New Roman" w:hAnsi="Times New Roman" w:cs="Times New Roman"/>
          <w:b/>
          <w:sz w:val="24"/>
          <w:szCs w:val="24"/>
        </w:rPr>
        <w:t xml:space="preserve"> городских округов и муниципальных районов за 2021 год и их планируемых значениях на 3-летний период</w:t>
      </w:r>
    </w:p>
    <w:p w:rsidR="007A48DB" w:rsidRPr="007A48DB" w:rsidRDefault="007A48DB" w:rsidP="007A48DB">
      <w:pPr>
        <w:spacing w:after="0" w:line="240" w:lineRule="auto"/>
        <w:ind w:firstLine="709"/>
        <w:contextualSpacing/>
        <w:jc w:val="center"/>
        <w:rPr>
          <w:rFonts w:ascii="Times New Roman" w:hAnsi="Times New Roman" w:cs="Times New Roman"/>
          <w:b/>
          <w:sz w:val="24"/>
          <w:szCs w:val="24"/>
        </w:rPr>
      </w:pPr>
    </w:p>
    <w:p w:rsidR="007A48DB" w:rsidRPr="007A48DB" w:rsidRDefault="007A48DB" w:rsidP="007A48DB">
      <w:pPr>
        <w:spacing w:after="0" w:line="240" w:lineRule="auto"/>
        <w:ind w:firstLine="709"/>
        <w:contextualSpacing/>
        <w:jc w:val="center"/>
        <w:rPr>
          <w:rFonts w:ascii="Times New Roman" w:hAnsi="Times New Roman" w:cs="Times New Roman"/>
          <w:b/>
          <w:sz w:val="24"/>
          <w:szCs w:val="24"/>
        </w:rPr>
      </w:pPr>
    </w:p>
    <w:p w:rsidR="007A48DB" w:rsidRPr="007A48DB" w:rsidRDefault="007A48DB" w:rsidP="007A48DB">
      <w:pPr>
        <w:spacing w:after="0" w:line="240" w:lineRule="auto"/>
        <w:ind w:firstLine="709"/>
        <w:contextualSpacing/>
        <w:jc w:val="center"/>
        <w:rPr>
          <w:rFonts w:ascii="Times New Roman" w:hAnsi="Times New Roman" w:cs="Times New Roman"/>
          <w:b/>
          <w:sz w:val="24"/>
          <w:szCs w:val="24"/>
        </w:rPr>
      </w:pPr>
    </w:p>
    <w:p w:rsidR="007A48DB" w:rsidRPr="007A48DB" w:rsidRDefault="007A48DB" w:rsidP="007A48DB">
      <w:pPr>
        <w:spacing w:after="0" w:line="240" w:lineRule="auto"/>
        <w:ind w:firstLine="709"/>
        <w:contextualSpacing/>
        <w:jc w:val="right"/>
        <w:rPr>
          <w:rFonts w:ascii="Times New Roman" w:hAnsi="Times New Roman" w:cs="Times New Roman"/>
          <w:sz w:val="24"/>
          <w:szCs w:val="24"/>
        </w:rPr>
      </w:pPr>
      <w:r w:rsidRPr="007A48DB">
        <w:rPr>
          <w:rFonts w:ascii="Times New Roman" w:hAnsi="Times New Roman" w:cs="Times New Roman"/>
          <w:sz w:val="24"/>
          <w:szCs w:val="24"/>
        </w:rPr>
        <w:t>Подпись____________</w:t>
      </w:r>
    </w:p>
    <w:p w:rsidR="007A48DB" w:rsidRPr="007A48DB" w:rsidRDefault="007A48DB" w:rsidP="007A48DB">
      <w:pPr>
        <w:spacing w:after="0" w:line="240" w:lineRule="auto"/>
        <w:ind w:firstLine="709"/>
        <w:contextualSpacing/>
        <w:jc w:val="right"/>
        <w:rPr>
          <w:rFonts w:ascii="Times New Roman" w:hAnsi="Times New Roman" w:cs="Times New Roman"/>
          <w:sz w:val="24"/>
          <w:szCs w:val="24"/>
        </w:rPr>
      </w:pPr>
    </w:p>
    <w:p w:rsidR="007A48DB" w:rsidRPr="007A48DB" w:rsidRDefault="007A48DB" w:rsidP="007A48DB">
      <w:pPr>
        <w:spacing w:after="0" w:line="240" w:lineRule="auto"/>
        <w:ind w:firstLine="709"/>
        <w:contextualSpacing/>
        <w:jc w:val="right"/>
        <w:rPr>
          <w:rFonts w:ascii="Times New Roman" w:hAnsi="Times New Roman" w:cs="Times New Roman"/>
          <w:sz w:val="24"/>
          <w:szCs w:val="24"/>
        </w:rPr>
      </w:pPr>
    </w:p>
    <w:p w:rsidR="007A48DB" w:rsidRPr="007A48DB" w:rsidRDefault="007A48DB" w:rsidP="007A48DB">
      <w:pPr>
        <w:spacing w:after="0" w:line="240" w:lineRule="auto"/>
        <w:ind w:firstLine="709"/>
        <w:contextualSpacing/>
        <w:jc w:val="right"/>
        <w:rPr>
          <w:rFonts w:ascii="Times New Roman" w:hAnsi="Times New Roman" w:cs="Times New Roman"/>
          <w:b/>
          <w:sz w:val="24"/>
          <w:szCs w:val="24"/>
        </w:rPr>
      </w:pPr>
      <w:r w:rsidRPr="007A48DB">
        <w:rPr>
          <w:rFonts w:ascii="Times New Roman" w:hAnsi="Times New Roman" w:cs="Times New Roman"/>
          <w:sz w:val="24"/>
          <w:szCs w:val="24"/>
        </w:rPr>
        <w:t xml:space="preserve">Дата </w:t>
      </w:r>
      <w:r w:rsidRPr="007A48DB">
        <w:rPr>
          <w:rFonts w:ascii="Times New Roman" w:hAnsi="Times New Roman" w:cs="Times New Roman"/>
          <w:sz w:val="24"/>
          <w:szCs w:val="24"/>
          <w:u w:val="single"/>
        </w:rPr>
        <w:t>29 апреля 2022г</w:t>
      </w:r>
      <w:r w:rsidRPr="007A48DB">
        <w:rPr>
          <w:rFonts w:ascii="Times New Roman" w:hAnsi="Times New Roman" w:cs="Times New Roman"/>
          <w:b/>
          <w:sz w:val="24"/>
          <w:szCs w:val="24"/>
        </w:rPr>
        <w:t>.</w:t>
      </w:r>
    </w:p>
    <w:p w:rsidR="007A48DB" w:rsidRPr="007A48DB" w:rsidRDefault="007A48DB" w:rsidP="007A48DB">
      <w:pPr>
        <w:widowControl w:val="0"/>
        <w:autoSpaceDE w:val="0"/>
        <w:autoSpaceDN w:val="0"/>
        <w:adjustRightInd w:val="0"/>
        <w:spacing w:after="0" w:line="240" w:lineRule="auto"/>
        <w:ind w:firstLine="567"/>
        <w:contextualSpacing/>
        <w:jc w:val="center"/>
        <w:outlineLvl w:val="0"/>
        <w:rPr>
          <w:rFonts w:ascii="Times New Roman" w:eastAsia="Times New Roman" w:hAnsi="Times New Roman" w:cs="Times New Roman"/>
          <w:b/>
          <w:bCs/>
          <w:sz w:val="24"/>
          <w:szCs w:val="24"/>
          <w:u w:val="single"/>
          <w:lang w:eastAsia="ru-RU"/>
        </w:rPr>
      </w:pPr>
    </w:p>
    <w:p w:rsidR="007A48DB" w:rsidRPr="007A48DB" w:rsidRDefault="007A48DB" w:rsidP="007A48DB">
      <w:pPr>
        <w:spacing w:after="0" w:line="240" w:lineRule="auto"/>
        <w:contextualSpacing/>
        <w:rPr>
          <w:rFonts w:ascii="Times New Roman" w:eastAsia="Times New Roman" w:hAnsi="Times New Roman" w:cs="Times New Roman"/>
          <w:sz w:val="24"/>
          <w:szCs w:val="24"/>
          <w:lang w:eastAsia="ru-RU"/>
        </w:rPr>
      </w:pPr>
    </w:p>
    <w:p w:rsidR="007A48DB" w:rsidRPr="007A48DB" w:rsidRDefault="007A48DB" w:rsidP="007A48DB">
      <w:pPr>
        <w:tabs>
          <w:tab w:val="left" w:pos="2826"/>
        </w:tabs>
        <w:rPr>
          <w:rFonts w:ascii="Times New Roman" w:eastAsia="Times New Roman" w:hAnsi="Times New Roman" w:cs="Times New Roman"/>
          <w:sz w:val="28"/>
          <w:szCs w:val="28"/>
          <w:lang w:eastAsia="ru-RU"/>
        </w:rPr>
        <w:sectPr w:rsidR="007A48DB" w:rsidRPr="007A48DB" w:rsidSect="007A48DB">
          <w:headerReference w:type="default" r:id="rId8"/>
          <w:pgSz w:w="16838" w:h="11906" w:orient="landscape" w:code="9"/>
          <w:pgMar w:top="1701" w:right="1134" w:bottom="851" w:left="1134" w:header="709" w:footer="709" w:gutter="0"/>
          <w:cols w:space="708"/>
          <w:docGrid w:linePitch="360"/>
        </w:sectPr>
      </w:pPr>
    </w:p>
    <w:p w:rsidR="00BD6826" w:rsidRPr="00773DF6" w:rsidRDefault="00BD6826" w:rsidP="00BD6826">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b/>
          <w:bCs/>
          <w:sz w:val="28"/>
          <w:szCs w:val="28"/>
          <w:u w:val="single"/>
          <w:lang w:eastAsia="ru-RU"/>
        </w:rPr>
      </w:pPr>
      <w:r w:rsidRPr="00773DF6">
        <w:rPr>
          <w:rFonts w:ascii="Times New Roman" w:eastAsia="Times New Roman" w:hAnsi="Times New Roman" w:cs="Times New Roman"/>
          <w:b/>
          <w:bCs/>
          <w:sz w:val="28"/>
          <w:szCs w:val="28"/>
          <w:u w:val="single"/>
          <w:lang w:eastAsia="ru-RU"/>
        </w:rPr>
        <w:lastRenderedPageBreak/>
        <w:t>Текстовая часть доклада главы о достигнутых значениях показателей для оценки эффективности деятельности органов местного самоуправления Холмского городского округа</w:t>
      </w:r>
      <w:r w:rsidR="009E2A6A" w:rsidRPr="00773DF6">
        <w:rPr>
          <w:rFonts w:ascii="Times New Roman" w:eastAsia="Times New Roman" w:hAnsi="Times New Roman" w:cs="Times New Roman"/>
          <w:b/>
          <w:bCs/>
          <w:sz w:val="28"/>
          <w:szCs w:val="28"/>
          <w:u w:val="single"/>
          <w:lang w:eastAsia="ru-RU"/>
        </w:rPr>
        <w:t xml:space="preserve"> за 2021</w:t>
      </w:r>
      <w:r w:rsidRPr="00773DF6">
        <w:rPr>
          <w:rFonts w:ascii="Times New Roman" w:eastAsia="Times New Roman" w:hAnsi="Times New Roman" w:cs="Times New Roman"/>
          <w:b/>
          <w:bCs/>
          <w:sz w:val="28"/>
          <w:szCs w:val="28"/>
          <w:u w:val="single"/>
          <w:lang w:eastAsia="ru-RU"/>
        </w:rPr>
        <w:t xml:space="preserve"> год и их планируемых значениях на 3-летний период.</w:t>
      </w:r>
    </w:p>
    <w:p w:rsidR="00BD6826" w:rsidRPr="00773DF6" w:rsidRDefault="00BD6826" w:rsidP="00BD6826">
      <w:pPr>
        <w:autoSpaceDE w:val="0"/>
        <w:autoSpaceDN w:val="0"/>
        <w:adjustRightInd w:val="0"/>
        <w:spacing w:after="0" w:line="240" w:lineRule="auto"/>
        <w:ind w:firstLine="567"/>
        <w:jc w:val="both"/>
        <w:outlineLvl w:val="0"/>
        <w:rPr>
          <w:rFonts w:ascii="Times New Roman" w:eastAsia="Times New Roman" w:hAnsi="Times New Roman" w:cs="Times New Roman"/>
          <w:bCs/>
          <w:sz w:val="24"/>
          <w:szCs w:val="24"/>
          <w:lang w:eastAsia="ru-RU"/>
        </w:rPr>
      </w:pPr>
      <w:r w:rsidRPr="00773DF6">
        <w:rPr>
          <w:rFonts w:ascii="Times New Roman" w:eastAsia="Times New Roman" w:hAnsi="Times New Roman" w:cs="Times New Roman"/>
          <w:sz w:val="24"/>
          <w:szCs w:val="24"/>
          <w:lang w:eastAsia="ru-RU"/>
        </w:rPr>
        <w:t xml:space="preserve"> Работа по подготовке доклада главы о достигнутых значениях показателей для оценки эффективности деятельности органов местного самоуправления Хол</w:t>
      </w:r>
      <w:r w:rsidR="009E2A6A" w:rsidRPr="00773DF6">
        <w:rPr>
          <w:rFonts w:ascii="Times New Roman" w:eastAsia="Times New Roman" w:hAnsi="Times New Roman" w:cs="Times New Roman"/>
          <w:sz w:val="24"/>
          <w:szCs w:val="24"/>
          <w:lang w:eastAsia="ru-RU"/>
        </w:rPr>
        <w:t>мского городского округа за 2021</w:t>
      </w:r>
      <w:r w:rsidRPr="00773DF6">
        <w:rPr>
          <w:rFonts w:ascii="Times New Roman" w:eastAsia="Times New Roman" w:hAnsi="Times New Roman" w:cs="Times New Roman"/>
          <w:sz w:val="24"/>
          <w:szCs w:val="24"/>
          <w:lang w:eastAsia="ru-RU"/>
        </w:rPr>
        <w:t xml:space="preserve"> год и их планируемых значениях на 3-летний период организованна в соответствии с  Указом Президента Российской Федерации от 28.04.2008 № 607 «Об оценке эффективности деятельности органов местного сам</w:t>
      </w:r>
      <w:r w:rsidR="00A56E8D">
        <w:rPr>
          <w:rFonts w:ascii="Times New Roman" w:eastAsia="Times New Roman" w:hAnsi="Times New Roman" w:cs="Times New Roman"/>
          <w:sz w:val="24"/>
          <w:szCs w:val="24"/>
          <w:lang w:eastAsia="ru-RU"/>
        </w:rPr>
        <w:t xml:space="preserve">оуправления </w:t>
      </w:r>
      <w:r w:rsidRPr="00773DF6">
        <w:rPr>
          <w:rFonts w:ascii="Times New Roman" w:eastAsia="Times New Roman" w:hAnsi="Times New Roman" w:cs="Times New Roman"/>
          <w:sz w:val="24"/>
          <w:szCs w:val="24"/>
          <w:lang w:eastAsia="ru-RU"/>
        </w:rPr>
        <w:t>муниципальных</w:t>
      </w:r>
      <w:r w:rsidR="00A56E8D">
        <w:rPr>
          <w:rFonts w:ascii="Times New Roman" w:eastAsia="Times New Roman" w:hAnsi="Times New Roman" w:cs="Times New Roman"/>
          <w:sz w:val="24"/>
          <w:szCs w:val="24"/>
          <w:lang w:eastAsia="ru-RU"/>
        </w:rPr>
        <w:t>, городских округов и муниципальных районов</w:t>
      </w:r>
      <w:r w:rsidRPr="00773DF6">
        <w:rPr>
          <w:rFonts w:ascii="Times New Roman" w:eastAsia="Times New Roman" w:hAnsi="Times New Roman" w:cs="Times New Roman"/>
          <w:sz w:val="24"/>
          <w:szCs w:val="24"/>
          <w:lang w:eastAsia="ru-RU"/>
        </w:rPr>
        <w:t>»</w:t>
      </w:r>
      <w:r w:rsidRPr="00773DF6">
        <w:rPr>
          <w:rFonts w:ascii="Times New Roman" w:eastAsia="Times New Roman" w:hAnsi="Times New Roman" w:cs="Times New Roman"/>
          <w:bCs/>
          <w:sz w:val="24"/>
          <w:szCs w:val="24"/>
          <w:lang w:eastAsia="ru-RU"/>
        </w:rPr>
        <w:t xml:space="preserve"> и постановления Правительства Российской </w:t>
      </w:r>
      <w:r w:rsidR="00A56E8D">
        <w:rPr>
          <w:rFonts w:ascii="Times New Roman" w:eastAsia="Times New Roman" w:hAnsi="Times New Roman" w:cs="Times New Roman"/>
          <w:bCs/>
          <w:sz w:val="24"/>
          <w:szCs w:val="24"/>
          <w:lang w:eastAsia="ru-RU"/>
        </w:rPr>
        <w:t>Федерации от 17.12.2012 № 1317 «</w:t>
      </w:r>
      <w:r w:rsidRPr="00773DF6">
        <w:rPr>
          <w:rFonts w:ascii="Times New Roman" w:eastAsia="Times New Roman" w:hAnsi="Times New Roman" w:cs="Times New Roman"/>
          <w:bCs/>
          <w:sz w:val="24"/>
          <w:szCs w:val="24"/>
          <w:lang w:eastAsia="ru-RU"/>
        </w:rPr>
        <w:t>О мерах по реализации Указа Президента Российской Федера</w:t>
      </w:r>
      <w:r w:rsidR="00C9429E">
        <w:rPr>
          <w:rFonts w:ascii="Times New Roman" w:eastAsia="Times New Roman" w:hAnsi="Times New Roman" w:cs="Times New Roman"/>
          <w:bCs/>
          <w:sz w:val="24"/>
          <w:szCs w:val="24"/>
          <w:lang w:eastAsia="ru-RU"/>
        </w:rPr>
        <w:t>ции от 28 апреля 2008 г. N 607 «</w:t>
      </w:r>
      <w:r w:rsidRPr="00773DF6">
        <w:rPr>
          <w:rFonts w:ascii="Times New Roman" w:eastAsia="Times New Roman" w:hAnsi="Times New Roman" w:cs="Times New Roman"/>
          <w:bCs/>
          <w:sz w:val="24"/>
          <w:szCs w:val="24"/>
          <w:lang w:eastAsia="ru-RU"/>
        </w:rPr>
        <w:t>Об оценке эффективности деятельности органов местного са</w:t>
      </w:r>
      <w:r w:rsidR="00C9429E">
        <w:rPr>
          <w:rFonts w:ascii="Times New Roman" w:eastAsia="Times New Roman" w:hAnsi="Times New Roman" w:cs="Times New Roman"/>
          <w:bCs/>
          <w:sz w:val="24"/>
          <w:szCs w:val="24"/>
          <w:lang w:eastAsia="ru-RU"/>
        </w:rPr>
        <w:t>моуправления</w:t>
      </w:r>
      <w:r w:rsidRPr="00773DF6">
        <w:rPr>
          <w:rFonts w:ascii="Times New Roman" w:eastAsia="Times New Roman" w:hAnsi="Times New Roman" w:cs="Times New Roman"/>
          <w:bCs/>
          <w:sz w:val="24"/>
          <w:szCs w:val="24"/>
          <w:lang w:eastAsia="ru-RU"/>
        </w:rPr>
        <w:t xml:space="preserve"> муниципальных</w:t>
      </w:r>
      <w:r w:rsidR="00C9429E">
        <w:rPr>
          <w:rFonts w:ascii="Times New Roman" w:eastAsia="Times New Roman" w:hAnsi="Times New Roman" w:cs="Times New Roman"/>
          <w:bCs/>
          <w:sz w:val="24"/>
          <w:szCs w:val="24"/>
          <w:lang w:eastAsia="ru-RU"/>
        </w:rPr>
        <w:t>, городских округов и муниципальных районов»</w:t>
      </w:r>
      <w:r w:rsidRPr="00773DF6">
        <w:rPr>
          <w:rFonts w:ascii="Times New Roman" w:eastAsia="Times New Roman" w:hAnsi="Times New Roman" w:cs="Times New Roman"/>
          <w:bCs/>
          <w:sz w:val="24"/>
          <w:szCs w:val="24"/>
          <w:lang w:eastAsia="ru-RU"/>
        </w:rPr>
        <w:t xml:space="preserve"> и пункта 2 Указа Президента Российской Федерации от 7 мая 2012 г. </w:t>
      </w:r>
      <w:r w:rsidR="00241284">
        <w:rPr>
          <w:rFonts w:ascii="Times New Roman" w:eastAsia="Times New Roman" w:hAnsi="Times New Roman" w:cs="Times New Roman"/>
          <w:bCs/>
          <w:sz w:val="24"/>
          <w:szCs w:val="24"/>
          <w:lang w:eastAsia="ru-RU"/>
        </w:rPr>
        <w:t>N 601 «</w:t>
      </w:r>
      <w:r w:rsidRPr="00773DF6">
        <w:rPr>
          <w:rFonts w:ascii="Times New Roman" w:eastAsia="Times New Roman" w:hAnsi="Times New Roman" w:cs="Times New Roman"/>
          <w:bCs/>
          <w:sz w:val="24"/>
          <w:szCs w:val="24"/>
          <w:lang w:eastAsia="ru-RU"/>
        </w:rPr>
        <w:t>Об основных направлениях совершенствования сист</w:t>
      </w:r>
      <w:r w:rsidR="00241284">
        <w:rPr>
          <w:rFonts w:ascii="Times New Roman" w:eastAsia="Times New Roman" w:hAnsi="Times New Roman" w:cs="Times New Roman"/>
          <w:bCs/>
          <w:sz w:val="24"/>
          <w:szCs w:val="24"/>
          <w:lang w:eastAsia="ru-RU"/>
        </w:rPr>
        <w:t>емы государственного управления»</w:t>
      </w:r>
      <w:r w:rsidRPr="00773DF6">
        <w:rPr>
          <w:rFonts w:ascii="Times New Roman" w:eastAsia="Times New Roman" w:hAnsi="Times New Roman" w:cs="Times New Roman"/>
          <w:bCs/>
          <w:sz w:val="24"/>
          <w:szCs w:val="24"/>
          <w:lang w:eastAsia="ru-RU"/>
        </w:rPr>
        <w:t xml:space="preserve"> </w:t>
      </w:r>
      <w:r w:rsidRPr="00773DF6">
        <w:rPr>
          <w:rFonts w:ascii="Times New Roman" w:eastAsia="Times New Roman" w:hAnsi="Times New Roman" w:cs="Times New Roman"/>
          <w:sz w:val="24"/>
          <w:szCs w:val="24"/>
          <w:lang w:eastAsia="ru-RU"/>
        </w:rPr>
        <w:t>в соответствии с пунктом 2.4. распоряжения Правительства Сахалинской области от 18.03.2013 № 173-р «</w:t>
      </w:r>
      <w:r w:rsidR="00C9429E" w:rsidRPr="00773DF6">
        <w:rPr>
          <w:rFonts w:ascii="Times New Roman" w:eastAsia="Times New Roman" w:hAnsi="Times New Roman" w:cs="Times New Roman"/>
          <w:sz w:val="24"/>
          <w:szCs w:val="24"/>
          <w:lang w:eastAsia="ru-RU"/>
        </w:rPr>
        <w:t>Об оценке эффективности деятельности органов местного самоуправления городских</w:t>
      </w:r>
      <w:r w:rsidR="00C9429E">
        <w:rPr>
          <w:rFonts w:ascii="Times New Roman" w:eastAsia="Times New Roman" w:hAnsi="Times New Roman" w:cs="Times New Roman"/>
          <w:sz w:val="24"/>
          <w:szCs w:val="24"/>
          <w:lang w:eastAsia="ru-RU"/>
        </w:rPr>
        <w:t xml:space="preserve"> округов </w:t>
      </w:r>
      <w:r w:rsidR="00C9429E" w:rsidRPr="00773DF6">
        <w:rPr>
          <w:rFonts w:ascii="Times New Roman" w:eastAsia="Times New Roman" w:hAnsi="Times New Roman" w:cs="Times New Roman"/>
          <w:sz w:val="24"/>
          <w:szCs w:val="24"/>
          <w:lang w:eastAsia="ru-RU"/>
        </w:rPr>
        <w:t xml:space="preserve"> Сахалинской области</w:t>
      </w:r>
      <w:r w:rsidR="00C9429E">
        <w:rPr>
          <w:rFonts w:ascii="Times New Roman" w:eastAsia="Times New Roman" w:hAnsi="Times New Roman" w:cs="Times New Roman"/>
          <w:sz w:val="24"/>
          <w:szCs w:val="24"/>
          <w:lang w:eastAsia="ru-RU"/>
        </w:rPr>
        <w:t>»</w:t>
      </w:r>
      <w:r w:rsidRPr="00773DF6">
        <w:rPr>
          <w:rFonts w:ascii="Times New Roman" w:eastAsia="Times New Roman" w:hAnsi="Times New Roman" w:cs="Times New Roman"/>
          <w:sz w:val="24"/>
          <w:szCs w:val="24"/>
          <w:lang w:eastAsia="ru-RU"/>
        </w:rPr>
        <w:t>.</w:t>
      </w:r>
    </w:p>
    <w:p w:rsidR="00BD6826" w:rsidRPr="00773DF6" w:rsidRDefault="00BD6826" w:rsidP="00BD6826">
      <w:pPr>
        <w:widowControl w:val="0"/>
        <w:autoSpaceDE w:val="0"/>
        <w:autoSpaceDN w:val="0"/>
        <w:adjustRightInd w:val="0"/>
        <w:spacing w:after="0" w:line="240" w:lineRule="auto"/>
        <w:ind w:firstLine="567"/>
        <w:jc w:val="both"/>
        <w:outlineLvl w:val="0"/>
        <w:rPr>
          <w:rFonts w:ascii="Times New Roman" w:eastAsia="Times New Roman" w:hAnsi="Times New Roman" w:cs="Times New Roman"/>
          <w:bCs/>
          <w:sz w:val="24"/>
          <w:szCs w:val="24"/>
          <w:lang w:eastAsia="ru-RU"/>
        </w:rPr>
      </w:pPr>
      <w:r w:rsidRPr="00773DF6">
        <w:rPr>
          <w:rFonts w:ascii="Times New Roman" w:eastAsia="Times New Roman" w:hAnsi="Times New Roman" w:cs="Times New Roman"/>
          <w:bCs/>
          <w:sz w:val="24"/>
          <w:szCs w:val="24"/>
          <w:lang w:eastAsia="ru-RU"/>
        </w:rPr>
        <w:t>Доклад о достигнутых значениях показателей главы для оценки эффективности деятельности администрации муниципального образования «Х</w:t>
      </w:r>
      <w:r w:rsidR="00C9429E">
        <w:rPr>
          <w:rFonts w:ascii="Times New Roman" w:eastAsia="Times New Roman" w:hAnsi="Times New Roman" w:cs="Times New Roman"/>
          <w:bCs/>
          <w:sz w:val="24"/>
          <w:szCs w:val="24"/>
          <w:lang w:eastAsia="ru-RU"/>
        </w:rPr>
        <w:t>олмский городской округ» за 2021</w:t>
      </w:r>
      <w:r w:rsidRPr="00773DF6">
        <w:rPr>
          <w:rFonts w:ascii="Times New Roman" w:eastAsia="Times New Roman" w:hAnsi="Times New Roman" w:cs="Times New Roman"/>
          <w:bCs/>
          <w:sz w:val="24"/>
          <w:szCs w:val="24"/>
          <w:lang w:eastAsia="ru-RU"/>
        </w:rPr>
        <w:t xml:space="preserve"> год и их планируемых значениях на трехлетний период размеще</w:t>
      </w:r>
      <w:r w:rsidR="009E2A6A" w:rsidRPr="00773DF6">
        <w:rPr>
          <w:rFonts w:ascii="Times New Roman" w:eastAsia="Times New Roman" w:hAnsi="Times New Roman" w:cs="Times New Roman"/>
          <w:bCs/>
          <w:sz w:val="24"/>
          <w:szCs w:val="24"/>
          <w:lang w:eastAsia="ru-RU"/>
        </w:rPr>
        <w:t>н</w:t>
      </w:r>
      <w:r w:rsidRPr="00773DF6">
        <w:rPr>
          <w:rFonts w:ascii="Times New Roman" w:eastAsia="Times New Roman" w:hAnsi="Times New Roman" w:cs="Times New Roman"/>
          <w:bCs/>
          <w:sz w:val="24"/>
          <w:szCs w:val="24"/>
          <w:lang w:eastAsia="ru-RU"/>
        </w:rPr>
        <w:t xml:space="preserve"> на официальном сайте администрации муниципального образования «Холмский городской округ» </w:t>
      </w:r>
    </w:p>
    <w:p w:rsidR="00BD6826" w:rsidRPr="001D6B56" w:rsidRDefault="0085040C" w:rsidP="00BD6826">
      <w:pPr>
        <w:widowControl w:val="0"/>
        <w:autoSpaceDE w:val="0"/>
        <w:autoSpaceDN w:val="0"/>
        <w:adjustRightInd w:val="0"/>
        <w:spacing w:after="0" w:line="240" w:lineRule="auto"/>
        <w:jc w:val="both"/>
        <w:outlineLvl w:val="0"/>
        <w:rPr>
          <w:rFonts w:ascii="Times New Roman" w:eastAsia="Times New Roman" w:hAnsi="Times New Roman" w:cs="Times New Roman"/>
          <w:bCs/>
          <w:sz w:val="24"/>
          <w:szCs w:val="24"/>
          <w:lang w:eastAsia="ru-RU"/>
        </w:rPr>
      </w:pPr>
      <w:hyperlink r:id="rId9" w:history="1">
        <w:r w:rsidR="001D6B56" w:rsidRPr="001D6B56">
          <w:rPr>
            <w:rStyle w:val="aff4"/>
            <w:rFonts w:ascii="Times New Roman" w:eastAsia="Times New Roman" w:hAnsi="Times New Roman" w:cs="Times New Roman"/>
            <w:bCs/>
            <w:color w:val="auto"/>
            <w:sz w:val="24"/>
            <w:szCs w:val="24"/>
            <w:u w:val="none"/>
            <w:lang w:val="en-US" w:eastAsia="ru-RU"/>
          </w:rPr>
          <w:t>http</w:t>
        </w:r>
        <w:r w:rsidR="001D6B56" w:rsidRPr="001D6B56">
          <w:rPr>
            <w:rStyle w:val="aff4"/>
            <w:rFonts w:ascii="Times New Roman" w:eastAsia="Times New Roman" w:hAnsi="Times New Roman" w:cs="Times New Roman"/>
            <w:bCs/>
            <w:color w:val="auto"/>
            <w:sz w:val="24"/>
            <w:szCs w:val="24"/>
            <w:u w:val="none"/>
            <w:lang w:eastAsia="ru-RU"/>
          </w:rPr>
          <w:t>://</w:t>
        </w:r>
        <w:proofErr w:type="spellStart"/>
        <w:r w:rsidR="001D6B56" w:rsidRPr="001D6B56">
          <w:rPr>
            <w:rStyle w:val="aff4"/>
            <w:rFonts w:ascii="Times New Roman" w:eastAsia="Times New Roman" w:hAnsi="Times New Roman" w:cs="Times New Roman"/>
            <w:bCs/>
            <w:color w:val="auto"/>
            <w:sz w:val="24"/>
            <w:szCs w:val="24"/>
            <w:u w:val="none"/>
            <w:lang w:val="en-US" w:eastAsia="ru-RU"/>
          </w:rPr>
          <w:t>admkholmsk</w:t>
        </w:r>
        <w:proofErr w:type="spellEnd"/>
        <w:r w:rsidR="001D6B56" w:rsidRPr="001D6B56">
          <w:rPr>
            <w:rStyle w:val="aff4"/>
            <w:rFonts w:ascii="Times New Roman" w:eastAsia="Times New Roman" w:hAnsi="Times New Roman" w:cs="Times New Roman"/>
            <w:bCs/>
            <w:color w:val="auto"/>
            <w:sz w:val="24"/>
            <w:szCs w:val="24"/>
            <w:u w:val="none"/>
            <w:lang w:eastAsia="ru-RU"/>
          </w:rPr>
          <w:t>.</w:t>
        </w:r>
        <w:proofErr w:type="spellStart"/>
        <w:r w:rsidR="001D6B56" w:rsidRPr="001D6B56">
          <w:rPr>
            <w:rStyle w:val="aff4"/>
            <w:rFonts w:ascii="Times New Roman" w:eastAsia="Times New Roman" w:hAnsi="Times New Roman" w:cs="Times New Roman"/>
            <w:bCs/>
            <w:color w:val="auto"/>
            <w:sz w:val="24"/>
            <w:szCs w:val="24"/>
            <w:u w:val="none"/>
            <w:lang w:val="en-US" w:eastAsia="ru-RU"/>
          </w:rPr>
          <w:t>ru</w:t>
        </w:r>
        <w:proofErr w:type="spellEnd"/>
        <w:r w:rsidR="001D6B56" w:rsidRPr="001D6B56">
          <w:rPr>
            <w:rStyle w:val="aff4"/>
            <w:rFonts w:ascii="Times New Roman" w:eastAsia="Times New Roman" w:hAnsi="Times New Roman" w:cs="Times New Roman"/>
            <w:bCs/>
            <w:color w:val="auto"/>
            <w:sz w:val="24"/>
            <w:szCs w:val="24"/>
            <w:u w:val="none"/>
            <w:lang w:eastAsia="ru-RU"/>
          </w:rPr>
          <w:t>/</w:t>
        </w:r>
        <w:r w:rsidR="001D6B56" w:rsidRPr="001D6B56">
          <w:rPr>
            <w:rStyle w:val="aff4"/>
            <w:rFonts w:ascii="Times New Roman" w:eastAsia="Times New Roman" w:hAnsi="Times New Roman" w:cs="Times New Roman"/>
            <w:bCs/>
            <w:color w:val="auto"/>
            <w:sz w:val="24"/>
            <w:szCs w:val="24"/>
            <w:u w:val="none"/>
            <w:lang w:val="en-US" w:eastAsia="ru-RU"/>
          </w:rPr>
          <w:t>dep</w:t>
        </w:r>
        <w:r w:rsidR="001D6B56" w:rsidRPr="001D6B56">
          <w:rPr>
            <w:rStyle w:val="aff4"/>
            <w:rFonts w:ascii="Times New Roman" w:eastAsia="Times New Roman" w:hAnsi="Times New Roman" w:cs="Times New Roman"/>
            <w:bCs/>
            <w:color w:val="auto"/>
            <w:sz w:val="24"/>
            <w:szCs w:val="24"/>
            <w:u w:val="none"/>
            <w:lang w:eastAsia="ru-RU"/>
          </w:rPr>
          <w:t>_</w:t>
        </w:r>
        <w:r w:rsidR="001D6B56" w:rsidRPr="001D6B56">
          <w:rPr>
            <w:rStyle w:val="aff4"/>
            <w:rFonts w:ascii="Times New Roman" w:eastAsia="Times New Roman" w:hAnsi="Times New Roman" w:cs="Times New Roman"/>
            <w:bCs/>
            <w:color w:val="auto"/>
            <w:sz w:val="24"/>
            <w:szCs w:val="24"/>
            <w:u w:val="none"/>
            <w:lang w:val="en-US" w:eastAsia="ru-RU"/>
          </w:rPr>
          <w:t>eco</w:t>
        </w:r>
        <w:r w:rsidR="001D6B56" w:rsidRPr="001D6B56">
          <w:rPr>
            <w:rStyle w:val="aff4"/>
            <w:rFonts w:ascii="Times New Roman" w:eastAsia="Times New Roman" w:hAnsi="Times New Roman" w:cs="Times New Roman"/>
            <w:bCs/>
            <w:color w:val="auto"/>
            <w:sz w:val="24"/>
            <w:szCs w:val="24"/>
            <w:u w:val="none"/>
            <w:lang w:eastAsia="ru-RU"/>
          </w:rPr>
          <w:t>/</w:t>
        </w:r>
        <w:r w:rsidR="001D6B56" w:rsidRPr="001D6B56">
          <w:rPr>
            <w:rStyle w:val="aff4"/>
            <w:rFonts w:ascii="Times New Roman" w:eastAsia="Times New Roman" w:hAnsi="Times New Roman" w:cs="Times New Roman"/>
            <w:bCs/>
            <w:color w:val="auto"/>
            <w:sz w:val="24"/>
            <w:szCs w:val="24"/>
            <w:u w:val="none"/>
            <w:lang w:val="en-US" w:eastAsia="ru-RU"/>
          </w:rPr>
          <w:t>assessment</w:t>
        </w:r>
        <w:r w:rsidR="001D6B56" w:rsidRPr="001D6B56">
          <w:rPr>
            <w:rStyle w:val="aff4"/>
            <w:rFonts w:ascii="Times New Roman" w:eastAsia="Times New Roman" w:hAnsi="Times New Roman" w:cs="Times New Roman"/>
            <w:bCs/>
            <w:color w:val="auto"/>
            <w:sz w:val="24"/>
            <w:szCs w:val="24"/>
            <w:u w:val="none"/>
            <w:lang w:eastAsia="ru-RU"/>
          </w:rPr>
          <w:t>-</w:t>
        </w:r>
        <w:r w:rsidR="001D6B56" w:rsidRPr="001D6B56">
          <w:rPr>
            <w:rStyle w:val="aff4"/>
            <w:rFonts w:ascii="Times New Roman" w:eastAsia="Times New Roman" w:hAnsi="Times New Roman" w:cs="Times New Roman"/>
            <w:bCs/>
            <w:color w:val="auto"/>
            <w:sz w:val="24"/>
            <w:szCs w:val="24"/>
            <w:u w:val="none"/>
            <w:lang w:val="en-US" w:eastAsia="ru-RU"/>
          </w:rPr>
          <w:t>of</w:t>
        </w:r>
        <w:r w:rsidR="001D6B56" w:rsidRPr="001D6B56">
          <w:rPr>
            <w:rStyle w:val="aff4"/>
            <w:rFonts w:ascii="Times New Roman" w:eastAsia="Times New Roman" w:hAnsi="Times New Roman" w:cs="Times New Roman"/>
            <w:bCs/>
            <w:color w:val="auto"/>
            <w:sz w:val="24"/>
            <w:szCs w:val="24"/>
            <w:u w:val="none"/>
            <w:lang w:eastAsia="ru-RU"/>
          </w:rPr>
          <w:t>-</w:t>
        </w:r>
        <w:r w:rsidR="001D6B56" w:rsidRPr="001D6B56">
          <w:rPr>
            <w:rStyle w:val="aff4"/>
            <w:rFonts w:ascii="Times New Roman" w:eastAsia="Times New Roman" w:hAnsi="Times New Roman" w:cs="Times New Roman"/>
            <w:bCs/>
            <w:color w:val="auto"/>
            <w:sz w:val="24"/>
            <w:szCs w:val="24"/>
            <w:u w:val="none"/>
            <w:lang w:val="en-US" w:eastAsia="ru-RU"/>
          </w:rPr>
          <w:t>efficiency</w:t>
        </w:r>
        <w:r w:rsidR="001D6B56" w:rsidRPr="001D6B56">
          <w:rPr>
            <w:rStyle w:val="aff4"/>
            <w:rFonts w:ascii="Times New Roman" w:eastAsia="Times New Roman" w:hAnsi="Times New Roman" w:cs="Times New Roman"/>
            <w:bCs/>
            <w:color w:val="auto"/>
            <w:sz w:val="24"/>
            <w:szCs w:val="24"/>
            <w:u w:val="none"/>
            <w:lang w:eastAsia="ru-RU"/>
          </w:rPr>
          <w:t>-</w:t>
        </w:r>
        <w:r w:rsidR="001D6B56" w:rsidRPr="001D6B56">
          <w:rPr>
            <w:rStyle w:val="aff4"/>
            <w:rFonts w:ascii="Times New Roman" w:eastAsia="Times New Roman" w:hAnsi="Times New Roman" w:cs="Times New Roman"/>
            <w:bCs/>
            <w:color w:val="auto"/>
            <w:sz w:val="24"/>
            <w:szCs w:val="24"/>
            <w:u w:val="none"/>
            <w:lang w:val="en-US" w:eastAsia="ru-RU"/>
          </w:rPr>
          <w:t>of</w:t>
        </w:r>
        <w:r w:rsidR="001D6B56" w:rsidRPr="001D6B56">
          <w:rPr>
            <w:rStyle w:val="aff4"/>
            <w:rFonts w:ascii="Times New Roman" w:eastAsia="Times New Roman" w:hAnsi="Times New Roman" w:cs="Times New Roman"/>
            <w:bCs/>
            <w:color w:val="auto"/>
            <w:sz w:val="24"/>
            <w:szCs w:val="24"/>
            <w:u w:val="none"/>
            <w:lang w:eastAsia="ru-RU"/>
          </w:rPr>
          <w:t>-</w:t>
        </w:r>
        <w:r w:rsidR="001D6B56" w:rsidRPr="001D6B56">
          <w:rPr>
            <w:rStyle w:val="aff4"/>
            <w:rFonts w:ascii="Times New Roman" w:eastAsia="Times New Roman" w:hAnsi="Times New Roman" w:cs="Times New Roman"/>
            <w:bCs/>
            <w:color w:val="auto"/>
            <w:sz w:val="24"/>
            <w:szCs w:val="24"/>
            <w:u w:val="none"/>
            <w:lang w:val="en-US" w:eastAsia="ru-RU"/>
          </w:rPr>
          <w:t>activity</w:t>
        </w:r>
        <w:r w:rsidR="001D6B56" w:rsidRPr="001D6B56">
          <w:rPr>
            <w:rStyle w:val="aff4"/>
            <w:rFonts w:ascii="Times New Roman" w:eastAsia="Times New Roman" w:hAnsi="Times New Roman" w:cs="Times New Roman"/>
            <w:bCs/>
            <w:color w:val="auto"/>
            <w:sz w:val="24"/>
            <w:szCs w:val="24"/>
            <w:u w:val="none"/>
            <w:lang w:eastAsia="ru-RU"/>
          </w:rPr>
          <w:t>/,сайт</w:t>
        </w:r>
      </w:hyperlink>
      <w:r w:rsidR="001D6B56" w:rsidRPr="001D6B56">
        <w:rPr>
          <w:rFonts w:ascii="Times New Roman" w:eastAsia="Times New Roman" w:hAnsi="Times New Roman" w:cs="Times New Roman"/>
          <w:bCs/>
          <w:sz w:val="24"/>
          <w:szCs w:val="24"/>
          <w:lang w:eastAsia="ru-RU"/>
        </w:rPr>
        <w:t xml:space="preserve"> </w:t>
      </w:r>
      <w:proofErr w:type="spellStart"/>
      <w:r w:rsidR="001D6B56" w:rsidRPr="001D6B56">
        <w:rPr>
          <w:rFonts w:ascii="Times New Roman" w:eastAsia="Times New Roman" w:hAnsi="Times New Roman" w:cs="Times New Roman"/>
          <w:bCs/>
          <w:sz w:val="24"/>
          <w:szCs w:val="24"/>
          <w:lang w:val="en-US" w:eastAsia="ru-RU"/>
        </w:rPr>
        <w:t>admkholmsk</w:t>
      </w:r>
      <w:proofErr w:type="spellEnd"/>
      <w:r w:rsidR="001D6B56" w:rsidRPr="001D6B56">
        <w:rPr>
          <w:rFonts w:ascii="Times New Roman" w:eastAsia="Times New Roman" w:hAnsi="Times New Roman" w:cs="Times New Roman"/>
          <w:bCs/>
          <w:sz w:val="24"/>
          <w:szCs w:val="24"/>
          <w:lang w:eastAsia="ru-RU"/>
        </w:rPr>
        <w:t>.</w:t>
      </w:r>
      <w:proofErr w:type="spellStart"/>
      <w:r w:rsidR="001D6B56" w:rsidRPr="001D6B56">
        <w:rPr>
          <w:rFonts w:ascii="Times New Roman" w:eastAsia="Times New Roman" w:hAnsi="Times New Roman" w:cs="Times New Roman"/>
          <w:bCs/>
          <w:sz w:val="24"/>
          <w:szCs w:val="24"/>
          <w:lang w:val="en-US" w:eastAsia="ru-RU"/>
        </w:rPr>
        <w:t>ru</w:t>
      </w:r>
      <w:proofErr w:type="spellEnd"/>
      <w:r w:rsidR="001D6B56">
        <w:rPr>
          <w:rFonts w:ascii="Times New Roman" w:eastAsia="Times New Roman" w:hAnsi="Times New Roman" w:cs="Times New Roman"/>
          <w:bCs/>
          <w:sz w:val="24"/>
          <w:szCs w:val="24"/>
          <w:lang w:eastAsia="ru-RU"/>
        </w:rPr>
        <w:t>,раздел «Экономика», подраздел «Оценка эффективности деятельности».</w:t>
      </w:r>
      <w:r w:rsidR="00BD6826" w:rsidRPr="001D6B56">
        <w:rPr>
          <w:rFonts w:ascii="Times New Roman" w:eastAsia="Times New Roman" w:hAnsi="Times New Roman" w:cs="Times New Roman"/>
          <w:bCs/>
          <w:sz w:val="24"/>
          <w:szCs w:val="24"/>
          <w:lang w:eastAsia="ru-RU"/>
        </w:rPr>
        <w:tab/>
      </w:r>
      <w:r w:rsidR="00BD6826" w:rsidRPr="001D6B56">
        <w:rPr>
          <w:rFonts w:ascii="Times New Roman" w:eastAsia="Times New Roman" w:hAnsi="Times New Roman" w:cs="Times New Roman"/>
          <w:bCs/>
          <w:sz w:val="24"/>
          <w:szCs w:val="24"/>
          <w:lang w:eastAsia="ru-RU"/>
        </w:rPr>
        <w:tab/>
      </w:r>
      <w:r w:rsidR="00BD6826" w:rsidRPr="001D6B56">
        <w:rPr>
          <w:rFonts w:ascii="Times New Roman" w:eastAsia="Times New Roman" w:hAnsi="Times New Roman" w:cs="Times New Roman"/>
          <w:bCs/>
          <w:sz w:val="24"/>
          <w:szCs w:val="24"/>
          <w:lang w:eastAsia="ru-RU"/>
        </w:rPr>
        <w:tab/>
      </w:r>
      <w:r w:rsidR="00BD6826" w:rsidRPr="001D6B56">
        <w:rPr>
          <w:rFonts w:ascii="Times New Roman" w:eastAsia="Times New Roman" w:hAnsi="Times New Roman" w:cs="Times New Roman"/>
          <w:bCs/>
          <w:sz w:val="24"/>
          <w:szCs w:val="24"/>
          <w:lang w:eastAsia="ru-RU"/>
        </w:rPr>
        <w:tab/>
      </w:r>
      <w:r w:rsidR="00BD6826" w:rsidRPr="001D6B56">
        <w:rPr>
          <w:rFonts w:ascii="Times New Roman" w:eastAsia="Times New Roman" w:hAnsi="Times New Roman" w:cs="Times New Roman"/>
          <w:bCs/>
          <w:sz w:val="24"/>
          <w:szCs w:val="24"/>
          <w:lang w:eastAsia="ru-RU"/>
        </w:rPr>
        <w:tab/>
      </w:r>
      <w:r w:rsidR="00BD6826" w:rsidRPr="001D6B56">
        <w:rPr>
          <w:rFonts w:ascii="Times New Roman" w:eastAsia="Times New Roman" w:hAnsi="Times New Roman" w:cs="Times New Roman"/>
          <w:bCs/>
          <w:sz w:val="24"/>
          <w:szCs w:val="24"/>
          <w:lang w:eastAsia="ru-RU"/>
        </w:rPr>
        <w:tab/>
      </w:r>
    </w:p>
    <w:p w:rsidR="00BD6826" w:rsidRPr="00773DF6" w:rsidRDefault="00BD6826" w:rsidP="00BD6826">
      <w:pPr>
        <w:numPr>
          <w:ilvl w:val="0"/>
          <w:numId w:val="1"/>
        </w:numPr>
        <w:tabs>
          <w:tab w:val="left" w:pos="993"/>
        </w:tabs>
        <w:autoSpaceDE w:val="0"/>
        <w:autoSpaceDN w:val="0"/>
        <w:adjustRightInd w:val="0"/>
        <w:spacing w:after="0" w:line="240" w:lineRule="auto"/>
        <w:ind w:hanging="153"/>
        <w:outlineLvl w:val="0"/>
        <w:rPr>
          <w:rFonts w:ascii="Times New Roman" w:eastAsia="Times New Roman" w:hAnsi="Times New Roman" w:cs="Times New Roman"/>
          <w:b/>
          <w:bCs/>
          <w:sz w:val="24"/>
          <w:szCs w:val="24"/>
          <w:lang w:eastAsia="ru-RU"/>
        </w:rPr>
      </w:pPr>
      <w:r w:rsidRPr="00773DF6">
        <w:rPr>
          <w:rFonts w:ascii="Times New Roman" w:eastAsia="Times New Roman" w:hAnsi="Times New Roman" w:cs="Times New Roman"/>
          <w:b/>
          <w:bCs/>
          <w:sz w:val="24"/>
          <w:szCs w:val="24"/>
          <w:lang w:eastAsia="ru-RU"/>
        </w:rPr>
        <w:t>Экономическое развитие</w:t>
      </w:r>
    </w:p>
    <w:p w:rsidR="00BD6826" w:rsidRPr="00773DF6" w:rsidRDefault="00BD6826" w:rsidP="00BD6826">
      <w:pPr>
        <w:autoSpaceDE w:val="0"/>
        <w:autoSpaceDN w:val="0"/>
        <w:adjustRightInd w:val="0"/>
        <w:spacing w:after="0" w:line="240" w:lineRule="auto"/>
        <w:ind w:firstLine="709"/>
        <w:jc w:val="both"/>
        <w:rPr>
          <w:rFonts w:ascii="Times New Roman" w:eastAsia="Times New Roman" w:hAnsi="Times New Roman" w:cs="Times New Roman"/>
          <w:b/>
          <w:bCs/>
          <w:i/>
          <w:iCs/>
          <w:sz w:val="24"/>
          <w:szCs w:val="24"/>
          <w:lang w:eastAsia="ru-RU"/>
        </w:rPr>
      </w:pPr>
    </w:p>
    <w:p w:rsidR="00BD6826" w:rsidRPr="00773DF6" w:rsidRDefault="00003535" w:rsidP="00BD68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Муниципальное образование «Холмский городской округ»</w:t>
      </w:r>
      <w:r w:rsidR="00BD6826" w:rsidRPr="00773DF6">
        <w:rPr>
          <w:rFonts w:ascii="Times New Roman" w:eastAsia="Times New Roman" w:hAnsi="Times New Roman" w:cs="Times New Roman"/>
          <w:sz w:val="24"/>
          <w:szCs w:val="24"/>
          <w:lang w:eastAsia="ru-RU"/>
        </w:rPr>
        <w:t xml:space="preserve"> расположено в юго-западной части острова Сахалин на площади в 2 279 квадратных километров.   Это   примерно   2,5 процента площади всего острова, третий по численности населения. По состоянию на 1 января </w:t>
      </w:r>
      <w:r w:rsidR="001D6B56">
        <w:rPr>
          <w:rFonts w:ascii="Times New Roman" w:eastAsia="Times New Roman" w:hAnsi="Times New Roman" w:cs="Times New Roman"/>
          <w:sz w:val="24"/>
          <w:szCs w:val="24"/>
          <w:lang w:eastAsia="ru-RU"/>
        </w:rPr>
        <w:t>2021</w:t>
      </w:r>
      <w:r w:rsidR="00BD6826" w:rsidRPr="00773DF6">
        <w:rPr>
          <w:rFonts w:ascii="Times New Roman" w:eastAsia="Times New Roman" w:hAnsi="Times New Roman" w:cs="Times New Roman"/>
          <w:sz w:val="24"/>
          <w:szCs w:val="24"/>
          <w:lang w:eastAsia="ru-RU"/>
        </w:rPr>
        <w:t xml:space="preserve"> года численность населения муниципального обра</w:t>
      </w:r>
      <w:r w:rsidR="00E50FF6" w:rsidRPr="00773DF6">
        <w:rPr>
          <w:rFonts w:ascii="Times New Roman" w:eastAsia="Times New Roman" w:hAnsi="Times New Roman" w:cs="Times New Roman"/>
          <w:sz w:val="24"/>
          <w:szCs w:val="24"/>
          <w:lang w:eastAsia="ru-RU"/>
        </w:rPr>
        <w:t>зования составила 34</w:t>
      </w:r>
      <w:r w:rsidR="00BD6826" w:rsidRPr="00773DF6">
        <w:rPr>
          <w:rFonts w:ascii="Times New Roman" w:eastAsia="Times New Roman" w:hAnsi="Times New Roman" w:cs="Times New Roman"/>
          <w:sz w:val="24"/>
          <w:szCs w:val="24"/>
          <w:lang w:eastAsia="ru-RU"/>
        </w:rPr>
        <w:t xml:space="preserve"> тысяч</w:t>
      </w:r>
      <w:r w:rsidR="00E50FF6" w:rsidRPr="00773DF6">
        <w:rPr>
          <w:rFonts w:ascii="Times New Roman" w:eastAsia="Times New Roman" w:hAnsi="Times New Roman" w:cs="Times New Roman"/>
          <w:sz w:val="24"/>
          <w:szCs w:val="24"/>
          <w:lang w:eastAsia="ru-RU"/>
        </w:rPr>
        <w:t>и</w:t>
      </w:r>
      <w:r w:rsidR="00BD6826" w:rsidRPr="00773DF6">
        <w:rPr>
          <w:rFonts w:ascii="Times New Roman" w:eastAsia="Times New Roman" w:hAnsi="Times New Roman" w:cs="Times New Roman"/>
          <w:sz w:val="24"/>
          <w:szCs w:val="24"/>
          <w:lang w:eastAsia="ru-RU"/>
        </w:rPr>
        <w:t xml:space="preserve"> </w:t>
      </w:r>
      <w:r w:rsidR="00E50FF6" w:rsidRPr="00773DF6">
        <w:rPr>
          <w:rFonts w:ascii="Times New Roman" w:eastAsia="Times New Roman" w:hAnsi="Times New Roman" w:cs="Arial"/>
          <w:bCs/>
          <w:sz w:val="24"/>
          <w:szCs w:val="24"/>
          <w:lang w:eastAsia="ru-RU"/>
        </w:rPr>
        <w:t>326</w:t>
      </w:r>
      <w:r w:rsidR="00BD6826" w:rsidRPr="00773DF6">
        <w:rPr>
          <w:rFonts w:ascii="Times New Roman" w:eastAsia="Times New Roman" w:hAnsi="Times New Roman" w:cs="Arial"/>
          <w:bCs/>
          <w:sz w:val="24"/>
          <w:szCs w:val="24"/>
          <w:lang w:eastAsia="ru-RU"/>
        </w:rPr>
        <w:t xml:space="preserve"> </w:t>
      </w:r>
      <w:r w:rsidR="00E50FF6" w:rsidRPr="00773DF6">
        <w:rPr>
          <w:rFonts w:ascii="Times New Roman" w:eastAsia="Times New Roman" w:hAnsi="Times New Roman" w:cs="Times New Roman"/>
          <w:sz w:val="24"/>
          <w:szCs w:val="24"/>
          <w:lang w:eastAsia="ru-RU"/>
        </w:rPr>
        <w:t>человек, из них 26 тысяч 67</w:t>
      </w:r>
      <w:r w:rsidR="00BD6826" w:rsidRPr="00773DF6">
        <w:rPr>
          <w:rFonts w:ascii="Times New Roman" w:eastAsia="Times New Roman" w:hAnsi="Times New Roman" w:cs="Times New Roman"/>
          <w:sz w:val="24"/>
          <w:szCs w:val="24"/>
          <w:lang w:eastAsia="ru-RU"/>
        </w:rPr>
        <w:t xml:space="preserve"> человек – г</w:t>
      </w:r>
      <w:r w:rsidR="00E50FF6" w:rsidRPr="00773DF6">
        <w:rPr>
          <w:rFonts w:ascii="Times New Roman" w:eastAsia="Times New Roman" w:hAnsi="Times New Roman" w:cs="Times New Roman"/>
          <w:sz w:val="24"/>
          <w:szCs w:val="24"/>
          <w:lang w:eastAsia="ru-RU"/>
        </w:rPr>
        <w:t>ородское население и 8 тысяч 259</w:t>
      </w:r>
      <w:r w:rsidR="00BD6826" w:rsidRPr="00773DF6">
        <w:rPr>
          <w:rFonts w:ascii="Times New Roman" w:eastAsia="Times New Roman" w:hAnsi="Times New Roman" w:cs="Times New Roman"/>
          <w:sz w:val="24"/>
          <w:szCs w:val="24"/>
          <w:lang w:eastAsia="ru-RU"/>
        </w:rPr>
        <w:t xml:space="preserve"> человек – сельское население.</w:t>
      </w:r>
    </w:p>
    <w:p w:rsidR="00BD6826" w:rsidRPr="00773DF6" w:rsidRDefault="00BD6826" w:rsidP="00BD68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Административным центром муниципального образования «Холмский городской округ» является город Холмск. Расположен на юго-западном побережье острова Сахалин, на берегу залива </w:t>
      </w:r>
      <w:proofErr w:type="spellStart"/>
      <w:r w:rsidRPr="00773DF6">
        <w:rPr>
          <w:rFonts w:ascii="Times New Roman" w:eastAsia="Times New Roman" w:hAnsi="Times New Roman" w:cs="Times New Roman"/>
          <w:sz w:val="24"/>
          <w:szCs w:val="24"/>
          <w:lang w:eastAsia="ru-RU"/>
        </w:rPr>
        <w:t>Невельского</w:t>
      </w:r>
      <w:proofErr w:type="spellEnd"/>
      <w:r w:rsidRPr="00773DF6">
        <w:rPr>
          <w:rFonts w:ascii="Times New Roman" w:eastAsia="Times New Roman" w:hAnsi="Times New Roman" w:cs="Times New Roman"/>
          <w:sz w:val="24"/>
          <w:szCs w:val="24"/>
          <w:lang w:eastAsia="ru-RU"/>
        </w:rPr>
        <w:t xml:space="preserve"> Татарского пролива Японского моря, в 83 км к западу от Южно-Сахалинска. </w:t>
      </w:r>
    </w:p>
    <w:p w:rsidR="00BD6826" w:rsidRPr="00773DF6" w:rsidRDefault="00BD6826" w:rsidP="00BD68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Холмск - крупнейший на Сахалине транспортный центр, в состав которого входят 2 морских незамерзающих порта с двумя терминалами, три железнодорожные станции и узел автомобильных дорог. Связан с Ванино морской железнодорожной грузопассажирс</w:t>
      </w:r>
      <w:r w:rsidR="00E50FF6" w:rsidRPr="00773DF6">
        <w:rPr>
          <w:rFonts w:ascii="Times New Roman" w:eastAsia="Times New Roman" w:hAnsi="Times New Roman" w:cs="Times New Roman"/>
          <w:sz w:val="24"/>
          <w:szCs w:val="24"/>
          <w:lang w:eastAsia="ru-RU"/>
        </w:rPr>
        <w:t>кой паромной переправой Холмск -</w:t>
      </w:r>
      <w:r w:rsidRPr="00773DF6">
        <w:rPr>
          <w:rFonts w:ascii="Times New Roman" w:eastAsia="Times New Roman" w:hAnsi="Times New Roman" w:cs="Times New Roman"/>
          <w:sz w:val="24"/>
          <w:szCs w:val="24"/>
          <w:lang w:eastAsia="ru-RU"/>
        </w:rPr>
        <w:t xml:space="preserve"> Ванино. Из города начинается феде</w:t>
      </w:r>
      <w:r w:rsidR="00E50FF6" w:rsidRPr="00773DF6">
        <w:rPr>
          <w:rFonts w:ascii="Times New Roman" w:eastAsia="Times New Roman" w:hAnsi="Times New Roman" w:cs="Times New Roman"/>
          <w:sz w:val="24"/>
          <w:szCs w:val="24"/>
          <w:lang w:eastAsia="ru-RU"/>
        </w:rPr>
        <w:t>ральная автодорога Р495 Холмск -</w:t>
      </w:r>
      <w:r w:rsidRPr="00773DF6">
        <w:rPr>
          <w:rFonts w:ascii="Times New Roman" w:eastAsia="Times New Roman" w:hAnsi="Times New Roman" w:cs="Times New Roman"/>
          <w:sz w:val="24"/>
          <w:szCs w:val="24"/>
          <w:lang w:eastAsia="ru-RU"/>
        </w:rPr>
        <w:t xml:space="preserve"> Южно-Сахалинск. Крупный экономический, промышленный и культурный центр Сахалинской области, центр морского рыболовства и судоремонта.</w:t>
      </w:r>
    </w:p>
    <w:p w:rsidR="00BD6826" w:rsidRPr="00773DF6" w:rsidRDefault="00BD6826" w:rsidP="00BD68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В состав муниципального образования кроме города Холмска входят следующие населенные пункты: Чехов, Правда, Яблочный, Костромское, Новосибирское, </w:t>
      </w:r>
      <w:proofErr w:type="spellStart"/>
      <w:r w:rsidRPr="00773DF6">
        <w:rPr>
          <w:rFonts w:ascii="Times New Roman" w:eastAsia="Times New Roman" w:hAnsi="Times New Roman" w:cs="Times New Roman"/>
          <w:sz w:val="24"/>
          <w:szCs w:val="24"/>
          <w:lang w:eastAsia="ru-RU"/>
        </w:rPr>
        <w:t>Чапланова</w:t>
      </w:r>
      <w:proofErr w:type="spellEnd"/>
      <w:r w:rsidRPr="00773DF6">
        <w:rPr>
          <w:rFonts w:ascii="Times New Roman" w:eastAsia="Times New Roman" w:hAnsi="Times New Roman" w:cs="Times New Roman"/>
          <w:sz w:val="24"/>
          <w:szCs w:val="24"/>
          <w:lang w:eastAsia="ru-RU"/>
        </w:rPr>
        <w:t xml:space="preserve">, Пионеры, </w:t>
      </w:r>
      <w:proofErr w:type="spellStart"/>
      <w:r w:rsidRPr="00773DF6">
        <w:rPr>
          <w:rFonts w:ascii="Times New Roman" w:eastAsia="Times New Roman" w:hAnsi="Times New Roman" w:cs="Times New Roman"/>
          <w:sz w:val="24"/>
          <w:szCs w:val="24"/>
          <w:lang w:eastAsia="ru-RU"/>
        </w:rPr>
        <w:t>Пятиречье</w:t>
      </w:r>
      <w:proofErr w:type="spellEnd"/>
      <w:r w:rsidRPr="00773DF6">
        <w:rPr>
          <w:rFonts w:ascii="Times New Roman" w:eastAsia="Times New Roman" w:hAnsi="Times New Roman" w:cs="Times New Roman"/>
          <w:sz w:val="24"/>
          <w:szCs w:val="24"/>
          <w:lang w:eastAsia="ru-RU"/>
        </w:rPr>
        <w:t xml:space="preserve">, </w:t>
      </w:r>
      <w:proofErr w:type="spellStart"/>
      <w:r w:rsidRPr="00773DF6">
        <w:rPr>
          <w:rFonts w:ascii="Times New Roman" w:eastAsia="Times New Roman" w:hAnsi="Times New Roman" w:cs="Times New Roman"/>
          <w:sz w:val="24"/>
          <w:szCs w:val="24"/>
          <w:lang w:eastAsia="ru-RU"/>
        </w:rPr>
        <w:t>Чистоводное</w:t>
      </w:r>
      <w:proofErr w:type="spellEnd"/>
      <w:r w:rsidRPr="00773DF6">
        <w:rPr>
          <w:rFonts w:ascii="Times New Roman" w:eastAsia="Times New Roman" w:hAnsi="Times New Roman" w:cs="Times New Roman"/>
          <w:sz w:val="24"/>
          <w:szCs w:val="24"/>
          <w:lang w:eastAsia="ru-RU"/>
        </w:rPr>
        <w:t xml:space="preserve">, Калинино и другие. В основном они расположены на побережье, так как большую часть территории Холмского района занимает горная, непригодная для хозяйственного освоения </w:t>
      </w:r>
      <w:proofErr w:type="spellStart"/>
      <w:proofErr w:type="gramStart"/>
      <w:r w:rsidRPr="00773DF6">
        <w:rPr>
          <w:rFonts w:ascii="Times New Roman" w:eastAsia="Times New Roman" w:hAnsi="Times New Roman" w:cs="Times New Roman"/>
          <w:sz w:val="24"/>
          <w:szCs w:val="24"/>
          <w:lang w:eastAsia="ru-RU"/>
        </w:rPr>
        <w:t>мес</w:t>
      </w:r>
      <w:r w:rsidR="00E50FF6" w:rsidRPr="00773DF6">
        <w:rPr>
          <w:rFonts w:ascii="Times New Roman" w:eastAsia="Times New Roman" w:hAnsi="Times New Roman" w:cs="Times New Roman"/>
          <w:sz w:val="24"/>
          <w:szCs w:val="24"/>
          <w:lang w:eastAsia="ru-RU"/>
        </w:rPr>
        <w:t>тность.Соседи</w:t>
      </w:r>
      <w:proofErr w:type="spellEnd"/>
      <w:proofErr w:type="gramEnd"/>
      <w:r w:rsidR="00E50FF6" w:rsidRPr="00773DF6">
        <w:rPr>
          <w:rFonts w:ascii="Times New Roman" w:eastAsia="Times New Roman" w:hAnsi="Times New Roman" w:cs="Times New Roman"/>
          <w:sz w:val="24"/>
          <w:szCs w:val="24"/>
          <w:lang w:eastAsia="ru-RU"/>
        </w:rPr>
        <w:t xml:space="preserve"> Холмского района -</w:t>
      </w:r>
      <w:r w:rsidRPr="00773DF6">
        <w:rPr>
          <w:rFonts w:ascii="Times New Roman" w:eastAsia="Times New Roman" w:hAnsi="Times New Roman" w:cs="Times New Roman"/>
          <w:sz w:val="24"/>
          <w:szCs w:val="24"/>
          <w:lang w:eastAsia="ru-RU"/>
        </w:rPr>
        <w:t xml:space="preserve"> </w:t>
      </w:r>
      <w:proofErr w:type="spellStart"/>
      <w:r w:rsidRPr="00773DF6">
        <w:rPr>
          <w:rFonts w:ascii="Times New Roman" w:eastAsia="Times New Roman" w:hAnsi="Times New Roman" w:cs="Times New Roman"/>
          <w:sz w:val="24"/>
          <w:szCs w:val="24"/>
          <w:lang w:eastAsia="ru-RU"/>
        </w:rPr>
        <w:t>Томаринский</w:t>
      </w:r>
      <w:proofErr w:type="spellEnd"/>
      <w:r w:rsidRPr="00773DF6">
        <w:rPr>
          <w:rFonts w:ascii="Times New Roman" w:eastAsia="Times New Roman" w:hAnsi="Times New Roman" w:cs="Times New Roman"/>
          <w:sz w:val="24"/>
          <w:szCs w:val="24"/>
          <w:lang w:eastAsia="ru-RU"/>
        </w:rPr>
        <w:t xml:space="preserve">,  </w:t>
      </w:r>
      <w:proofErr w:type="spellStart"/>
      <w:r w:rsidRPr="00773DF6">
        <w:rPr>
          <w:rFonts w:ascii="Times New Roman" w:eastAsia="Times New Roman" w:hAnsi="Times New Roman" w:cs="Times New Roman"/>
          <w:sz w:val="24"/>
          <w:szCs w:val="24"/>
          <w:lang w:eastAsia="ru-RU"/>
        </w:rPr>
        <w:t>Долинский</w:t>
      </w:r>
      <w:proofErr w:type="spellEnd"/>
      <w:r w:rsidRPr="00773DF6">
        <w:rPr>
          <w:rFonts w:ascii="Times New Roman" w:eastAsia="Times New Roman" w:hAnsi="Times New Roman" w:cs="Times New Roman"/>
          <w:sz w:val="24"/>
          <w:szCs w:val="24"/>
          <w:lang w:eastAsia="ru-RU"/>
        </w:rPr>
        <w:t xml:space="preserve">,  </w:t>
      </w:r>
      <w:proofErr w:type="spellStart"/>
      <w:r w:rsidRPr="00773DF6">
        <w:rPr>
          <w:rFonts w:ascii="Times New Roman" w:eastAsia="Times New Roman" w:hAnsi="Times New Roman" w:cs="Times New Roman"/>
          <w:sz w:val="24"/>
          <w:szCs w:val="24"/>
          <w:lang w:eastAsia="ru-RU"/>
        </w:rPr>
        <w:t>Невельский</w:t>
      </w:r>
      <w:proofErr w:type="spellEnd"/>
      <w:r w:rsidRPr="00773DF6">
        <w:rPr>
          <w:rFonts w:ascii="Times New Roman" w:eastAsia="Times New Roman" w:hAnsi="Times New Roman" w:cs="Times New Roman"/>
          <w:sz w:val="24"/>
          <w:szCs w:val="24"/>
          <w:lang w:eastAsia="ru-RU"/>
        </w:rPr>
        <w:t xml:space="preserve">  и </w:t>
      </w:r>
      <w:proofErr w:type="spellStart"/>
      <w:r w:rsidRPr="00773DF6">
        <w:rPr>
          <w:rFonts w:ascii="Times New Roman" w:eastAsia="Times New Roman" w:hAnsi="Times New Roman" w:cs="Times New Roman"/>
          <w:sz w:val="24"/>
          <w:szCs w:val="24"/>
          <w:lang w:eastAsia="ru-RU"/>
        </w:rPr>
        <w:t>Анивский</w:t>
      </w:r>
      <w:proofErr w:type="spellEnd"/>
      <w:r w:rsidRPr="00773DF6">
        <w:rPr>
          <w:rFonts w:ascii="Times New Roman" w:eastAsia="Times New Roman" w:hAnsi="Times New Roman" w:cs="Times New Roman"/>
          <w:sz w:val="24"/>
          <w:szCs w:val="24"/>
          <w:lang w:eastAsia="ru-RU"/>
        </w:rPr>
        <w:t xml:space="preserve"> районы.  С запада район имеет выход в Татарский пролив. </w:t>
      </w:r>
    </w:p>
    <w:p w:rsidR="00BD6826" w:rsidRPr="00773DF6" w:rsidRDefault="00BD6826" w:rsidP="00BD68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Экономический потенциал муниципального образования является одним из факторов, </w:t>
      </w:r>
      <w:r w:rsidRPr="00773DF6">
        <w:rPr>
          <w:rFonts w:ascii="Times New Roman" w:eastAsia="Times New Roman" w:hAnsi="Times New Roman" w:cs="Times New Roman"/>
          <w:sz w:val="24"/>
          <w:szCs w:val="24"/>
          <w:lang w:eastAsia="ru-RU"/>
        </w:rPr>
        <w:lastRenderedPageBreak/>
        <w:t xml:space="preserve">влияющих на состояние и развитие социальной инфраструктуры. Структура экономики Холмского городского округа определена его природно-географическими условиями. Выгодное экономико-географическое положение является основным ресурсом для его дальнейшего развития. Наличие незамерзающей паромно-железнодорожной переправы, автомобильной дороги федерального значения в широтном направлении с запада на восток, кратчайшим путем связывающей город Холмск с Южно-Сахалинском (83 км) и восточным побережьем острова. В настоящее время данные преимущества под влиянием внешних факторов не используются в достаточной степени для обеспечения развития округа. </w:t>
      </w:r>
    </w:p>
    <w:p w:rsidR="00BD6826" w:rsidRPr="00773DF6" w:rsidRDefault="00BD6826" w:rsidP="00BD68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Социально-экономическая политика развития м</w:t>
      </w:r>
      <w:r w:rsidR="00E50FF6" w:rsidRPr="00773DF6">
        <w:rPr>
          <w:rFonts w:ascii="Times New Roman" w:eastAsia="Times New Roman" w:hAnsi="Times New Roman" w:cs="Times New Roman"/>
          <w:sz w:val="24"/>
          <w:szCs w:val="24"/>
          <w:lang w:eastAsia="ru-RU"/>
        </w:rPr>
        <w:t>униципального образования в 2021</w:t>
      </w:r>
      <w:r w:rsidRPr="00773DF6">
        <w:rPr>
          <w:rFonts w:ascii="Times New Roman" w:eastAsia="Times New Roman" w:hAnsi="Times New Roman" w:cs="Times New Roman"/>
          <w:sz w:val="24"/>
          <w:szCs w:val="24"/>
          <w:lang w:eastAsia="ru-RU"/>
        </w:rPr>
        <w:t xml:space="preserve"> году и на перспективу связана с сохранением темпов роста в отраслях экономики, решением задач, способствующих улучшению качества жизни населения, созданию условий для развития экономики и социальной сферы городского округа.</w:t>
      </w:r>
    </w:p>
    <w:p w:rsidR="00BD6826" w:rsidRPr="00773DF6" w:rsidRDefault="00E50FF6" w:rsidP="00BD68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Подводя итоги 2021</w:t>
      </w:r>
      <w:r w:rsidR="00BD6826" w:rsidRPr="00773DF6">
        <w:rPr>
          <w:rFonts w:ascii="Times New Roman" w:eastAsia="Times New Roman" w:hAnsi="Times New Roman" w:cs="Times New Roman"/>
          <w:sz w:val="24"/>
          <w:szCs w:val="24"/>
          <w:lang w:eastAsia="ru-RU"/>
        </w:rPr>
        <w:t xml:space="preserve"> года, можно отметить, что в округе сохраняется стабильная экономическая и социальная обстановка.</w:t>
      </w:r>
    </w:p>
    <w:p w:rsidR="00522778" w:rsidRPr="00773DF6" w:rsidRDefault="00522778" w:rsidP="00522778">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773DF6">
        <w:rPr>
          <w:rFonts w:ascii="Times New Roman" w:eastAsia="Times New Roman" w:hAnsi="Times New Roman" w:cs="Times New Roman"/>
          <w:b/>
          <w:bCs/>
          <w:sz w:val="24"/>
          <w:szCs w:val="24"/>
          <w:lang w:eastAsia="ru-RU"/>
        </w:rPr>
        <w:t>Рынок труда</w:t>
      </w:r>
    </w:p>
    <w:p w:rsidR="00522778" w:rsidRPr="00773DF6" w:rsidRDefault="001D6B56" w:rsidP="00522778">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итогам 2021</w:t>
      </w:r>
      <w:r w:rsidR="00522778" w:rsidRPr="00773DF6">
        <w:rPr>
          <w:rFonts w:ascii="Times New Roman" w:eastAsia="Times New Roman" w:hAnsi="Times New Roman" w:cs="Times New Roman"/>
          <w:sz w:val="24"/>
          <w:szCs w:val="24"/>
          <w:lang w:eastAsia="ru-RU"/>
        </w:rPr>
        <w:t xml:space="preserve"> года по данными Территориального органа Федеральной службы государственной статистики по Сахалинской области (</w:t>
      </w:r>
      <w:proofErr w:type="spellStart"/>
      <w:r w:rsidR="00522778" w:rsidRPr="00773DF6">
        <w:rPr>
          <w:rFonts w:ascii="Times New Roman" w:eastAsia="Times New Roman" w:hAnsi="Times New Roman" w:cs="Times New Roman"/>
          <w:sz w:val="24"/>
          <w:szCs w:val="24"/>
          <w:lang w:eastAsia="ru-RU"/>
        </w:rPr>
        <w:t>Сахалинстат</w:t>
      </w:r>
      <w:proofErr w:type="spellEnd"/>
      <w:r w:rsidR="00522778" w:rsidRPr="00773DF6">
        <w:rPr>
          <w:rFonts w:ascii="Times New Roman" w:eastAsia="Times New Roman" w:hAnsi="Times New Roman" w:cs="Times New Roman"/>
          <w:sz w:val="24"/>
          <w:szCs w:val="24"/>
          <w:lang w:eastAsia="ru-RU"/>
        </w:rPr>
        <w:t xml:space="preserve">) в Холмском городском округе зарегистрировано 717 юридических лиц (2020 г - 734), 1311 индивидуальных предпринимателей (2020г.-1534), физических лиц, зарегистрированных в качестве самозанятых граждан 660 (2020 г. – 323 чел.) </w:t>
      </w:r>
    </w:p>
    <w:p w:rsidR="00522778" w:rsidRPr="00773DF6" w:rsidRDefault="00522778" w:rsidP="005227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За 2021 год за содействием в трудоустройстве в ОКУ «Холмский центр занятости населения» обратилось 1598 человек, из числа обратившихся признано безработными 488 человек, назначено пособие по безработице 449 гражданам. Расходы на выплату пособий по безработице за 2021 год составили 13384,2 тыс. рублей. </w:t>
      </w:r>
    </w:p>
    <w:p w:rsidR="00522778" w:rsidRPr="00773DF6" w:rsidRDefault="00522778" w:rsidP="005227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Количество безработных, стоящих на учете на 2021 год, по сравнению с аналогичным периодом прошлого года уменьшилось на 54,5 % и составило 121 человека (2020 г. – 222 чел.).</w:t>
      </w:r>
    </w:p>
    <w:p w:rsidR="00522778" w:rsidRPr="00773DF6" w:rsidRDefault="00522778" w:rsidP="005227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Уровень безработицы на 01.01.2022 года составляет 0,6 %, что ниже показателя 2020 года на 0,4 процентных пункта. Удельный вес численности безработных граждан в Холмском городском округе равен 7,9% в общем количестве безработных, зарегистрированных по Сахалинской области. </w:t>
      </w:r>
    </w:p>
    <w:p w:rsidR="00522778" w:rsidRPr="00773DF6" w:rsidRDefault="00522778" w:rsidP="005227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На конец года потребность в работниках, заявленных работодателями городского округа, составила 333 вакансии. </w:t>
      </w:r>
    </w:p>
    <w:p w:rsidR="00522778" w:rsidRPr="00773DF6" w:rsidRDefault="00522778" w:rsidP="005227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Холмским центром занятости населения ведется постоянная работа по психологической поддержке, социальной адаптации, профессиональной ориентации граждан в целях выбора сферы деятельности (профессии), трудоустройства, профессионального обучения. За 2021 год предоставлены государственные услуги по психологической поддержке граждан -68 человек, по социальной адаптации - 96 человек, по профессиональной ориентации - 1539 человек.</w:t>
      </w:r>
    </w:p>
    <w:p w:rsidR="00522778" w:rsidRPr="00773DF6" w:rsidRDefault="00522778" w:rsidP="0052277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В течение года направлено на профессиональное обучение 72 человека.</w:t>
      </w:r>
    </w:p>
    <w:p w:rsidR="007A1A19" w:rsidRPr="00773DF6" w:rsidRDefault="007A1A19" w:rsidP="007A1A19">
      <w:pPr>
        <w:spacing w:after="0" w:line="240" w:lineRule="auto"/>
        <w:ind w:firstLine="709"/>
        <w:jc w:val="both"/>
        <w:rPr>
          <w:rFonts w:ascii="Times New Roman" w:eastAsia="Times New Roman" w:hAnsi="Times New Roman" w:cs="Times New Roman"/>
          <w:sz w:val="24"/>
          <w:szCs w:val="24"/>
          <w:lang w:val="x-none" w:eastAsia="x-none"/>
        </w:rPr>
      </w:pPr>
      <w:r w:rsidRPr="00773DF6">
        <w:rPr>
          <w:rFonts w:ascii="Times New Roman" w:eastAsia="Times New Roman" w:hAnsi="Times New Roman" w:cs="Times New Roman"/>
          <w:b/>
          <w:sz w:val="24"/>
          <w:szCs w:val="24"/>
          <w:lang w:val="x-none" w:eastAsia="x-none"/>
        </w:rPr>
        <w:t>Отраслевая структура</w:t>
      </w:r>
      <w:r w:rsidRPr="00773DF6">
        <w:rPr>
          <w:rFonts w:ascii="Times New Roman" w:eastAsia="Times New Roman" w:hAnsi="Times New Roman" w:cs="Times New Roman"/>
          <w:sz w:val="24"/>
          <w:szCs w:val="24"/>
          <w:lang w:val="x-none" w:eastAsia="x-none"/>
        </w:rPr>
        <w:t xml:space="preserve"> </w:t>
      </w:r>
      <w:r w:rsidRPr="00773DF6">
        <w:rPr>
          <w:rFonts w:ascii="Times New Roman" w:eastAsia="Times New Roman" w:hAnsi="Times New Roman" w:cs="Times New Roman"/>
          <w:sz w:val="24"/>
          <w:szCs w:val="24"/>
          <w:lang w:eastAsia="x-none"/>
        </w:rPr>
        <w:t xml:space="preserve">промышленного </w:t>
      </w:r>
      <w:r w:rsidRPr="00773DF6">
        <w:rPr>
          <w:rFonts w:ascii="Times New Roman" w:eastAsia="Times New Roman" w:hAnsi="Times New Roman" w:cs="Times New Roman"/>
          <w:sz w:val="24"/>
          <w:szCs w:val="24"/>
          <w:lang w:val="x-none" w:eastAsia="x-none"/>
        </w:rPr>
        <w:t>производства муниципального образования представлена</w:t>
      </w:r>
      <w:r w:rsidRPr="00773DF6">
        <w:rPr>
          <w:rFonts w:ascii="Times New Roman" w:eastAsia="Times New Roman" w:hAnsi="Times New Roman" w:cs="Times New Roman"/>
          <w:sz w:val="24"/>
          <w:szCs w:val="24"/>
          <w:lang w:eastAsia="x-none"/>
        </w:rPr>
        <w:t xml:space="preserve">, обрабатывающей, </w:t>
      </w:r>
      <w:r w:rsidRPr="00773DF6">
        <w:rPr>
          <w:rFonts w:ascii="Times New Roman" w:eastAsia="Times New Roman" w:hAnsi="Times New Roman" w:cs="Times New Roman"/>
          <w:sz w:val="24"/>
          <w:szCs w:val="24"/>
          <w:lang w:val="x-none" w:eastAsia="x-none"/>
        </w:rPr>
        <w:t>рыбной, лесной</w:t>
      </w:r>
      <w:r w:rsidRPr="00773DF6">
        <w:rPr>
          <w:rFonts w:ascii="Times New Roman" w:eastAsia="Times New Roman" w:hAnsi="Times New Roman" w:cs="Times New Roman"/>
          <w:sz w:val="24"/>
          <w:szCs w:val="24"/>
          <w:lang w:eastAsia="x-none"/>
        </w:rPr>
        <w:t>, пищевой</w:t>
      </w:r>
      <w:r w:rsidRPr="00773DF6">
        <w:rPr>
          <w:rFonts w:ascii="Times New Roman" w:eastAsia="Times New Roman" w:hAnsi="Times New Roman" w:cs="Times New Roman"/>
          <w:sz w:val="24"/>
          <w:szCs w:val="24"/>
          <w:lang w:val="x-none" w:eastAsia="x-none"/>
        </w:rPr>
        <w:t xml:space="preserve"> отраслями.</w:t>
      </w:r>
    </w:p>
    <w:p w:rsidR="007A1A19" w:rsidRPr="00773DF6" w:rsidRDefault="007A1A19" w:rsidP="007A1A19">
      <w:pPr>
        <w:widowControl w:val="0"/>
        <w:tabs>
          <w:tab w:val="left" w:pos="8460"/>
        </w:tabs>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За 2021 год объем отгруженной продукции собственного производства, выполненных работ и услуг собственными силами по основным видам экономической деятельности предприятий сложился в размере 1688,7 млн. руб., что выше уровня 2020 года на 12,8 % (1496,8 млн. руб.):</w:t>
      </w:r>
    </w:p>
    <w:p w:rsidR="007A1A19" w:rsidRPr="00773DF6" w:rsidRDefault="007A1A19" w:rsidP="007A1A19">
      <w:pPr>
        <w:widowControl w:val="0"/>
        <w:tabs>
          <w:tab w:val="left" w:pos="8460"/>
        </w:tabs>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обрабатывающие производства – 970,5 млн. руб., на 17,0% выше уровня 2020 года (829,7 млн. руб.);</w:t>
      </w:r>
    </w:p>
    <w:p w:rsidR="007A1A19" w:rsidRPr="00773DF6" w:rsidRDefault="007A1A19" w:rsidP="007A1A19">
      <w:pPr>
        <w:widowControl w:val="0"/>
        <w:tabs>
          <w:tab w:val="left" w:pos="8460"/>
        </w:tabs>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обеспечение электрической энергией, газом и паром; кондиционирование воздуха – 597,4 млн. руб., на 7,8% выше уровня 2020 года (554,2 млн. руб.);</w:t>
      </w:r>
    </w:p>
    <w:p w:rsidR="007A1A19" w:rsidRPr="00773DF6" w:rsidRDefault="007A1A19" w:rsidP="007A1A19">
      <w:pPr>
        <w:widowControl w:val="0"/>
        <w:tabs>
          <w:tab w:val="left" w:pos="8460"/>
        </w:tabs>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водоснабжение; водоотведение, организация сбора и утилизации отходов, деятельность по ликвидации загрязнений -119,5млн. руб., на 7,9% выше уровня 2020 года </w:t>
      </w:r>
      <w:r w:rsidRPr="00773DF6">
        <w:rPr>
          <w:rFonts w:ascii="Times New Roman" w:eastAsia="Times New Roman" w:hAnsi="Times New Roman" w:cs="Times New Roman"/>
          <w:sz w:val="24"/>
          <w:szCs w:val="24"/>
          <w:lang w:eastAsia="ru-RU"/>
        </w:rPr>
        <w:lastRenderedPageBreak/>
        <w:t>(110,8 млн. руб.).</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val="x-none" w:eastAsia="x-none"/>
        </w:rPr>
      </w:pPr>
      <w:r w:rsidRPr="00773DF6">
        <w:rPr>
          <w:rFonts w:ascii="Times New Roman" w:eastAsia="Times New Roman" w:hAnsi="Times New Roman" w:cs="Times New Roman"/>
          <w:sz w:val="24"/>
          <w:szCs w:val="24"/>
          <w:lang w:val="x-none" w:eastAsia="x-none"/>
        </w:rPr>
        <w:t xml:space="preserve">Оборот организаций по организациям, не относящимся </w:t>
      </w:r>
      <w:r w:rsidRPr="00773DF6">
        <w:rPr>
          <w:rFonts w:ascii="Times New Roman" w:eastAsia="Times New Roman" w:hAnsi="Times New Roman" w:cs="Times New Roman"/>
          <w:sz w:val="24"/>
          <w:szCs w:val="24"/>
          <w:lang w:val="x-none" w:eastAsia="x-none"/>
        </w:rPr>
        <w:br/>
        <w:t xml:space="preserve">к субъектам малого предпринимательства (включая средние предприятия), </w:t>
      </w:r>
      <w:r w:rsidRPr="00773DF6">
        <w:rPr>
          <w:rFonts w:ascii="Times New Roman" w:eastAsia="Times New Roman" w:hAnsi="Times New Roman" w:cs="Times New Roman"/>
          <w:sz w:val="24"/>
          <w:szCs w:val="24"/>
          <w:lang w:val="x-none" w:eastAsia="x-none"/>
        </w:rPr>
        <w:br/>
        <w:t>средняя численность работников которых превышает 15 человек</w:t>
      </w:r>
      <w:r w:rsidRPr="00773DF6">
        <w:rPr>
          <w:rFonts w:ascii="Times New Roman" w:eastAsia="Times New Roman" w:hAnsi="Times New Roman" w:cs="Times New Roman"/>
          <w:sz w:val="24"/>
          <w:szCs w:val="24"/>
          <w:lang w:eastAsia="x-none"/>
        </w:rPr>
        <w:t xml:space="preserve"> в 2021 году составил 14841,8 млн. руб., </w:t>
      </w:r>
      <w:r w:rsidRPr="00773DF6">
        <w:rPr>
          <w:rFonts w:ascii="Times New Roman" w:eastAsia="Times New Roman" w:hAnsi="Times New Roman" w:cs="Times New Roman"/>
          <w:sz w:val="24"/>
          <w:szCs w:val="24"/>
          <w:lang w:val="x-none" w:eastAsia="x-none"/>
        </w:rPr>
        <w:t xml:space="preserve">что на </w:t>
      </w:r>
      <w:r w:rsidRPr="00773DF6">
        <w:rPr>
          <w:rFonts w:ascii="Times New Roman" w:eastAsia="Times New Roman" w:hAnsi="Times New Roman" w:cs="Times New Roman"/>
          <w:sz w:val="24"/>
          <w:szCs w:val="24"/>
          <w:lang w:eastAsia="x-none"/>
        </w:rPr>
        <w:t>7</w:t>
      </w:r>
      <w:r w:rsidRPr="00773DF6">
        <w:rPr>
          <w:rFonts w:ascii="Times New Roman" w:eastAsia="Times New Roman" w:hAnsi="Times New Roman" w:cs="Times New Roman"/>
          <w:sz w:val="24"/>
          <w:szCs w:val="24"/>
          <w:lang w:val="x-none" w:eastAsia="x-none"/>
        </w:rPr>
        <w:t xml:space="preserve">% </w:t>
      </w:r>
      <w:r w:rsidRPr="00773DF6">
        <w:rPr>
          <w:rFonts w:ascii="Times New Roman" w:eastAsia="Times New Roman" w:hAnsi="Times New Roman" w:cs="Times New Roman"/>
          <w:sz w:val="24"/>
          <w:szCs w:val="24"/>
          <w:lang w:eastAsia="x-none"/>
        </w:rPr>
        <w:t>ниже</w:t>
      </w:r>
      <w:r w:rsidRPr="00773DF6">
        <w:rPr>
          <w:rFonts w:ascii="Times New Roman" w:eastAsia="Times New Roman" w:hAnsi="Times New Roman" w:cs="Times New Roman"/>
          <w:sz w:val="24"/>
          <w:szCs w:val="24"/>
          <w:lang w:val="x-none" w:eastAsia="x-none"/>
        </w:rPr>
        <w:t xml:space="preserve"> </w:t>
      </w:r>
      <w:r w:rsidRPr="00773DF6">
        <w:rPr>
          <w:rFonts w:ascii="Times New Roman" w:eastAsia="Times New Roman" w:hAnsi="Times New Roman" w:cs="Times New Roman"/>
          <w:sz w:val="24"/>
          <w:szCs w:val="24"/>
          <w:lang w:eastAsia="x-none"/>
        </w:rPr>
        <w:t>2020 года (15880,7 млн. руб.)</w:t>
      </w:r>
      <w:r w:rsidRPr="00773DF6">
        <w:rPr>
          <w:rFonts w:ascii="Times New Roman" w:eastAsia="Times New Roman" w:hAnsi="Times New Roman" w:cs="Times New Roman"/>
          <w:sz w:val="24"/>
          <w:szCs w:val="24"/>
          <w:lang w:val="x-none" w:eastAsia="x-none"/>
        </w:rPr>
        <w:t xml:space="preserve">. </w:t>
      </w:r>
    </w:p>
    <w:p w:rsidR="007A1A19" w:rsidRPr="00773DF6" w:rsidRDefault="007A1A19" w:rsidP="007A1A19">
      <w:pPr>
        <w:spacing w:after="0" w:line="240" w:lineRule="auto"/>
        <w:ind w:firstLine="851"/>
        <w:rPr>
          <w:rFonts w:ascii="Times New Roman" w:eastAsia="Calibri" w:hAnsi="Times New Roman" w:cs="Times New Roman"/>
          <w:b/>
          <w:sz w:val="24"/>
          <w:szCs w:val="24"/>
        </w:rPr>
      </w:pPr>
      <w:r w:rsidRPr="00773DF6">
        <w:rPr>
          <w:rFonts w:ascii="Times New Roman" w:eastAsia="Calibri" w:hAnsi="Times New Roman" w:cs="Times New Roman"/>
          <w:b/>
          <w:sz w:val="24"/>
          <w:szCs w:val="24"/>
        </w:rPr>
        <w:t>Рыбопромышленный комплекс</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На 2021 год предприятия рыбопромышленного комплекса муниципального образования «Холмский городской округ» получили квоты на вылов (добычу) водных биологических ресурсов в промышленных целях в количестве 20 279,457 т., в том числе для ведения прибрежного рыболовства 2 233,342 т. водных биоресурсов, вылов в целях воспроизводства - 177,625 т. (кета, горбуша).</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Предприятия работают на промысле минтая и трески в Охотском море на северных Курилах. Освоением прибрежных квот по Юго-Западному промысловому району занимается ООО «Ленинское», р/к «Прибой», ОАО «Сахалинский рыбак», ООО фирма «Посейдон», ООО «2-ой Рыбозавод».</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В 2021 году решением Отраслевого Совета по промысловому прогнозированию Юго-Западный Сахалин был закрыт для промышленной добычи горбуши, кеты было добыто 122,9 т.</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На территории муниципального образования осуществляют деятельность по воспроизводству лососевых пород рыб пять лососевых рыбоводных завода на р. Калинка, р. Сова, р. Зырянская, р. Красноярка, р. Кострома, р. </w:t>
      </w:r>
      <w:proofErr w:type="spellStart"/>
      <w:r w:rsidRPr="00773DF6">
        <w:rPr>
          <w:rFonts w:ascii="Times New Roman" w:eastAsia="Times New Roman" w:hAnsi="Times New Roman" w:cs="Times New Roman"/>
          <w:sz w:val="24"/>
          <w:szCs w:val="24"/>
          <w:lang w:eastAsia="ru-RU"/>
        </w:rPr>
        <w:t>Чеховка</w:t>
      </w:r>
      <w:proofErr w:type="spellEnd"/>
      <w:r w:rsidRPr="00773DF6">
        <w:rPr>
          <w:rFonts w:ascii="Times New Roman" w:eastAsia="Times New Roman" w:hAnsi="Times New Roman" w:cs="Times New Roman"/>
          <w:sz w:val="24"/>
          <w:szCs w:val="24"/>
          <w:lang w:eastAsia="ru-RU"/>
        </w:rPr>
        <w:t xml:space="preserve">. Планируется строительство новых заводов на р. Пионерская. ООО «Фермер» работает по программе отработки биотехники </w:t>
      </w:r>
      <w:proofErr w:type="spellStart"/>
      <w:r w:rsidRPr="00773DF6">
        <w:rPr>
          <w:rFonts w:ascii="Times New Roman" w:eastAsia="Times New Roman" w:hAnsi="Times New Roman" w:cs="Times New Roman"/>
          <w:sz w:val="24"/>
          <w:szCs w:val="24"/>
          <w:lang w:eastAsia="ru-RU"/>
        </w:rPr>
        <w:t>внезаводского</w:t>
      </w:r>
      <w:proofErr w:type="spellEnd"/>
      <w:r w:rsidRPr="00773DF6">
        <w:rPr>
          <w:rFonts w:ascii="Times New Roman" w:eastAsia="Times New Roman" w:hAnsi="Times New Roman" w:cs="Times New Roman"/>
          <w:sz w:val="24"/>
          <w:szCs w:val="24"/>
          <w:lang w:eastAsia="ru-RU"/>
        </w:rPr>
        <w:t xml:space="preserve"> метода воспроизводства кеты на р. Малка, ООО «Нерест-2008» на р. Душ.</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В 2021 году рыбопромышленными предприятиями заложено всего 54 179,6 тыс. шт. икры: </w:t>
      </w:r>
    </w:p>
    <w:p w:rsidR="007A1A19" w:rsidRPr="00773DF6" w:rsidRDefault="007A1A19" w:rsidP="007A1A19">
      <w:pPr>
        <w:widowControl w:val="0"/>
        <w:numPr>
          <w:ilvl w:val="0"/>
          <w:numId w:val="5"/>
        </w:numPr>
        <w:spacing w:after="0" w:line="240" w:lineRule="auto"/>
        <w:ind w:left="0"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ООО «Нерест» (р. Красноярка):</w:t>
      </w:r>
    </w:p>
    <w:p w:rsidR="007A1A19" w:rsidRPr="00773DF6" w:rsidRDefault="007A1A19" w:rsidP="007A1A19">
      <w:pPr>
        <w:widowControl w:val="0"/>
        <w:spacing w:after="0" w:line="240" w:lineRule="auto"/>
        <w:ind w:left="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Воспроизводство:</w:t>
      </w:r>
    </w:p>
    <w:p w:rsidR="007A1A19" w:rsidRPr="00773DF6" w:rsidRDefault="007A1A19" w:rsidP="007A1A19">
      <w:pPr>
        <w:widowControl w:val="0"/>
        <w:numPr>
          <w:ilvl w:val="0"/>
          <w:numId w:val="6"/>
        </w:numPr>
        <w:tabs>
          <w:tab w:val="left" w:pos="1701"/>
        </w:tabs>
        <w:spacing w:after="0" w:line="240" w:lineRule="auto"/>
        <w:ind w:left="0" w:firstLine="1418"/>
        <w:jc w:val="both"/>
        <w:rPr>
          <w:rFonts w:ascii="Times New Roman" w:eastAsia="Times New Roman" w:hAnsi="Times New Roman" w:cs="Times New Roman"/>
          <w:sz w:val="24"/>
          <w:szCs w:val="24"/>
          <w:lang w:eastAsia="ru-RU"/>
        </w:rPr>
      </w:pPr>
      <w:proofErr w:type="spellStart"/>
      <w:r w:rsidRPr="00773DF6">
        <w:rPr>
          <w:rFonts w:ascii="Times New Roman" w:eastAsia="Times New Roman" w:hAnsi="Times New Roman" w:cs="Times New Roman"/>
          <w:sz w:val="24"/>
          <w:szCs w:val="24"/>
          <w:lang w:eastAsia="ru-RU"/>
        </w:rPr>
        <w:t>сима</w:t>
      </w:r>
      <w:proofErr w:type="spellEnd"/>
      <w:r w:rsidRPr="00773DF6">
        <w:rPr>
          <w:rFonts w:ascii="Times New Roman" w:eastAsia="Times New Roman" w:hAnsi="Times New Roman" w:cs="Times New Roman"/>
          <w:sz w:val="24"/>
          <w:szCs w:val="24"/>
          <w:lang w:eastAsia="ru-RU"/>
        </w:rPr>
        <w:t xml:space="preserve"> 187,5 тыс. шт. икры;</w:t>
      </w:r>
    </w:p>
    <w:p w:rsidR="007A1A19" w:rsidRPr="00773DF6" w:rsidRDefault="007A1A19" w:rsidP="007A1A19">
      <w:pPr>
        <w:widowControl w:val="0"/>
        <w:numPr>
          <w:ilvl w:val="0"/>
          <w:numId w:val="6"/>
        </w:numPr>
        <w:tabs>
          <w:tab w:val="left" w:pos="1701"/>
        </w:tabs>
        <w:spacing w:after="0" w:line="240" w:lineRule="auto"/>
        <w:ind w:left="0" w:firstLine="1418"/>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горбуша 76,5 тыс. шт. икры. </w:t>
      </w:r>
    </w:p>
    <w:p w:rsidR="007A1A19" w:rsidRPr="00773DF6" w:rsidRDefault="007A1A19" w:rsidP="007A1A19">
      <w:pPr>
        <w:widowControl w:val="0"/>
        <w:tabs>
          <w:tab w:val="left" w:pos="0"/>
        </w:tabs>
        <w:spacing w:after="0" w:line="240" w:lineRule="auto"/>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ab/>
        <w:t xml:space="preserve">Товарная </w:t>
      </w:r>
      <w:proofErr w:type="spellStart"/>
      <w:r w:rsidRPr="00773DF6">
        <w:rPr>
          <w:rFonts w:ascii="Times New Roman" w:eastAsia="Times New Roman" w:hAnsi="Times New Roman" w:cs="Times New Roman"/>
          <w:sz w:val="24"/>
          <w:szCs w:val="24"/>
          <w:lang w:eastAsia="ru-RU"/>
        </w:rPr>
        <w:t>аквакультура</w:t>
      </w:r>
      <w:proofErr w:type="spellEnd"/>
      <w:r w:rsidRPr="00773DF6">
        <w:rPr>
          <w:rFonts w:ascii="Times New Roman" w:eastAsia="Times New Roman" w:hAnsi="Times New Roman" w:cs="Times New Roman"/>
          <w:sz w:val="24"/>
          <w:szCs w:val="24"/>
          <w:lang w:eastAsia="ru-RU"/>
        </w:rPr>
        <w:t>:</w:t>
      </w:r>
    </w:p>
    <w:p w:rsidR="007A1A19" w:rsidRPr="00773DF6" w:rsidRDefault="007A1A19" w:rsidP="007A1A19">
      <w:pPr>
        <w:widowControl w:val="0"/>
        <w:tabs>
          <w:tab w:val="left" w:pos="0"/>
        </w:tabs>
        <w:spacing w:after="0" w:line="240" w:lineRule="auto"/>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b/>
          <w:sz w:val="24"/>
          <w:szCs w:val="24"/>
          <w:lang w:eastAsia="ru-RU"/>
        </w:rPr>
        <w:tab/>
      </w:r>
      <w:r w:rsidRPr="00773DF6">
        <w:rPr>
          <w:rFonts w:ascii="Times New Roman" w:eastAsia="Times New Roman" w:hAnsi="Times New Roman" w:cs="Times New Roman"/>
          <w:b/>
          <w:sz w:val="24"/>
          <w:szCs w:val="24"/>
          <w:lang w:eastAsia="ru-RU"/>
        </w:rPr>
        <w:tab/>
      </w:r>
      <w:r w:rsidRPr="00773DF6">
        <w:rPr>
          <w:rFonts w:ascii="Times New Roman" w:eastAsia="Times New Roman" w:hAnsi="Times New Roman" w:cs="Times New Roman"/>
          <w:sz w:val="24"/>
          <w:szCs w:val="24"/>
          <w:lang w:eastAsia="ru-RU"/>
        </w:rPr>
        <w:t xml:space="preserve">- кета 1 142 </w:t>
      </w:r>
      <w:proofErr w:type="spellStart"/>
      <w:r w:rsidRPr="00773DF6">
        <w:rPr>
          <w:rFonts w:ascii="Times New Roman" w:eastAsia="Times New Roman" w:hAnsi="Times New Roman" w:cs="Times New Roman"/>
          <w:sz w:val="24"/>
          <w:szCs w:val="24"/>
          <w:lang w:eastAsia="ru-RU"/>
        </w:rPr>
        <w:t>тыс.шт</w:t>
      </w:r>
      <w:proofErr w:type="spellEnd"/>
      <w:r w:rsidRPr="00773DF6">
        <w:rPr>
          <w:rFonts w:ascii="Times New Roman" w:eastAsia="Times New Roman" w:hAnsi="Times New Roman" w:cs="Times New Roman"/>
          <w:sz w:val="24"/>
          <w:szCs w:val="24"/>
          <w:lang w:eastAsia="ru-RU"/>
        </w:rPr>
        <w:t>. икры;</w:t>
      </w:r>
    </w:p>
    <w:p w:rsidR="007A1A19" w:rsidRPr="00773DF6" w:rsidRDefault="007A1A19" w:rsidP="007A1A19">
      <w:pPr>
        <w:widowControl w:val="0"/>
        <w:numPr>
          <w:ilvl w:val="0"/>
          <w:numId w:val="5"/>
        </w:numPr>
        <w:spacing w:after="0" w:line="240" w:lineRule="auto"/>
        <w:ind w:left="0"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Калининский ЛРЗ (р. Калинка):</w:t>
      </w:r>
    </w:p>
    <w:p w:rsidR="007A1A19" w:rsidRPr="00773DF6" w:rsidRDefault="007A1A19" w:rsidP="007A1A19">
      <w:pPr>
        <w:widowControl w:val="0"/>
        <w:spacing w:after="0" w:line="240" w:lineRule="auto"/>
        <w:ind w:left="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Воспроизводство и товарная </w:t>
      </w:r>
      <w:proofErr w:type="spellStart"/>
      <w:r w:rsidRPr="00773DF6">
        <w:rPr>
          <w:rFonts w:ascii="Times New Roman" w:eastAsia="Times New Roman" w:hAnsi="Times New Roman" w:cs="Times New Roman"/>
          <w:sz w:val="24"/>
          <w:szCs w:val="24"/>
          <w:lang w:eastAsia="ru-RU"/>
        </w:rPr>
        <w:t>аквакультура</w:t>
      </w:r>
      <w:proofErr w:type="spellEnd"/>
      <w:r w:rsidRPr="00773DF6">
        <w:rPr>
          <w:rFonts w:ascii="Times New Roman" w:eastAsia="Times New Roman" w:hAnsi="Times New Roman" w:cs="Times New Roman"/>
          <w:sz w:val="24"/>
          <w:szCs w:val="24"/>
          <w:lang w:eastAsia="ru-RU"/>
        </w:rPr>
        <w:t>:</w:t>
      </w:r>
    </w:p>
    <w:p w:rsidR="007A1A19" w:rsidRPr="00773DF6" w:rsidRDefault="007A1A19" w:rsidP="007A1A19">
      <w:pPr>
        <w:widowControl w:val="0"/>
        <w:numPr>
          <w:ilvl w:val="0"/>
          <w:numId w:val="7"/>
        </w:numPr>
        <w:tabs>
          <w:tab w:val="left" w:pos="1701"/>
        </w:tabs>
        <w:spacing w:after="0" w:line="240" w:lineRule="auto"/>
        <w:ind w:left="0" w:firstLine="1418"/>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кета 37 000 тыс. шт. икры;</w:t>
      </w:r>
    </w:p>
    <w:p w:rsidR="007A1A19" w:rsidRPr="00773DF6" w:rsidRDefault="007A1A19" w:rsidP="007A1A19">
      <w:pPr>
        <w:widowControl w:val="0"/>
        <w:numPr>
          <w:ilvl w:val="0"/>
          <w:numId w:val="5"/>
        </w:numPr>
        <w:spacing w:after="0" w:line="240" w:lineRule="auto"/>
        <w:ind w:left="0"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Рыболовецкая артель «</w:t>
      </w:r>
      <w:proofErr w:type="spellStart"/>
      <w:r w:rsidRPr="00773DF6">
        <w:rPr>
          <w:rFonts w:ascii="Times New Roman" w:eastAsia="Times New Roman" w:hAnsi="Times New Roman" w:cs="Times New Roman"/>
          <w:sz w:val="24"/>
          <w:szCs w:val="24"/>
          <w:lang w:eastAsia="ru-RU"/>
        </w:rPr>
        <w:t>Доримп</w:t>
      </w:r>
      <w:proofErr w:type="spellEnd"/>
      <w:r w:rsidRPr="00773DF6">
        <w:rPr>
          <w:rFonts w:ascii="Times New Roman" w:eastAsia="Times New Roman" w:hAnsi="Times New Roman" w:cs="Times New Roman"/>
          <w:sz w:val="24"/>
          <w:szCs w:val="24"/>
          <w:lang w:eastAsia="ru-RU"/>
        </w:rPr>
        <w:t>» (р. Зырянская, р. Сова):</w:t>
      </w:r>
    </w:p>
    <w:p w:rsidR="007A1A19" w:rsidRPr="00773DF6" w:rsidRDefault="007A1A19" w:rsidP="007A1A19">
      <w:pPr>
        <w:widowControl w:val="0"/>
        <w:spacing w:after="0" w:line="240" w:lineRule="auto"/>
        <w:ind w:left="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Воспроизводство:</w:t>
      </w:r>
    </w:p>
    <w:p w:rsidR="007A1A19" w:rsidRPr="00773DF6" w:rsidRDefault="007A1A19" w:rsidP="007A1A19">
      <w:pPr>
        <w:widowControl w:val="0"/>
        <w:numPr>
          <w:ilvl w:val="0"/>
          <w:numId w:val="7"/>
        </w:numPr>
        <w:tabs>
          <w:tab w:val="left" w:pos="1701"/>
        </w:tabs>
        <w:spacing w:after="0" w:line="240" w:lineRule="auto"/>
        <w:ind w:left="0" w:firstLine="1418"/>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кета 11 307,203 тыс. шт. икры. </w:t>
      </w:r>
    </w:p>
    <w:p w:rsidR="007A1A19" w:rsidRPr="00773DF6" w:rsidRDefault="007A1A19" w:rsidP="007A1A19">
      <w:pPr>
        <w:widowControl w:val="0"/>
        <w:numPr>
          <w:ilvl w:val="0"/>
          <w:numId w:val="5"/>
        </w:numPr>
        <w:spacing w:after="0" w:line="240" w:lineRule="auto"/>
        <w:ind w:left="0"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ООО «Остров-Строй» (р. </w:t>
      </w:r>
      <w:proofErr w:type="spellStart"/>
      <w:r w:rsidRPr="00773DF6">
        <w:rPr>
          <w:rFonts w:ascii="Times New Roman" w:eastAsia="Times New Roman" w:hAnsi="Times New Roman" w:cs="Times New Roman"/>
          <w:sz w:val="24"/>
          <w:szCs w:val="24"/>
          <w:lang w:eastAsia="ru-RU"/>
        </w:rPr>
        <w:t>Чеховка</w:t>
      </w:r>
      <w:proofErr w:type="spellEnd"/>
      <w:r w:rsidRPr="00773DF6">
        <w:rPr>
          <w:rFonts w:ascii="Times New Roman" w:eastAsia="Times New Roman" w:hAnsi="Times New Roman" w:cs="Times New Roman"/>
          <w:sz w:val="24"/>
          <w:szCs w:val="24"/>
          <w:lang w:eastAsia="ru-RU"/>
        </w:rPr>
        <w:t>):</w:t>
      </w:r>
    </w:p>
    <w:p w:rsidR="007A1A19" w:rsidRPr="00773DF6" w:rsidRDefault="007A1A19" w:rsidP="007A1A19">
      <w:pPr>
        <w:widowControl w:val="0"/>
        <w:spacing w:after="0" w:line="240" w:lineRule="auto"/>
        <w:ind w:left="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Воспроизводство:</w:t>
      </w:r>
    </w:p>
    <w:p w:rsidR="007A1A19" w:rsidRPr="00773DF6" w:rsidRDefault="007A1A19" w:rsidP="007A1A19">
      <w:pPr>
        <w:widowControl w:val="0"/>
        <w:numPr>
          <w:ilvl w:val="0"/>
          <w:numId w:val="7"/>
        </w:numPr>
        <w:tabs>
          <w:tab w:val="left" w:pos="1701"/>
        </w:tabs>
        <w:spacing w:after="0" w:line="240" w:lineRule="auto"/>
        <w:ind w:left="0" w:firstLine="1418"/>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кета 4 122,8 тыс. шт. икры;</w:t>
      </w:r>
    </w:p>
    <w:p w:rsidR="007A1A19" w:rsidRPr="00773DF6" w:rsidRDefault="007A1A19" w:rsidP="007A1A19">
      <w:pPr>
        <w:widowControl w:val="0"/>
        <w:numPr>
          <w:ilvl w:val="0"/>
          <w:numId w:val="7"/>
        </w:numPr>
        <w:tabs>
          <w:tab w:val="left" w:pos="1701"/>
        </w:tabs>
        <w:spacing w:after="0" w:line="240" w:lineRule="auto"/>
        <w:ind w:left="0" w:firstLine="1418"/>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горбуша 343,6 тыс. шт. икры.</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На действующих лососевых рыбоводных заводах муниципального образования «Холмский городской округ» (Калининский ЛРЗ на р. Калинка, ООО ЛРЗ «</w:t>
      </w:r>
      <w:proofErr w:type="spellStart"/>
      <w:r w:rsidRPr="00773DF6">
        <w:rPr>
          <w:rFonts w:ascii="Times New Roman" w:eastAsia="Times New Roman" w:hAnsi="Times New Roman" w:cs="Times New Roman"/>
          <w:sz w:val="24"/>
          <w:szCs w:val="24"/>
          <w:lang w:eastAsia="ru-RU"/>
        </w:rPr>
        <w:t>Доримп</w:t>
      </w:r>
      <w:proofErr w:type="spellEnd"/>
      <w:r w:rsidRPr="00773DF6">
        <w:rPr>
          <w:rFonts w:ascii="Times New Roman" w:eastAsia="Times New Roman" w:hAnsi="Times New Roman" w:cs="Times New Roman"/>
          <w:sz w:val="24"/>
          <w:szCs w:val="24"/>
          <w:lang w:eastAsia="ru-RU"/>
        </w:rPr>
        <w:t>» на р. Сова, Р/А «</w:t>
      </w:r>
      <w:proofErr w:type="spellStart"/>
      <w:r w:rsidRPr="00773DF6">
        <w:rPr>
          <w:rFonts w:ascii="Times New Roman" w:eastAsia="Times New Roman" w:hAnsi="Times New Roman" w:cs="Times New Roman"/>
          <w:sz w:val="24"/>
          <w:szCs w:val="24"/>
          <w:lang w:eastAsia="ru-RU"/>
        </w:rPr>
        <w:t>Доримп</w:t>
      </w:r>
      <w:proofErr w:type="spellEnd"/>
      <w:r w:rsidRPr="00773DF6">
        <w:rPr>
          <w:rFonts w:ascii="Times New Roman" w:eastAsia="Times New Roman" w:hAnsi="Times New Roman" w:cs="Times New Roman"/>
          <w:sz w:val="24"/>
          <w:szCs w:val="24"/>
          <w:lang w:eastAsia="ru-RU"/>
        </w:rPr>
        <w:t xml:space="preserve">» на р. Зырянская, ООО «Нерест» на р. Красноярка, ООО «Остров-Строй» на р. </w:t>
      </w:r>
      <w:proofErr w:type="spellStart"/>
      <w:r w:rsidRPr="00773DF6">
        <w:rPr>
          <w:rFonts w:ascii="Times New Roman" w:eastAsia="Times New Roman" w:hAnsi="Times New Roman" w:cs="Times New Roman"/>
          <w:sz w:val="24"/>
          <w:szCs w:val="24"/>
          <w:lang w:eastAsia="ru-RU"/>
        </w:rPr>
        <w:t>Чеховка</w:t>
      </w:r>
      <w:proofErr w:type="spellEnd"/>
      <w:r w:rsidRPr="00773DF6">
        <w:rPr>
          <w:rFonts w:ascii="Times New Roman" w:eastAsia="Times New Roman" w:hAnsi="Times New Roman" w:cs="Times New Roman"/>
          <w:sz w:val="24"/>
          <w:szCs w:val="24"/>
          <w:lang w:eastAsia="ru-RU"/>
        </w:rPr>
        <w:t>) с мая по июль 2021 года был произведен выпуск 53 240,4 тыс. шт. молоди лососевых пород рыб (</w:t>
      </w:r>
      <w:proofErr w:type="spellStart"/>
      <w:r w:rsidRPr="00773DF6">
        <w:rPr>
          <w:rFonts w:ascii="Times New Roman" w:eastAsia="Times New Roman" w:hAnsi="Times New Roman" w:cs="Times New Roman"/>
          <w:sz w:val="24"/>
          <w:szCs w:val="24"/>
          <w:lang w:eastAsia="ru-RU"/>
        </w:rPr>
        <w:t>сима</w:t>
      </w:r>
      <w:proofErr w:type="spellEnd"/>
      <w:r w:rsidRPr="00773DF6">
        <w:rPr>
          <w:rFonts w:ascii="Times New Roman" w:eastAsia="Times New Roman" w:hAnsi="Times New Roman" w:cs="Times New Roman"/>
          <w:sz w:val="24"/>
          <w:szCs w:val="24"/>
          <w:lang w:eastAsia="ru-RU"/>
        </w:rPr>
        <w:t>, кета, горбуша).</w:t>
      </w:r>
    </w:p>
    <w:p w:rsidR="007A1A19" w:rsidRPr="00773DF6" w:rsidRDefault="007A1A19" w:rsidP="007A1A19">
      <w:pPr>
        <w:spacing w:after="0" w:line="240" w:lineRule="auto"/>
        <w:ind w:firstLine="851"/>
        <w:jc w:val="both"/>
        <w:rPr>
          <w:rFonts w:ascii="Times New Roman" w:eastAsia="Times New Roman" w:hAnsi="Times New Roman" w:cs="Times New Roman"/>
          <w:spacing w:val="-4"/>
          <w:sz w:val="24"/>
          <w:szCs w:val="24"/>
          <w:lang w:eastAsia="ru-RU"/>
        </w:rPr>
      </w:pPr>
      <w:r w:rsidRPr="00773DF6">
        <w:rPr>
          <w:rFonts w:ascii="Times New Roman" w:eastAsia="Times New Roman" w:hAnsi="Times New Roman" w:cs="Times New Roman"/>
          <w:sz w:val="24"/>
          <w:szCs w:val="24"/>
          <w:lang w:eastAsia="ru-RU"/>
        </w:rPr>
        <w:t>Сумма налогов за 2021 год, поступивших в местный бюджет от предприятий рыбопромышленного комплекса, составила 21 505,87 тыс. рублей.</w:t>
      </w:r>
      <w:r w:rsidRPr="00773DF6">
        <w:rPr>
          <w:rFonts w:ascii="Times New Roman" w:eastAsia="Times New Roman" w:hAnsi="Times New Roman" w:cs="Times New Roman"/>
          <w:spacing w:val="-4"/>
          <w:sz w:val="24"/>
          <w:szCs w:val="24"/>
          <w:lang w:eastAsia="ru-RU"/>
        </w:rPr>
        <w:tab/>
      </w:r>
    </w:p>
    <w:p w:rsidR="007A1A19" w:rsidRPr="00773DF6" w:rsidRDefault="007A1A19" w:rsidP="007A1A19">
      <w:pPr>
        <w:shd w:val="clear" w:color="auto" w:fill="FFFFFF"/>
        <w:spacing w:after="0" w:line="240" w:lineRule="auto"/>
        <w:ind w:right="56"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Численность работающих в рыбопромышленном комплексе составляет 148 человек. Среднемесячная заработная плата в отрасли – 38500 руб.</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p>
    <w:p w:rsidR="007A1A19" w:rsidRPr="00773DF6" w:rsidRDefault="007A1A19" w:rsidP="007A1A19">
      <w:pPr>
        <w:spacing w:after="0" w:line="240" w:lineRule="auto"/>
        <w:ind w:firstLine="708"/>
        <w:jc w:val="both"/>
        <w:rPr>
          <w:rFonts w:ascii="Times New Roman" w:eastAsia="Times New Roman" w:hAnsi="Times New Roman" w:cs="Times New Roman"/>
          <w:b/>
          <w:spacing w:val="-4"/>
          <w:sz w:val="24"/>
          <w:szCs w:val="24"/>
          <w:lang w:eastAsia="ru-RU"/>
        </w:rPr>
      </w:pPr>
      <w:r w:rsidRPr="00773DF6">
        <w:rPr>
          <w:rFonts w:ascii="Times New Roman" w:eastAsia="Times New Roman" w:hAnsi="Times New Roman" w:cs="Times New Roman"/>
          <w:b/>
          <w:spacing w:val="-4"/>
          <w:sz w:val="24"/>
          <w:szCs w:val="24"/>
          <w:lang w:eastAsia="ru-RU"/>
        </w:rPr>
        <w:t>Пищевая и перерабатывающая промышленность</w:t>
      </w:r>
    </w:p>
    <w:p w:rsidR="007A1A19" w:rsidRPr="00773DF6" w:rsidRDefault="007A1A19" w:rsidP="007A1A19">
      <w:pPr>
        <w:spacing w:after="0" w:line="240" w:lineRule="auto"/>
        <w:ind w:firstLine="708"/>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Пищевая и перерабатывающая промышленность Холмского городского округа представляет собой многопрофильный комплекс предприятий мясомолочной, хлебопекарной, кондитерской отраслей, производством пива, а также готовых кормов для животных, содержащихся на фермах, который объединяет 17 предприятий различных организационно-правовых форм собственности, с численностью работающих 155 человека. Средний уровень заработной платы – 31 300,0 руб. </w:t>
      </w:r>
    </w:p>
    <w:p w:rsidR="007A1A19" w:rsidRPr="00773DF6" w:rsidRDefault="007A1A19" w:rsidP="007A1A19">
      <w:pPr>
        <w:spacing w:after="0" w:line="240" w:lineRule="auto"/>
        <w:ind w:firstLine="709"/>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За 2021 год объем отгруженной продукции собственного производства в натуральном виде составил: </w:t>
      </w:r>
    </w:p>
    <w:p w:rsidR="007A1A19" w:rsidRPr="00773DF6" w:rsidRDefault="007A1A19" w:rsidP="007A1A19">
      <w:pPr>
        <w:spacing w:after="0" w:line="240" w:lineRule="auto"/>
        <w:ind w:firstLine="709"/>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хлеб и хлебобулочные изделия в объеме 1044,23 </w:t>
      </w:r>
      <w:proofErr w:type="spellStart"/>
      <w:r w:rsidRPr="00773DF6">
        <w:rPr>
          <w:rFonts w:ascii="Times New Roman" w:eastAsia="Times New Roman" w:hAnsi="Times New Roman" w:cs="Times New Roman"/>
          <w:sz w:val="24"/>
          <w:szCs w:val="24"/>
          <w:lang w:eastAsia="ru-RU"/>
        </w:rPr>
        <w:t>тн</w:t>
      </w:r>
      <w:proofErr w:type="spellEnd"/>
      <w:r w:rsidRPr="00773DF6">
        <w:rPr>
          <w:rFonts w:ascii="Times New Roman" w:eastAsia="Times New Roman" w:hAnsi="Times New Roman" w:cs="Times New Roman"/>
          <w:sz w:val="24"/>
          <w:szCs w:val="24"/>
          <w:lang w:eastAsia="ru-RU"/>
        </w:rPr>
        <w:t xml:space="preserve">., что выше уровня предыдущего года на 9,71 </w:t>
      </w:r>
      <w:proofErr w:type="spellStart"/>
      <w:r w:rsidRPr="00773DF6">
        <w:rPr>
          <w:rFonts w:ascii="Times New Roman" w:eastAsia="Times New Roman" w:hAnsi="Times New Roman" w:cs="Times New Roman"/>
          <w:sz w:val="24"/>
          <w:szCs w:val="24"/>
          <w:lang w:eastAsia="ru-RU"/>
        </w:rPr>
        <w:t>тн</w:t>
      </w:r>
      <w:proofErr w:type="spellEnd"/>
      <w:r w:rsidRPr="00773DF6">
        <w:rPr>
          <w:rFonts w:ascii="Times New Roman" w:eastAsia="Times New Roman" w:hAnsi="Times New Roman" w:cs="Times New Roman"/>
          <w:sz w:val="24"/>
          <w:szCs w:val="24"/>
          <w:lang w:eastAsia="ru-RU"/>
        </w:rPr>
        <w:t>. (0,9 %) (</w:t>
      </w:r>
      <w:proofErr w:type="gramStart"/>
      <w:r w:rsidRPr="00773DF6">
        <w:rPr>
          <w:rFonts w:ascii="Times New Roman" w:eastAsia="Times New Roman" w:hAnsi="Times New Roman" w:cs="Times New Roman"/>
          <w:sz w:val="24"/>
          <w:szCs w:val="24"/>
          <w:lang w:eastAsia="ru-RU"/>
        </w:rPr>
        <w:t xml:space="preserve">ИП  </w:t>
      </w:r>
      <w:proofErr w:type="spellStart"/>
      <w:r w:rsidRPr="00773DF6">
        <w:rPr>
          <w:rFonts w:ascii="Times New Roman" w:eastAsia="Times New Roman" w:hAnsi="Times New Roman" w:cs="Times New Roman"/>
          <w:sz w:val="24"/>
          <w:szCs w:val="24"/>
          <w:lang w:eastAsia="ru-RU"/>
        </w:rPr>
        <w:t>Крутихина</w:t>
      </w:r>
      <w:proofErr w:type="spellEnd"/>
      <w:proofErr w:type="gramEnd"/>
      <w:r w:rsidRPr="00773DF6">
        <w:rPr>
          <w:rFonts w:ascii="Times New Roman" w:eastAsia="Times New Roman" w:hAnsi="Times New Roman" w:cs="Times New Roman"/>
          <w:sz w:val="24"/>
          <w:szCs w:val="24"/>
          <w:lang w:eastAsia="ru-RU"/>
        </w:rPr>
        <w:t xml:space="preserve"> Н.В., ООО «Холмский </w:t>
      </w:r>
      <w:proofErr w:type="spellStart"/>
      <w:r w:rsidRPr="00773DF6">
        <w:rPr>
          <w:rFonts w:ascii="Times New Roman" w:eastAsia="Times New Roman" w:hAnsi="Times New Roman" w:cs="Times New Roman"/>
          <w:sz w:val="24"/>
          <w:szCs w:val="24"/>
          <w:lang w:eastAsia="ru-RU"/>
        </w:rPr>
        <w:t>хлебокомбинат</w:t>
      </w:r>
      <w:proofErr w:type="spellEnd"/>
      <w:r w:rsidRPr="00773DF6">
        <w:rPr>
          <w:rFonts w:ascii="Times New Roman" w:eastAsia="Times New Roman" w:hAnsi="Times New Roman" w:cs="Times New Roman"/>
          <w:sz w:val="24"/>
          <w:szCs w:val="24"/>
          <w:lang w:eastAsia="ru-RU"/>
        </w:rPr>
        <w:t xml:space="preserve">»); </w:t>
      </w:r>
    </w:p>
    <w:p w:rsidR="007A1A19" w:rsidRPr="00773DF6" w:rsidRDefault="007A1A19" w:rsidP="007A1A19">
      <w:pPr>
        <w:spacing w:after="0" w:line="240" w:lineRule="auto"/>
        <w:ind w:firstLine="709"/>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кондитерские изделия 153,62 </w:t>
      </w:r>
      <w:proofErr w:type="spellStart"/>
      <w:r w:rsidRPr="00773DF6">
        <w:rPr>
          <w:rFonts w:ascii="Times New Roman" w:eastAsia="Times New Roman" w:hAnsi="Times New Roman" w:cs="Times New Roman"/>
          <w:sz w:val="24"/>
          <w:szCs w:val="24"/>
          <w:lang w:eastAsia="ru-RU"/>
        </w:rPr>
        <w:t>тн</w:t>
      </w:r>
      <w:proofErr w:type="spellEnd"/>
      <w:r w:rsidRPr="00773DF6">
        <w:rPr>
          <w:rFonts w:ascii="Times New Roman" w:eastAsia="Times New Roman" w:hAnsi="Times New Roman" w:cs="Times New Roman"/>
          <w:sz w:val="24"/>
          <w:szCs w:val="24"/>
          <w:lang w:eastAsia="ru-RU"/>
        </w:rPr>
        <w:t xml:space="preserve">. (ООО «САНЭС-Кондитер», ООО «Общепит», ИП Боровикова Е. В.), что выше уровня предыдущего года </w:t>
      </w:r>
      <w:proofErr w:type="gramStart"/>
      <w:r w:rsidRPr="00773DF6">
        <w:rPr>
          <w:rFonts w:ascii="Times New Roman" w:eastAsia="Times New Roman" w:hAnsi="Times New Roman" w:cs="Times New Roman"/>
          <w:sz w:val="24"/>
          <w:szCs w:val="24"/>
          <w:lang w:eastAsia="ru-RU"/>
        </w:rPr>
        <w:t>на  12</w:t>
      </w:r>
      <w:proofErr w:type="gramEnd"/>
      <w:r w:rsidRPr="00773DF6">
        <w:rPr>
          <w:rFonts w:ascii="Times New Roman" w:eastAsia="Times New Roman" w:hAnsi="Times New Roman" w:cs="Times New Roman"/>
          <w:sz w:val="24"/>
          <w:szCs w:val="24"/>
          <w:lang w:eastAsia="ru-RU"/>
        </w:rPr>
        <w:t xml:space="preserve">,09 </w:t>
      </w:r>
      <w:proofErr w:type="spellStart"/>
      <w:r w:rsidRPr="00773DF6">
        <w:rPr>
          <w:rFonts w:ascii="Times New Roman" w:eastAsia="Times New Roman" w:hAnsi="Times New Roman" w:cs="Times New Roman"/>
          <w:sz w:val="24"/>
          <w:szCs w:val="24"/>
          <w:lang w:eastAsia="ru-RU"/>
        </w:rPr>
        <w:t>тн</w:t>
      </w:r>
      <w:proofErr w:type="spellEnd"/>
      <w:r w:rsidRPr="00773DF6">
        <w:rPr>
          <w:rFonts w:ascii="Times New Roman" w:eastAsia="Times New Roman" w:hAnsi="Times New Roman" w:cs="Times New Roman"/>
          <w:sz w:val="24"/>
          <w:szCs w:val="24"/>
          <w:lang w:eastAsia="ru-RU"/>
        </w:rPr>
        <w:t>. (8,5 %);</w:t>
      </w:r>
    </w:p>
    <w:p w:rsidR="007A1A19" w:rsidRPr="00773DF6" w:rsidRDefault="007A1A19" w:rsidP="007A1A19">
      <w:pPr>
        <w:spacing w:after="0" w:line="240" w:lineRule="auto"/>
        <w:ind w:firstLine="709"/>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полуфабрикаты мясные, подмороженные и замороженные 250,08 </w:t>
      </w:r>
      <w:proofErr w:type="spellStart"/>
      <w:r w:rsidRPr="00773DF6">
        <w:rPr>
          <w:rFonts w:ascii="Times New Roman" w:eastAsia="Times New Roman" w:hAnsi="Times New Roman" w:cs="Times New Roman"/>
          <w:sz w:val="24"/>
          <w:szCs w:val="24"/>
          <w:lang w:eastAsia="ru-RU"/>
        </w:rPr>
        <w:t>тн</w:t>
      </w:r>
      <w:proofErr w:type="spellEnd"/>
      <w:r w:rsidRPr="00773DF6">
        <w:rPr>
          <w:rFonts w:ascii="Times New Roman" w:eastAsia="Times New Roman" w:hAnsi="Times New Roman" w:cs="Times New Roman"/>
          <w:sz w:val="24"/>
          <w:szCs w:val="24"/>
          <w:lang w:eastAsia="ru-RU"/>
        </w:rPr>
        <w:t xml:space="preserve">., (ООО «Гарантия», ИП Юн Мен Иль, ИП Баева М.Г.), что ниже уровня предыдущего года на                          17,36 </w:t>
      </w:r>
      <w:proofErr w:type="spellStart"/>
      <w:r w:rsidRPr="00773DF6">
        <w:rPr>
          <w:rFonts w:ascii="Times New Roman" w:eastAsia="Times New Roman" w:hAnsi="Times New Roman" w:cs="Times New Roman"/>
          <w:sz w:val="24"/>
          <w:szCs w:val="24"/>
          <w:lang w:eastAsia="ru-RU"/>
        </w:rPr>
        <w:t>тн</w:t>
      </w:r>
      <w:proofErr w:type="spellEnd"/>
      <w:r w:rsidRPr="00773DF6">
        <w:rPr>
          <w:rFonts w:ascii="Times New Roman" w:eastAsia="Times New Roman" w:hAnsi="Times New Roman" w:cs="Times New Roman"/>
          <w:sz w:val="24"/>
          <w:szCs w:val="24"/>
          <w:lang w:eastAsia="ru-RU"/>
        </w:rPr>
        <w:t>. (6,49 %);</w:t>
      </w:r>
    </w:p>
    <w:p w:rsidR="007A1A19" w:rsidRPr="00773DF6" w:rsidRDefault="007A1A19" w:rsidP="007A1A19">
      <w:pPr>
        <w:spacing w:after="0" w:line="240" w:lineRule="auto"/>
        <w:ind w:firstLine="709"/>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цельномолочная продукция 1787 </w:t>
      </w:r>
      <w:proofErr w:type="spellStart"/>
      <w:r w:rsidRPr="00773DF6">
        <w:rPr>
          <w:rFonts w:ascii="Times New Roman" w:eastAsia="Times New Roman" w:hAnsi="Times New Roman" w:cs="Times New Roman"/>
          <w:sz w:val="24"/>
          <w:szCs w:val="24"/>
          <w:lang w:eastAsia="ru-RU"/>
        </w:rPr>
        <w:t>тн</w:t>
      </w:r>
      <w:proofErr w:type="spellEnd"/>
      <w:r w:rsidRPr="00773DF6">
        <w:rPr>
          <w:rFonts w:ascii="Times New Roman" w:eastAsia="Times New Roman" w:hAnsi="Times New Roman" w:cs="Times New Roman"/>
          <w:sz w:val="24"/>
          <w:szCs w:val="24"/>
          <w:lang w:eastAsia="ru-RU"/>
        </w:rPr>
        <w:t xml:space="preserve">. (ИП Савинков В. Н., КФХ Рудаков Е. В., ИП Борисов С. В., КФХ </w:t>
      </w:r>
      <w:proofErr w:type="spellStart"/>
      <w:r w:rsidRPr="00773DF6">
        <w:rPr>
          <w:rFonts w:ascii="Times New Roman" w:eastAsia="Times New Roman" w:hAnsi="Times New Roman" w:cs="Times New Roman"/>
          <w:sz w:val="24"/>
          <w:szCs w:val="24"/>
          <w:lang w:eastAsia="ru-RU"/>
        </w:rPr>
        <w:t>Дорощенко</w:t>
      </w:r>
      <w:proofErr w:type="spellEnd"/>
      <w:r w:rsidRPr="00773DF6">
        <w:rPr>
          <w:rFonts w:ascii="Times New Roman" w:eastAsia="Times New Roman" w:hAnsi="Times New Roman" w:cs="Times New Roman"/>
          <w:sz w:val="24"/>
          <w:szCs w:val="24"/>
          <w:lang w:eastAsia="ru-RU"/>
        </w:rPr>
        <w:t xml:space="preserve"> Э. В.) что выше уровня прошлого года на 5,38 % (91,3 </w:t>
      </w:r>
      <w:proofErr w:type="spellStart"/>
      <w:r w:rsidRPr="00773DF6">
        <w:rPr>
          <w:rFonts w:ascii="Times New Roman" w:eastAsia="Times New Roman" w:hAnsi="Times New Roman" w:cs="Times New Roman"/>
          <w:sz w:val="24"/>
          <w:szCs w:val="24"/>
          <w:lang w:eastAsia="ru-RU"/>
        </w:rPr>
        <w:t>тн</w:t>
      </w:r>
      <w:proofErr w:type="spellEnd"/>
      <w:r w:rsidRPr="00773DF6">
        <w:rPr>
          <w:rFonts w:ascii="Times New Roman" w:eastAsia="Times New Roman" w:hAnsi="Times New Roman" w:cs="Times New Roman"/>
          <w:sz w:val="24"/>
          <w:szCs w:val="24"/>
          <w:lang w:eastAsia="ru-RU"/>
        </w:rPr>
        <w:t>.).</w:t>
      </w:r>
    </w:p>
    <w:p w:rsidR="007A1A19" w:rsidRPr="00773DF6" w:rsidRDefault="007A1A19" w:rsidP="007A1A19">
      <w:pPr>
        <w:widowControl w:val="0"/>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В 2021 году предприятиями пищевой и перерабатывающей промышленности инвестировано на техническое переоснащение и реконструкцию объектов порядка 16,1 млн. руб.</w:t>
      </w:r>
    </w:p>
    <w:p w:rsidR="007A1A19" w:rsidRPr="00773DF6" w:rsidRDefault="007A1A19" w:rsidP="007A1A19">
      <w:pPr>
        <w:widowControl w:val="0"/>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В рамках муниципальной программы «Поддержка и развитие малого и среднего предпринимательства муниципального образования «Холмский городской округ» на 2014-2025 годы» в отчетном году предоставлена субсидия в сумме 4 263 700,00 руб.</w:t>
      </w:r>
    </w:p>
    <w:p w:rsidR="007A1A19" w:rsidRPr="00773DF6" w:rsidRDefault="007A1A19" w:rsidP="007A1A19">
      <w:pPr>
        <w:widowControl w:val="0"/>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на возмещение затрат на уплату процентов по кредитам, полученным в российских кредитных организациях в сумме 193 960,00 руб.; </w:t>
      </w:r>
    </w:p>
    <w:p w:rsidR="007A1A19" w:rsidRPr="00773DF6" w:rsidRDefault="007A1A19" w:rsidP="007A1A19">
      <w:pPr>
        <w:widowControl w:val="0"/>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на возмещение затрат, связанных с осуществлением деятельности социально-ориентированных объектов розничной торговли продовольственными товарами (социальный магазин), лекарственными средствами (социальная аптека) в сумме 1 726, 960 тыс. руб.;</w:t>
      </w:r>
    </w:p>
    <w:p w:rsidR="007A1A19" w:rsidRPr="00773DF6" w:rsidRDefault="007A1A19" w:rsidP="007A1A19">
      <w:pPr>
        <w:widowControl w:val="0"/>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на возмещение затрат, связанных с приобретением оборудования в сумме 2 342, 780 тыс. руб.</w:t>
      </w:r>
    </w:p>
    <w:p w:rsidR="007A1A19" w:rsidRPr="00773DF6" w:rsidRDefault="007A1A19" w:rsidP="007A1A19">
      <w:pPr>
        <w:spacing w:after="0" w:line="240" w:lineRule="auto"/>
        <w:jc w:val="both"/>
        <w:outlineLvl w:val="0"/>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 xml:space="preserve">              Агропромышленный комплекс</w:t>
      </w:r>
    </w:p>
    <w:p w:rsidR="007A1A19" w:rsidRPr="00773DF6" w:rsidRDefault="007A1A19" w:rsidP="007A1A19">
      <w:pPr>
        <w:shd w:val="clear" w:color="auto" w:fill="FFFFFF"/>
        <w:spacing w:after="0" w:line="240" w:lineRule="auto"/>
        <w:ind w:right="56"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На территории муниципального образования «Холмский городской округ» производством сельскохозяйственной продукции занимаются 4 сельхозпредприятия (ООО «Авангард-Агро», ООО «</w:t>
      </w:r>
      <w:proofErr w:type="spellStart"/>
      <w:r w:rsidRPr="00773DF6">
        <w:rPr>
          <w:rFonts w:ascii="Times New Roman" w:eastAsia="Times New Roman" w:hAnsi="Times New Roman" w:cs="Times New Roman"/>
          <w:sz w:val="24"/>
          <w:szCs w:val="24"/>
          <w:lang w:eastAsia="ru-RU"/>
        </w:rPr>
        <w:t>Мурлия</w:t>
      </w:r>
      <w:proofErr w:type="spellEnd"/>
      <w:r w:rsidRPr="00773DF6">
        <w:rPr>
          <w:rFonts w:ascii="Times New Roman" w:eastAsia="Times New Roman" w:hAnsi="Times New Roman" w:cs="Times New Roman"/>
          <w:sz w:val="24"/>
          <w:szCs w:val="24"/>
          <w:lang w:eastAsia="ru-RU"/>
        </w:rPr>
        <w:t>», ООО «Костромское», ООО «Мясной Остров»), 21 крестьянское (фермерское) хозяйство (далее по тексту – КФХ), 2277 личных подсобных хозяйств (далее по тесту – ЛПХ) и 29 садоводческих товариществ.</w:t>
      </w:r>
    </w:p>
    <w:p w:rsidR="007A1A19" w:rsidRPr="00773DF6" w:rsidRDefault="007A1A19" w:rsidP="007A1A19">
      <w:pPr>
        <w:shd w:val="clear" w:color="auto" w:fill="FFFFFF"/>
        <w:spacing w:after="0" w:line="240" w:lineRule="auto"/>
        <w:ind w:right="56"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Численность работающих в сельхозпредприятиях и КФХ составляет 66 человек. Среднемесячная заработная плата в отрасли – 32 030 руб.</w:t>
      </w:r>
    </w:p>
    <w:p w:rsidR="007A1A19" w:rsidRPr="00773DF6" w:rsidRDefault="007A1A19" w:rsidP="007A1A19">
      <w:pPr>
        <w:shd w:val="clear" w:color="auto" w:fill="FFFFFF"/>
        <w:spacing w:after="0" w:line="240" w:lineRule="auto"/>
        <w:ind w:right="56" w:firstLine="851"/>
        <w:jc w:val="both"/>
        <w:rPr>
          <w:rFonts w:ascii="Times New Roman" w:eastAsia="Times New Roman" w:hAnsi="Times New Roman" w:cs="Times New Roman"/>
          <w:sz w:val="24"/>
          <w:szCs w:val="24"/>
          <w:shd w:val="clear" w:color="auto" w:fill="FFFFFF"/>
          <w:lang w:eastAsia="ru-RU"/>
        </w:rPr>
      </w:pPr>
      <w:r w:rsidRPr="00773DF6">
        <w:rPr>
          <w:rFonts w:ascii="Times New Roman" w:eastAsia="Times New Roman" w:hAnsi="Times New Roman" w:cs="Times New Roman"/>
          <w:sz w:val="24"/>
          <w:szCs w:val="24"/>
          <w:shd w:val="clear" w:color="auto" w:fill="FFFFFF"/>
          <w:lang w:eastAsia="ru-RU"/>
        </w:rPr>
        <w:t xml:space="preserve">Площадь земель агропромышленного комплекса, отведённая под посадку </w:t>
      </w:r>
      <w:r w:rsidRPr="00773DF6">
        <w:rPr>
          <w:rFonts w:ascii="Times New Roman" w:eastAsia="Times New Roman" w:hAnsi="Times New Roman" w:cs="Times New Roman"/>
          <w:bCs/>
          <w:sz w:val="24"/>
          <w:szCs w:val="24"/>
          <w:shd w:val="clear" w:color="auto" w:fill="FFFFFF"/>
          <w:lang w:eastAsia="ru-RU"/>
        </w:rPr>
        <w:t>сельскохозяйственных</w:t>
      </w:r>
      <w:r w:rsidRPr="00773DF6">
        <w:rPr>
          <w:rFonts w:ascii="Times New Roman" w:eastAsia="Times New Roman" w:hAnsi="Times New Roman" w:cs="Times New Roman"/>
          <w:sz w:val="24"/>
          <w:szCs w:val="24"/>
          <w:shd w:val="clear" w:color="auto" w:fill="FFFFFF"/>
          <w:lang w:eastAsia="ru-RU"/>
        </w:rPr>
        <w:t> </w:t>
      </w:r>
      <w:r w:rsidRPr="00773DF6">
        <w:rPr>
          <w:rFonts w:ascii="Times New Roman" w:eastAsia="Times New Roman" w:hAnsi="Times New Roman" w:cs="Times New Roman"/>
          <w:bCs/>
          <w:sz w:val="24"/>
          <w:szCs w:val="24"/>
          <w:shd w:val="clear" w:color="auto" w:fill="FFFFFF"/>
          <w:lang w:eastAsia="ru-RU"/>
        </w:rPr>
        <w:t>культур,</w:t>
      </w:r>
      <w:r w:rsidRPr="00773DF6">
        <w:rPr>
          <w:rFonts w:ascii="Times New Roman" w:eastAsia="Times New Roman" w:hAnsi="Times New Roman" w:cs="Times New Roman"/>
          <w:sz w:val="24"/>
          <w:szCs w:val="24"/>
          <w:shd w:val="clear" w:color="auto" w:fill="FFFFFF"/>
          <w:lang w:eastAsia="ru-RU"/>
        </w:rPr>
        <w:t xml:space="preserve"> в 2021 году составила 235,8, га, </w:t>
      </w:r>
      <w:r w:rsidRPr="00773DF6">
        <w:rPr>
          <w:rFonts w:ascii="Times New Roman" w:eastAsia="Times New Roman" w:hAnsi="Times New Roman" w:cs="Times New Roman"/>
          <w:sz w:val="24"/>
          <w:szCs w:val="24"/>
          <w:lang w:eastAsia="ru-RU"/>
        </w:rPr>
        <w:t xml:space="preserve">в том числе под картофелем 196,5 га, под овощами 39,3 га. </w:t>
      </w:r>
    </w:p>
    <w:p w:rsidR="007A1A19" w:rsidRPr="00773DF6" w:rsidRDefault="007A1A19" w:rsidP="007A1A19">
      <w:pPr>
        <w:shd w:val="clear" w:color="auto" w:fill="FFFFFF"/>
        <w:spacing w:after="0" w:line="240" w:lineRule="auto"/>
        <w:ind w:right="56"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За 2021 год произведено 2815 т. молока, 299,8 т. мяса, 1 009 тыс. шт. яиц. </w:t>
      </w:r>
    </w:p>
    <w:p w:rsidR="007A1A19" w:rsidRPr="00773DF6" w:rsidRDefault="007A1A19" w:rsidP="007A1A19">
      <w:pPr>
        <w:shd w:val="clear" w:color="auto" w:fill="FFFFFF"/>
        <w:spacing w:after="0" w:line="240" w:lineRule="auto"/>
        <w:ind w:right="56"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Произведено основных видов продукции </w:t>
      </w:r>
      <w:r w:rsidRPr="00773DF6">
        <w:rPr>
          <w:rFonts w:ascii="Times New Roman" w:eastAsia="Times New Roman" w:hAnsi="Times New Roman" w:cs="Times New Roman"/>
          <w:sz w:val="24"/>
          <w:szCs w:val="24"/>
          <w:lang w:eastAsia="ru-RU"/>
        </w:rPr>
        <w:br/>
        <w:t xml:space="preserve">животноводства в </w:t>
      </w:r>
      <w:proofErr w:type="spellStart"/>
      <w:r w:rsidRPr="00773DF6">
        <w:rPr>
          <w:rFonts w:ascii="Times New Roman" w:eastAsia="Times New Roman" w:hAnsi="Times New Roman" w:cs="Times New Roman"/>
          <w:sz w:val="24"/>
          <w:szCs w:val="24"/>
          <w:lang w:eastAsia="ru-RU"/>
        </w:rPr>
        <w:t>сельхозорганизациях</w:t>
      </w:r>
      <w:proofErr w:type="spellEnd"/>
      <w:r w:rsidRPr="00773DF6">
        <w:rPr>
          <w:rFonts w:ascii="Times New Roman" w:eastAsia="Times New Roman" w:hAnsi="Times New Roman" w:cs="Times New Roman"/>
          <w:sz w:val="24"/>
          <w:szCs w:val="24"/>
          <w:lang w:eastAsia="ru-RU"/>
        </w:rPr>
        <w:t xml:space="preserve"> – 4,4 т., что на 59,2% выше уровня 2020 года. </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proofErr w:type="spellStart"/>
      <w:r w:rsidRPr="00773DF6">
        <w:rPr>
          <w:rFonts w:ascii="Times New Roman" w:eastAsia="Times New Roman" w:hAnsi="Times New Roman" w:cs="Times New Roman"/>
          <w:sz w:val="24"/>
          <w:szCs w:val="24"/>
          <w:lang w:eastAsia="ru-RU"/>
        </w:rPr>
        <w:t>Сельхозтоваропроизводителям</w:t>
      </w:r>
      <w:proofErr w:type="spellEnd"/>
      <w:r w:rsidRPr="00773DF6">
        <w:rPr>
          <w:rFonts w:ascii="Times New Roman" w:eastAsia="Times New Roman" w:hAnsi="Times New Roman" w:cs="Times New Roman"/>
          <w:sz w:val="24"/>
          <w:szCs w:val="24"/>
          <w:lang w:eastAsia="ru-RU"/>
        </w:rPr>
        <w:t xml:space="preserve"> округа в 2021 году оказана финансовая поддержка Министерством сельского хозяйства и торговли Сахалинской области в сумме 68 186,42 тыс. рублей (в том числе из средств областного бюджета – 67 862,02 тыс. руб., местного – 324,4 тыс. рублей), которая была направлена на: </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стимулирование сохранения (увеличения) производства молока 381,7 тыс. </w:t>
      </w:r>
      <w:proofErr w:type="spellStart"/>
      <w:r w:rsidRPr="00773DF6">
        <w:rPr>
          <w:rFonts w:ascii="Times New Roman" w:eastAsia="Times New Roman" w:hAnsi="Times New Roman" w:cs="Times New Roman"/>
          <w:sz w:val="24"/>
          <w:szCs w:val="24"/>
          <w:lang w:eastAsia="ru-RU"/>
        </w:rPr>
        <w:t>руб</w:t>
      </w:r>
      <w:proofErr w:type="spellEnd"/>
      <w:r w:rsidRPr="00773DF6">
        <w:rPr>
          <w:rFonts w:ascii="Times New Roman" w:eastAsia="Times New Roman" w:hAnsi="Times New Roman" w:cs="Times New Roman"/>
          <w:sz w:val="24"/>
          <w:szCs w:val="24"/>
          <w:lang w:eastAsia="ru-RU"/>
        </w:rPr>
        <w:t>;</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lastRenderedPageBreak/>
        <w:t>- производство товарного молока – 17 058,2 тыс. руб.;</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содержание коров молочных и мясных пород – 17 297,42 тыс. руб.;</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приобретение комбикормов для свиней и птицы – 622,5 тыс. руб.;</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поддержка животноводства в ЛПХ – 3 339,6 тыс. руб.;</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доставка комбикорма ЛПХ – 6 598,4 тыс. руб.;</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стимулирование создания ЛПХ – 953,12 тыс. руб.;</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закуп молока у населения – 822,7 тыс. рублей;</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приобретение техники, используемой в сельскохозяйственном производстве и оборудования – 15 537,4 тыс. рублей;</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Подпрограмма «Газификация Сахалинской области» переоборудование автотранспорта и техники, использованием природного газа в качестве моторного топлива СХП – 5 350,5 тыс. рублей;</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на содержание коз (</w:t>
      </w:r>
      <w:proofErr w:type="spellStart"/>
      <w:r w:rsidRPr="00773DF6">
        <w:rPr>
          <w:rFonts w:ascii="Times New Roman" w:eastAsia="Times New Roman" w:hAnsi="Times New Roman" w:cs="Times New Roman"/>
          <w:sz w:val="24"/>
          <w:szCs w:val="24"/>
          <w:lang w:eastAsia="ru-RU"/>
        </w:rPr>
        <w:t>козоматок</w:t>
      </w:r>
      <w:proofErr w:type="spellEnd"/>
      <w:r w:rsidRPr="00773DF6">
        <w:rPr>
          <w:rFonts w:ascii="Times New Roman" w:eastAsia="Times New Roman" w:hAnsi="Times New Roman" w:cs="Times New Roman"/>
          <w:sz w:val="24"/>
          <w:szCs w:val="24"/>
          <w:lang w:eastAsia="ru-RU"/>
        </w:rPr>
        <w:t>) в ЛПХ – 225,0 тыс. рублей.</w:t>
      </w:r>
    </w:p>
    <w:p w:rsidR="007A1A19" w:rsidRPr="00773DF6" w:rsidRDefault="007A1A19" w:rsidP="007A1A19">
      <w:pPr>
        <w:spacing w:after="0" w:line="240" w:lineRule="auto"/>
        <w:ind w:right="56"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За 2021 год личным подсобным хозяйствам округа было поставлено на льготных условиях 299,9 т. комбикормов.</w:t>
      </w:r>
    </w:p>
    <w:p w:rsidR="007A1A19" w:rsidRPr="00773DF6" w:rsidRDefault="007A1A19" w:rsidP="007A1A19">
      <w:pPr>
        <w:shd w:val="clear" w:color="auto" w:fill="FFFFFF"/>
        <w:spacing w:after="0" w:line="240" w:lineRule="auto"/>
        <w:ind w:right="56"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В хозяйствах всех категорий по итогам 2021 года насчитывалось 1967 голов КРС (крупный рогатый скот), из них молочных пород 1 785 голов (план по соглашению 1623 гол., 2020 – 1692 гол), в том числе коров 701 (план по соглашению 681 гол., 2020 год - 679гол.), и мясных пород - 185 голов (план по соглашению - 169 гол., факт 2020 года - 173 гол.), в том числе коров 79 (план по соглашению - 71 гол., 2020 год – 79 гол); свиней - 161 гол. (осталось на уровне 2020 года), птицы - 7 893 голов. </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Валовое производство молока на уменьшилось, в связи с уменьшением поголовья в ЛПХ (2021 год – 2815,0 т, план по соглашению – 2782,8 т, 2020 – 3059,1 </w:t>
      </w:r>
      <w:proofErr w:type="spellStart"/>
      <w:r w:rsidRPr="00773DF6">
        <w:rPr>
          <w:rFonts w:ascii="Times New Roman" w:eastAsia="Times New Roman" w:hAnsi="Times New Roman" w:cs="Times New Roman"/>
          <w:sz w:val="24"/>
          <w:szCs w:val="24"/>
          <w:lang w:eastAsia="ru-RU"/>
        </w:rPr>
        <w:t>тн</w:t>
      </w:r>
      <w:proofErr w:type="spellEnd"/>
      <w:r w:rsidRPr="00773DF6">
        <w:rPr>
          <w:rFonts w:ascii="Times New Roman" w:eastAsia="Times New Roman" w:hAnsi="Times New Roman" w:cs="Times New Roman"/>
          <w:sz w:val="24"/>
          <w:szCs w:val="24"/>
          <w:lang w:eastAsia="ru-RU"/>
        </w:rPr>
        <w:t>).</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Увеличилось валовое производство мяса на 68,5 т, что составило 19 % (2021 год – 299,8 т, план по соглашению – 278,2 т, 2020– 368,3 т)</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Сохранилось производство яиц на уровне прошлого года (2021 год – 1009 тыс. шт., план по соглашению – 1009 тыс. шт., 2020 год – 1009 тыс. шт.).</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Заготовка сена составила 5 392,2 т, что на 482,2 т больше плана по соглашению на 2021 год.</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Заготовка сенаж составила 3417,0 </w:t>
      </w:r>
      <w:proofErr w:type="spellStart"/>
      <w:r w:rsidRPr="00773DF6">
        <w:rPr>
          <w:rFonts w:ascii="Times New Roman" w:eastAsia="Times New Roman" w:hAnsi="Times New Roman" w:cs="Times New Roman"/>
          <w:sz w:val="24"/>
          <w:szCs w:val="24"/>
          <w:lang w:eastAsia="ru-RU"/>
        </w:rPr>
        <w:t>тн</w:t>
      </w:r>
      <w:proofErr w:type="spellEnd"/>
      <w:r w:rsidRPr="00773DF6">
        <w:rPr>
          <w:rFonts w:ascii="Times New Roman" w:eastAsia="Times New Roman" w:hAnsi="Times New Roman" w:cs="Times New Roman"/>
          <w:sz w:val="24"/>
          <w:szCs w:val="24"/>
          <w:lang w:eastAsia="ru-RU"/>
        </w:rPr>
        <w:t xml:space="preserve">, что на 417,0 </w:t>
      </w:r>
      <w:proofErr w:type="spellStart"/>
      <w:r w:rsidRPr="00773DF6">
        <w:rPr>
          <w:rFonts w:ascii="Times New Roman" w:eastAsia="Times New Roman" w:hAnsi="Times New Roman" w:cs="Times New Roman"/>
          <w:sz w:val="24"/>
          <w:szCs w:val="24"/>
          <w:lang w:eastAsia="ru-RU"/>
        </w:rPr>
        <w:t>тн</w:t>
      </w:r>
      <w:proofErr w:type="spellEnd"/>
      <w:r w:rsidRPr="00773DF6">
        <w:rPr>
          <w:rFonts w:ascii="Times New Roman" w:eastAsia="Times New Roman" w:hAnsi="Times New Roman" w:cs="Times New Roman"/>
          <w:sz w:val="24"/>
          <w:szCs w:val="24"/>
          <w:lang w:eastAsia="ru-RU"/>
        </w:rPr>
        <w:t xml:space="preserve"> больше плана по соглашению на 2021 года.</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Посевная площадь в 2021 году всего составила 2524 га:</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картофеля 196,5 га, что больше уровня 2020 года на 3 га;</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овощей 39,3га, что меньше уровня 2020 года на 4,1 га (согласно статистических данных весеннего учета 2020 года по ЛПХ);</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однолетних трав 117,1 га, что меньше уровня 2020 года на 34,4 га;</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многолетних трав посева текущего года 4 га, что соответствует уровню 2020 года;</w:t>
      </w:r>
    </w:p>
    <w:p w:rsidR="007A1A19" w:rsidRPr="00773DF6" w:rsidRDefault="007A1A19" w:rsidP="007A1A19">
      <w:pPr>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многолетних трав посева прошлых лет 2167,1 га, что меньше уровня 2020 года на 15,7 га.</w:t>
      </w:r>
    </w:p>
    <w:p w:rsidR="007A1A19" w:rsidRPr="00773DF6" w:rsidRDefault="007A1A19" w:rsidP="007A1A19">
      <w:pPr>
        <w:shd w:val="clear" w:color="auto" w:fill="FFFFFF"/>
        <w:spacing w:after="0" w:line="240" w:lineRule="auto"/>
        <w:ind w:firstLine="720"/>
        <w:jc w:val="both"/>
        <w:rPr>
          <w:rFonts w:ascii="Times New Roman" w:eastAsia="Times New Roman" w:hAnsi="Times New Roman" w:cs="Times New Roman"/>
          <w:sz w:val="24"/>
          <w:szCs w:val="24"/>
          <w:lang w:eastAsia="ru-RU"/>
        </w:rPr>
      </w:pPr>
      <w:proofErr w:type="spellStart"/>
      <w:r w:rsidRPr="00773DF6">
        <w:rPr>
          <w:rFonts w:ascii="Times New Roman" w:eastAsia="Times New Roman" w:hAnsi="Times New Roman" w:cs="Times New Roman"/>
          <w:sz w:val="24"/>
          <w:szCs w:val="24"/>
          <w:lang w:eastAsia="ru-RU"/>
        </w:rPr>
        <w:t>Сельхозтоваропроизводителями</w:t>
      </w:r>
      <w:proofErr w:type="spellEnd"/>
      <w:r w:rsidRPr="00773DF6">
        <w:rPr>
          <w:rFonts w:ascii="Times New Roman" w:eastAsia="Times New Roman" w:hAnsi="Times New Roman" w:cs="Times New Roman"/>
          <w:sz w:val="24"/>
          <w:szCs w:val="24"/>
          <w:lang w:eastAsia="ru-RU"/>
        </w:rPr>
        <w:t xml:space="preserve"> всех форм собственности в 2021 году приобретено: трактор БТЗ-244, трактор </w:t>
      </w:r>
      <w:proofErr w:type="spellStart"/>
      <w:r w:rsidRPr="00773DF6">
        <w:rPr>
          <w:rFonts w:ascii="Times New Roman" w:eastAsia="Times New Roman" w:hAnsi="Times New Roman" w:cs="Times New Roman"/>
          <w:sz w:val="24"/>
          <w:szCs w:val="24"/>
          <w:lang w:eastAsia="ru-RU"/>
        </w:rPr>
        <w:t>Беларус</w:t>
      </w:r>
      <w:proofErr w:type="spellEnd"/>
      <w:r w:rsidRPr="00773DF6">
        <w:rPr>
          <w:rFonts w:ascii="Times New Roman" w:eastAsia="Times New Roman" w:hAnsi="Times New Roman" w:cs="Times New Roman"/>
          <w:sz w:val="24"/>
          <w:szCs w:val="24"/>
          <w:lang w:eastAsia="ru-RU"/>
        </w:rPr>
        <w:t xml:space="preserve"> 921, прицеп ПТ-2 Тонар, прицеп тракторный самосвальный 2ПТС-6,5, машина для внесения жидких удобрений МЖУ-11, плуг оборотный ПОН-4+1 PERESVET, борона дисковая DANA БДП-6х2У, грабли-</w:t>
      </w:r>
      <w:proofErr w:type="spellStart"/>
      <w:r w:rsidRPr="00773DF6">
        <w:rPr>
          <w:rFonts w:ascii="Times New Roman" w:eastAsia="Times New Roman" w:hAnsi="Times New Roman" w:cs="Times New Roman"/>
          <w:sz w:val="24"/>
          <w:szCs w:val="24"/>
          <w:lang w:eastAsia="ru-RU"/>
        </w:rPr>
        <w:t>ворошилка</w:t>
      </w:r>
      <w:proofErr w:type="spellEnd"/>
      <w:r w:rsidRPr="00773DF6">
        <w:rPr>
          <w:rFonts w:ascii="Times New Roman" w:eastAsia="Times New Roman" w:hAnsi="Times New Roman" w:cs="Times New Roman"/>
          <w:sz w:val="24"/>
          <w:szCs w:val="24"/>
          <w:lang w:eastAsia="ru-RU"/>
        </w:rPr>
        <w:t xml:space="preserve"> роторные ГВР-6, агрегат кормоприготовительный многофункциональный АКМ-9, транспортер ТСН-160А, косилка </w:t>
      </w:r>
      <w:proofErr w:type="spellStart"/>
      <w:r w:rsidRPr="00773DF6">
        <w:rPr>
          <w:rFonts w:ascii="Times New Roman" w:eastAsia="Times New Roman" w:hAnsi="Times New Roman" w:cs="Times New Roman"/>
          <w:sz w:val="24"/>
          <w:szCs w:val="24"/>
          <w:lang w:eastAsia="ru-RU"/>
        </w:rPr>
        <w:t>Bellon</w:t>
      </w:r>
      <w:proofErr w:type="spellEnd"/>
      <w:r w:rsidRPr="00773DF6">
        <w:rPr>
          <w:rFonts w:ascii="Times New Roman" w:eastAsia="Times New Roman" w:hAnsi="Times New Roman" w:cs="Times New Roman"/>
          <w:sz w:val="24"/>
          <w:szCs w:val="24"/>
          <w:lang w:eastAsia="ru-RU"/>
        </w:rPr>
        <w:t xml:space="preserve"> D7.</w:t>
      </w:r>
    </w:p>
    <w:p w:rsidR="007A1A19" w:rsidRPr="00773DF6" w:rsidRDefault="007A1A19" w:rsidP="007A1A19">
      <w:pPr>
        <w:spacing w:after="0" w:line="240" w:lineRule="auto"/>
        <w:ind w:firstLine="851"/>
        <w:jc w:val="both"/>
        <w:rPr>
          <w:rFonts w:ascii="Times New Roman" w:eastAsia="Calibri" w:hAnsi="Times New Roman" w:cs="Times New Roman"/>
          <w:sz w:val="24"/>
          <w:szCs w:val="24"/>
        </w:rPr>
      </w:pPr>
      <w:r w:rsidRPr="00773DF6">
        <w:rPr>
          <w:rFonts w:ascii="Times New Roman" w:eastAsia="Calibri" w:hAnsi="Times New Roman" w:cs="Times New Roman"/>
          <w:sz w:val="24"/>
          <w:szCs w:val="24"/>
        </w:rPr>
        <w:t xml:space="preserve">6 граждан, взявших в безвозмездное пользование земельный участок в соответствии с Федеральным </w:t>
      </w:r>
      <w:hyperlink r:id="rId10" w:history="1">
        <w:r w:rsidRPr="00773DF6">
          <w:rPr>
            <w:rFonts w:ascii="Times New Roman" w:eastAsia="Calibri" w:hAnsi="Times New Roman" w:cs="Times New Roman"/>
            <w:sz w:val="24"/>
            <w:szCs w:val="24"/>
          </w:rPr>
          <w:t>законом</w:t>
        </w:r>
      </w:hyperlink>
      <w:r w:rsidRPr="00773DF6">
        <w:rPr>
          <w:rFonts w:ascii="Times New Roman" w:eastAsia="Calibri" w:hAnsi="Times New Roman" w:cs="Times New Roman"/>
          <w:sz w:val="24"/>
          <w:szCs w:val="24"/>
        </w:rPr>
        <w:t xml:space="preserve">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(Дальневосточный </w:t>
      </w:r>
      <w:r w:rsidRPr="00773DF6">
        <w:rPr>
          <w:rFonts w:ascii="Times New Roman" w:eastAsia="Calibri" w:hAnsi="Times New Roman" w:cs="Times New Roman"/>
          <w:sz w:val="24"/>
          <w:szCs w:val="24"/>
        </w:rPr>
        <w:lastRenderedPageBreak/>
        <w:t xml:space="preserve">гектар) стал победителем в конкурсе по отбору граждан для предоставления грантов на поддержку создания хозяйств населения. Сумма гранта составила 600 тыс. рублей. </w:t>
      </w:r>
    </w:p>
    <w:p w:rsidR="007A1A19" w:rsidRPr="00773DF6" w:rsidRDefault="007A1A19" w:rsidP="007A1A19">
      <w:pPr>
        <w:spacing w:after="0" w:line="240" w:lineRule="auto"/>
        <w:jc w:val="both"/>
        <w:rPr>
          <w:rFonts w:ascii="Times New Roman" w:eastAsia="Times New Roman" w:hAnsi="Times New Roman" w:cs="Times New Roman"/>
          <w:b/>
          <w:spacing w:val="-4"/>
          <w:sz w:val="24"/>
          <w:szCs w:val="24"/>
          <w:lang w:eastAsia="ru-RU"/>
        </w:rPr>
      </w:pPr>
    </w:p>
    <w:p w:rsidR="007A1A19" w:rsidRPr="00773DF6" w:rsidRDefault="007A1A19" w:rsidP="007A1A19">
      <w:pPr>
        <w:spacing w:after="0" w:line="240" w:lineRule="auto"/>
        <w:ind w:firstLine="709"/>
        <w:jc w:val="both"/>
        <w:rPr>
          <w:rFonts w:ascii="Times New Roman" w:eastAsia="Times New Roman" w:hAnsi="Times New Roman" w:cs="Times New Roman"/>
          <w:b/>
          <w:spacing w:val="-4"/>
          <w:sz w:val="24"/>
          <w:szCs w:val="24"/>
          <w:lang w:eastAsia="ru-RU"/>
        </w:rPr>
      </w:pPr>
      <w:r w:rsidRPr="00773DF6">
        <w:rPr>
          <w:rFonts w:ascii="Times New Roman" w:eastAsia="Times New Roman" w:hAnsi="Times New Roman" w:cs="Times New Roman"/>
          <w:b/>
          <w:spacing w:val="-4"/>
          <w:sz w:val="24"/>
          <w:szCs w:val="24"/>
          <w:lang w:eastAsia="ru-RU"/>
        </w:rPr>
        <w:t xml:space="preserve"> Потребительский рынок</w:t>
      </w:r>
    </w:p>
    <w:p w:rsidR="007A1A19" w:rsidRPr="00773DF6" w:rsidRDefault="007A1A19" w:rsidP="007A1A19">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Ситуация на потребительском рынке Холмского городского округа стабильная, ассортимент и уровень товарной насыщенности социально значимых продуктов питания достаточен. </w:t>
      </w:r>
    </w:p>
    <w:p w:rsidR="007A1A19" w:rsidRPr="00773DF6" w:rsidRDefault="007A1A19" w:rsidP="007A1A1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В сфере торговли осуществляют деятельность 462 хозяйствующих субъекта, из них юридической формы собственности – 104 единицы. Численность работающих в отрасли торговли составляет 1 тыс. 782 человека, из них в розничной торговле 1 тыс. 608 чел., уровень заработной платя – 35 000 тыс. руб.; в оптовой торговле 174 человека, заработная плата – 30 000 тыс. руб. </w:t>
      </w:r>
    </w:p>
    <w:p w:rsidR="007A1A19" w:rsidRPr="00773DF6" w:rsidRDefault="007A1A19" w:rsidP="007A1A1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В настоящее время в муниципальном образовании имеется: </w:t>
      </w:r>
    </w:p>
    <w:p w:rsidR="007A1A19" w:rsidRPr="00773DF6" w:rsidRDefault="007A1A19" w:rsidP="007A1A1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4"/>
          <w:lang w:eastAsia="ru-RU"/>
        </w:rPr>
      </w:pPr>
      <w:r w:rsidRPr="00773DF6">
        <w:rPr>
          <w:rFonts w:ascii="Times New Roman" w:eastAsia="Times New Roman" w:hAnsi="Times New Roman" w:cs="Times New Roman"/>
          <w:sz w:val="24"/>
          <w:szCs w:val="24"/>
          <w:lang w:eastAsia="ru-RU"/>
        </w:rPr>
        <w:t xml:space="preserve">-311 объект розничной торговли (магазинов 264, торговых центров 15, павильонов 21, киосков 11), 19 предприятий оптовой торговли. </w:t>
      </w:r>
    </w:p>
    <w:p w:rsidR="007A1A19" w:rsidRPr="00773DF6" w:rsidRDefault="007A1A19" w:rsidP="007A1A1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В 2021 году закрылся магазин «Океан» (произошла смена хозяйствующего субъекта), а также были закрыты 3 магазина в сельской местности (с. Чехов, с. Правда).</w:t>
      </w:r>
    </w:p>
    <w:p w:rsidR="007A1A19" w:rsidRPr="00773DF6" w:rsidRDefault="007A1A19" w:rsidP="007A1A19">
      <w:pPr>
        <w:spacing w:after="0" w:line="240" w:lineRule="auto"/>
        <w:ind w:firstLine="708"/>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В 2021 году на территории Холмского городского округа ИП Савинковым В. Н.  (Холмский молокозавод) была приобретена автолавка для осуществления ежедневной выездной торговли на ярмарочную площадь г. Холмска.</w:t>
      </w:r>
    </w:p>
    <w:p w:rsidR="007A1A19" w:rsidRPr="00773DF6" w:rsidRDefault="007A1A19" w:rsidP="007A1A19">
      <w:pPr>
        <w:spacing w:after="0" w:line="240" w:lineRule="auto"/>
        <w:ind w:firstLine="708"/>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На постоянной основе на территории округа размещены 10 прицепов (2 прицепа АО «Мерси Агро Сахалин», 6 прицепов ООО «САНЭС-Кондитер», 2 прицепа ИП Плотниковой Е. В. (ООО «ТД СМПФ Золотой Теленок»)). </w:t>
      </w:r>
    </w:p>
    <w:p w:rsidR="007A1A19" w:rsidRPr="00773DF6" w:rsidRDefault="007A1A19" w:rsidP="007A1A1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Норматив минимальной обеспеченности населения Холмского городского округа площадью стационарных торговых объектов составляет </w:t>
      </w:r>
      <w:smartTag w:uri="urn:schemas-microsoft-com:office:smarttags" w:element="metricconverter">
        <w:smartTagPr>
          <w:attr w:name="ProductID" w:val="523 кв. м"/>
        </w:smartTagPr>
        <w:r w:rsidRPr="00773DF6">
          <w:rPr>
            <w:rFonts w:ascii="Times New Roman" w:eastAsia="Times New Roman" w:hAnsi="Times New Roman" w:cs="Times New Roman"/>
            <w:sz w:val="24"/>
            <w:szCs w:val="24"/>
            <w:lang w:eastAsia="ru-RU"/>
          </w:rPr>
          <w:t>523</w:t>
        </w:r>
        <w:r w:rsidRPr="00773DF6">
          <w:rPr>
            <w:rFonts w:ascii="Times New Roman" w:eastAsia="Times New Roman" w:hAnsi="Times New Roman" w:cs="Times New Roman"/>
            <w:sz w:val="24"/>
            <w:szCs w:val="24"/>
            <w:shd w:val="clear" w:color="auto" w:fill="FFFFFF"/>
            <w:lang w:eastAsia="ru-RU"/>
          </w:rPr>
          <w:t xml:space="preserve"> </w:t>
        </w:r>
        <w:r w:rsidRPr="00773DF6">
          <w:rPr>
            <w:rFonts w:ascii="Times New Roman" w:eastAsia="Times New Roman" w:hAnsi="Times New Roman" w:cs="Times New Roman"/>
            <w:sz w:val="24"/>
            <w:szCs w:val="24"/>
            <w:lang w:eastAsia="ru-RU"/>
          </w:rPr>
          <w:t>кв. м</w:t>
        </w:r>
      </w:smartTag>
      <w:r w:rsidRPr="00773DF6">
        <w:rPr>
          <w:rFonts w:ascii="Times New Roman" w:eastAsia="Times New Roman" w:hAnsi="Times New Roman" w:cs="Times New Roman"/>
          <w:sz w:val="24"/>
          <w:szCs w:val="24"/>
          <w:lang w:eastAsia="ru-RU"/>
        </w:rPr>
        <w:t xml:space="preserve">., из них 188 </w:t>
      </w:r>
      <w:proofErr w:type="spellStart"/>
      <w:r w:rsidRPr="00773DF6">
        <w:rPr>
          <w:rFonts w:ascii="Times New Roman" w:eastAsia="Times New Roman" w:hAnsi="Times New Roman" w:cs="Times New Roman"/>
          <w:sz w:val="24"/>
          <w:szCs w:val="24"/>
          <w:lang w:eastAsia="ru-RU"/>
        </w:rPr>
        <w:t>кв.м</w:t>
      </w:r>
      <w:proofErr w:type="spellEnd"/>
      <w:r w:rsidRPr="00773DF6">
        <w:rPr>
          <w:rFonts w:ascii="Times New Roman" w:eastAsia="Times New Roman" w:hAnsi="Times New Roman" w:cs="Times New Roman"/>
          <w:sz w:val="24"/>
          <w:szCs w:val="24"/>
          <w:lang w:eastAsia="ru-RU"/>
        </w:rPr>
        <w:t xml:space="preserve">. продовольственных товаров, 335 непродовольственных. </w:t>
      </w:r>
    </w:p>
    <w:p w:rsidR="007A1A19" w:rsidRPr="00773DF6" w:rsidRDefault="007A1A19" w:rsidP="007A1A1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По итогам 2021 года обеспеченность населения торговыми площадями в розничной торговой сети на тысячу жителей составляет 786,97 кв. м., из них 246,53 кв. м. продовольственных товаров, 540,44 кв. м. непродовольственных товаров, а также торговыми объектами местного значения 149 единиц, при нормативе 98.</w:t>
      </w:r>
    </w:p>
    <w:p w:rsidR="007A1A19" w:rsidRPr="00773DF6" w:rsidRDefault="007A1A19" w:rsidP="007A1A19">
      <w:pPr>
        <w:spacing w:after="0" w:line="240" w:lineRule="auto"/>
        <w:ind w:firstLine="709"/>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По состоянию на 01.01.2022 г. количество магазинов, имеющих статус «социальный», составило 13, в том числе 3 - в сельской местности (по 1 магазину с. Чехов, с. Яблочное, с. Правда). </w:t>
      </w:r>
    </w:p>
    <w:p w:rsidR="007A1A19" w:rsidRPr="00773DF6" w:rsidRDefault="007A1A19" w:rsidP="007A1A19">
      <w:pPr>
        <w:spacing w:after="0" w:line="240" w:lineRule="auto"/>
        <w:ind w:firstLine="709"/>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2021 году 175 объектов (106 магазинов, 13 объектов общественного питания, 56 объектов бытового обслуживания) присоединились к проекту «Единая карта сахалинца» и предоставляют ее держателю скидку от 3 до 10 процентов.</w:t>
      </w:r>
    </w:p>
    <w:p w:rsidR="007A1A19" w:rsidRPr="00773DF6" w:rsidRDefault="007A1A19" w:rsidP="007A1A1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Обеспечению ценовой доступности рыбной продукции способствует реализация проекта «Региональный продукт «Доступная рыба». Количество объектов розничной торговли, включенных в проект «Доступная рыба» составляет 19, в том числе 6 в сельской местности (2 с. Чехов, 1 с. Правда, 1 с. Костромское, 2 с. Яблочное). </w:t>
      </w:r>
    </w:p>
    <w:p w:rsidR="007A1A19" w:rsidRPr="00773DF6" w:rsidRDefault="007A1A19" w:rsidP="007A1A1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В рамках проекта «Реализация свежей рыбной продукции» за 2021 год в МО ХГО реализовано 19,871 тонн, в том числе горбуша 7,52, из них по цене до 100 руб.-6,620, треска 3,489 т, минтай 1,604 т, камбала 6,908 т, бычки 0,18 т, кета 0,170 т. Реализация осуществлялась на ярмарках выходного дня, на площадке по адресу: г. Холмск, между домами пл. Ленина, 1 и ул. Победы, 1., с. Чехов, с. Правда.</w:t>
      </w:r>
    </w:p>
    <w:p w:rsidR="007A1A19" w:rsidRPr="00773DF6" w:rsidRDefault="007A1A19" w:rsidP="007A1A19">
      <w:pPr>
        <w:spacing w:after="0" w:line="240" w:lineRule="auto"/>
        <w:ind w:firstLine="708"/>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В г. Холмске работает постоянно действующая ярмарка. За 2021 год на территории Холмский городской округ» проведено 655 ярмарка, в том числе – 385 на постоянно действующей ярмарке, 41 выходного дня, 1 – тематическая, 258 ярмарки в с. Правда.</w:t>
      </w:r>
    </w:p>
    <w:p w:rsidR="007A1A19" w:rsidRPr="00773DF6" w:rsidRDefault="007A1A19" w:rsidP="007A1A19">
      <w:pPr>
        <w:spacing w:after="0" w:line="240" w:lineRule="auto"/>
        <w:ind w:firstLine="709"/>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В целях продажи товаров населению округа по более низким ценам, организовано участие в ярмарке сельскохозяйственных предприятий, фермерских и личных подсобных хозяйств, предприятий пищевой и перерабатывающей промышленности округа и ряд </w:t>
      </w:r>
      <w:r w:rsidRPr="00773DF6">
        <w:rPr>
          <w:rFonts w:ascii="Times New Roman" w:eastAsia="Times New Roman" w:hAnsi="Times New Roman" w:cs="Times New Roman"/>
          <w:sz w:val="24"/>
          <w:szCs w:val="24"/>
          <w:lang w:eastAsia="ru-RU"/>
        </w:rPr>
        <w:lastRenderedPageBreak/>
        <w:t>предприятий других муниципальных образований (Корсаков, Южно- Сахалинск, Томари, Анива, Невельск). Данный формат востребован населением.</w:t>
      </w:r>
    </w:p>
    <w:p w:rsidR="007A1A19" w:rsidRPr="00773DF6" w:rsidRDefault="007A1A19" w:rsidP="007A1A19">
      <w:pPr>
        <w:spacing w:after="0" w:line="240" w:lineRule="auto"/>
        <w:ind w:firstLine="709"/>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Общий объем оборота розничной торговли</w:t>
      </w:r>
      <w:r w:rsidRPr="00773DF6">
        <w:rPr>
          <w:rFonts w:ascii="Times New Roman" w:eastAsia="Times New Roman" w:hAnsi="Times New Roman" w:cs="Arial"/>
          <w:i/>
          <w:sz w:val="24"/>
          <w:szCs w:val="24"/>
          <w:lang w:eastAsia="ru-RU"/>
        </w:rPr>
        <w:br/>
      </w:r>
      <w:r w:rsidRPr="00773DF6">
        <w:rPr>
          <w:rFonts w:ascii="Times New Roman" w:eastAsia="Times New Roman" w:hAnsi="Times New Roman" w:cs="Times New Roman"/>
          <w:sz w:val="24"/>
          <w:szCs w:val="24"/>
          <w:lang w:eastAsia="ru-RU"/>
        </w:rPr>
        <w:t xml:space="preserve">во всех каналах реализации в 2021 году составил 793,4 млн. руб., в том числе торгующие организации  - 779,2 млн. руб., рынки и ярмарки – 14,2 млн. руб. (показатель на 16,5% выше 2020 года в фактических ценах и на 9,0%  - сопоставимых). </w:t>
      </w:r>
    </w:p>
    <w:p w:rsidR="007A1A19" w:rsidRPr="00773DF6" w:rsidRDefault="007A1A19" w:rsidP="007A1A19">
      <w:pPr>
        <w:spacing w:after="0" w:line="240" w:lineRule="auto"/>
        <w:ind w:firstLine="709"/>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Оборот розничной торговли на душу населения в 2021 году составил 238613 руб. </w:t>
      </w:r>
    </w:p>
    <w:p w:rsidR="007A1A19" w:rsidRPr="00773DF6" w:rsidRDefault="007A1A19" w:rsidP="007A1A19">
      <w:pPr>
        <w:widowControl w:val="0"/>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b/>
          <w:color w:val="000000"/>
          <w:sz w:val="24"/>
          <w:szCs w:val="24"/>
          <w:lang w:eastAsia="ru-RU"/>
        </w:rPr>
      </w:pPr>
      <w:r w:rsidRPr="00773DF6">
        <w:rPr>
          <w:rFonts w:ascii="Times New Roman" w:eastAsia="Times New Roman" w:hAnsi="Times New Roman" w:cs="Times New Roman"/>
          <w:b/>
          <w:color w:val="000000"/>
          <w:sz w:val="24"/>
          <w:szCs w:val="24"/>
          <w:lang w:eastAsia="ru-RU"/>
        </w:rPr>
        <w:t>Общественное</w:t>
      </w:r>
      <w:r w:rsidRPr="00773DF6">
        <w:rPr>
          <w:rFonts w:ascii="Times New Roman" w:eastAsia="Times New Roman" w:hAnsi="Times New Roman" w:cs="Times New Roman"/>
          <w:color w:val="000000"/>
          <w:sz w:val="24"/>
          <w:szCs w:val="24"/>
          <w:lang w:eastAsia="ru-RU"/>
        </w:rPr>
        <w:t xml:space="preserve"> </w:t>
      </w:r>
      <w:r w:rsidRPr="00773DF6">
        <w:rPr>
          <w:rFonts w:ascii="Times New Roman" w:eastAsia="Times New Roman" w:hAnsi="Times New Roman" w:cs="Times New Roman"/>
          <w:b/>
          <w:color w:val="000000"/>
          <w:sz w:val="24"/>
          <w:szCs w:val="24"/>
          <w:lang w:eastAsia="ru-RU"/>
        </w:rPr>
        <w:t>питание</w:t>
      </w:r>
    </w:p>
    <w:p w:rsidR="007A1A19" w:rsidRPr="00773DF6" w:rsidRDefault="007A1A19" w:rsidP="007A1A1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На территории муниципального образования «Холмский городской округ» в сфере общественного питания осуществляют деятельность 49 хозяйствующих субъекта, численность работающих в отрасли составляет 309 человек, средний уровень заработной платы – 33,0 тыс. руб.</w:t>
      </w:r>
    </w:p>
    <w:p w:rsidR="007A1A19" w:rsidRPr="00773DF6" w:rsidRDefault="007A1A19" w:rsidP="007A1A1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Число объектов общественного питания 58, в том числе 2 мобильных объекта. Число посадочных мест составляет 3 тысячи 822 (в </w:t>
      </w:r>
      <w:proofErr w:type="spellStart"/>
      <w:r w:rsidRPr="00773DF6">
        <w:rPr>
          <w:rFonts w:ascii="Times New Roman" w:eastAsia="Times New Roman" w:hAnsi="Times New Roman" w:cs="Times New Roman"/>
          <w:sz w:val="24"/>
          <w:szCs w:val="24"/>
          <w:lang w:eastAsia="ru-RU"/>
        </w:rPr>
        <w:t>т.ч</w:t>
      </w:r>
      <w:proofErr w:type="spellEnd"/>
      <w:r w:rsidRPr="00773DF6">
        <w:rPr>
          <w:rFonts w:ascii="Times New Roman" w:eastAsia="Times New Roman" w:hAnsi="Times New Roman" w:cs="Times New Roman"/>
          <w:sz w:val="24"/>
          <w:szCs w:val="24"/>
          <w:lang w:eastAsia="ru-RU"/>
        </w:rPr>
        <w:t>. 12 школьных столовых на 1285 посадочных места).</w:t>
      </w:r>
    </w:p>
    <w:p w:rsidR="007A1A19" w:rsidRPr="00773DF6" w:rsidRDefault="007A1A19" w:rsidP="007A1A1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В 2021 году было закрыто кафе «</w:t>
      </w:r>
      <w:proofErr w:type="spellStart"/>
      <w:r w:rsidRPr="00773DF6">
        <w:rPr>
          <w:rFonts w:ascii="Times New Roman" w:eastAsia="Times New Roman" w:hAnsi="Times New Roman" w:cs="Times New Roman"/>
          <w:sz w:val="24"/>
          <w:szCs w:val="24"/>
          <w:lang w:eastAsia="ru-RU"/>
        </w:rPr>
        <w:t>Зям-Зям</w:t>
      </w:r>
      <w:proofErr w:type="spellEnd"/>
      <w:r w:rsidRPr="00773DF6">
        <w:rPr>
          <w:rFonts w:ascii="Times New Roman" w:eastAsia="Times New Roman" w:hAnsi="Times New Roman" w:cs="Times New Roman"/>
          <w:sz w:val="24"/>
          <w:szCs w:val="24"/>
          <w:lang w:eastAsia="ru-RU"/>
        </w:rPr>
        <w:t xml:space="preserve">», открыто кафе «Али-баба», </w:t>
      </w:r>
      <w:proofErr w:type="spellStart"/>
      <w:r w:rsidRPr="00773DF6">
        <w:rPr>
          <w:rFonts w:ascii="Times New Roman" w:eastAsia="Times New Roman" w:hAnsi="Times New Roman" w:cs="Times New Roman"/>
          <w:sz w:val="24"/>
          <w:szCs w:val="24"/>
          <w:lang w:eastAsia="ru-RU"/>
        </w:rPr>
        <w:t>бургерная</w:t>
      </w:r>
      <w:proofErr w:type="spellEnd"/>
      <w:r w:rsidRPr="00773DF6">
        <w:rPr>
          <w:rFonts w:ascii="Times New Roman" w:eastAsia="Times New Roman" w:hAnsi="Times New Roman" w:cs="Times New Roman"/>
          <w:sz w:val="24"/>
          <w:szCs w:val="24"/>
          <w:lang w:eastAsia="ru-RU"/>
        </w:rPr>
        <w:t xml:space="preserve"> «На Первомайской», киоск «На Миллера».</w:t>
      </w:r>
    </w:p>
    <w:p w:rsidR="007A1A19" w:rsidRPr="00773DF6" w:rsidRDefault="007A1A19" w:rsidP="007A1A19">
      <w:pPr>
        <w:spacing w:after="0" w:line="240" w:lineRule="auto"/>
        <w:ind w:firstLine="709"/>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Обеспеченность посадочными местами в общедоступной сети составляет 57,35 посадочных мест на 1000 человек при нормативе – 40 посадочных мест.</w:t>
      </w:r>
    </w:p>
    <w:p w:rsidR="007A1A19" w:rsidRPr="00773DF6" w:rsidRDefault="007A1A19" w:rsidP="007A1A19">
      <w:pPr>
        <w:spacing w:after="0" w:line="240" w:lineRule="auto"/>
        <w:ind w:firstLine="709"/>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Объем оборота общественного питания в 2021 году - 167,7 млн. руб. в 2020 году – 145,1 млн. руб.  </w:t>
      </w:r>
    </w:p>
    <w:p w:rsidR="007A1A19" w:rsidRPr="00773DF6" w:rsidRDefault="007A1A19" w:rsidP="007A1A1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Бытовые услуги</w:t>
      </w:r>
    </w:p>
    <w:p w:rsidR="007A1A19" w:rsidRPr="00773DF6" w:rsidRDefault="007A1A19" w:rsidP="007A1A19">
      <w:pPr>
        <w:spacing w:after="0" w:line="240" w:lineRule="auto"/>
        <w:ind w:firstLine="709"/>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На территории Холмского городского округа оказываются все виды бытовых услуг, кроме услуг химчистки. </w:t>
      </w:r>
    </w:p>
    <w:p w:rsidR="007A1A19" w:rsidRPr="00773DF6" w:rsidRDefault="007A1A19" w:rsidP="007A1A1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В городском округе в сфере бытовых услуг деятельность осуществляет 262 хозяйствующий субъект, из них 14,12% - юридические лица. В сфере бытового обслуживания занято 544 человек, средний уровень заработной платы – 32032,82 руб.</w:t>
      </w:r>
    </w:p>
    <w:p w:rsidR="007A1A19" w:rsidRPr="00773DF6" w:rsidRDefault="007A1A19" w:rsidP="007A1A19">
      <w:pPr>
        <w:widowControl w:val="0"/>
        <w:shd w:val="clear" w:color="auto" w:fill="FFFFFF"/>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Наибольшими темпами развиваются услуги: парикмахерские и косметические услуги, ремонт и строительство жилья, ремонт и пошив одежды.</w:t>
      </w:r>
    </w:p>
    <w:p w:rsidR="007A1A19" w:rsidRPr="00773DF6" w:rsidRDefault="007A1A19" w:rsidP="007A1A19">
      <w:pPr>
        <w:spacing w:after="0" w:line="240" w:lineRule="auto"/>
        <w:ind w:firstLine="709"/>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В гостиничном бизнесе на территории «Холмского городского округа» осуществляют деятельность 4 предприятия коллективных средств размещения, в </w:t>
      </w:r>
      <w:proofErr w:type="spellStart"/>
      <w:r w:rsidRPr="00773DF6">
        <w:rPr>
          <w:rFonts w:ascii="Times New Roman" w:eastAsia="Times New Roman" w:hAnsi="Times New Roman" w:cs="Times New Roman"/>
          <w:sz w:val="24"/>
          <w:szCs w:val="24"/>
          <w:lang w:eastAsia="ru-RU"/>
        </w:rPr>
        <w:t>т.ч</w:t>
      </w:r>
      <w:proofErr w:type="spellEnd"/>
      <w:r w:rsidRPr="00773DF6">
        <w:rPr>
          <w:rFonts w:ascii="Times New Roman" w:eastAsia="Times New Roman" w:hAnsi="Times New Roman" w:cs="Times New Roman"/>
          <w:sz w:val="24"/>
          <w:szCs w:val="24"/>
          <w:lang w:eastAsia="ru-RU"/>
        </w:rPr>
        <w:t xml:space="preserve">. 3 гостиницы, 1 спортивное общежитие. Номерной фонд составляет 78 номера с единовременной вместимостью 129 койко-мест. Численность обслуживающего персонала - 32 человека. </w:t>
      </w:r>
    </w:p>
    <w:p w:rsidR="007A1A19" w:rsidRPr="00773DF6" w:rsidRDefault="007A1A19" w:rsidP="007A1A1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На территории муниципального образования «Холмский городской округ» осуществляют деятельность 11 общественных бань, из них 4 муниципальные:</w:t>
      </w:r>
    </w:p>
    <w:p w:rsidR="007A1A19" w:rsidRPr="00773DF6" w:rsidRDefault="007A1A19" w:rsidP="007A1A1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МУП «Тепловые сети», расположена в с. Чехов, ул. Ленина, 19,</w:t>
      </w:r>
    </w:p>
    <w:p w:rsidR="007A1A19" w:rsidRPr="00773DF6" w:rsidRDefault="007A1A19" w:rsidP="007A1A1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МУП «Искра», расположена в г. Холмске, ул. Портовая, 7, </w:t>
      </w:r>
    </w:p>
    <w:p w:rsidR="007A1A19" w:rsidRPr="00773DF6" w:rsidRDefault="007A1A19" w:rsidP="007A1A1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МУП «Искра», расположена с. Костромское по ул. Огородная,1, </w:t>
      </w:r>
    </w:p>
    <w:p w:rsidR="007A1A19" w:rsidRPr="00773DF6" w:rsidRDefault="007A1A19" w:rsidP="007A1A1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МУП «Искра», расположена с. Правда по ул. Аллейка, 20.</w:t>
      </w:r>
    </w:p>
    <w:p w:rsidR="007A1A19" w:rsidRPr="00773DF6" w:rsidRDefault="007A1A19" w:rsidP="007A1A1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За 2021 год муниципальным баням предоставлено субсидий в соответствии с Порядком предоставления субсидии на возмещение расходных обязательств, возникающих при выполнении полномочий обслуживания на территории муниципального образования «Холмский городской округ» в размере 11,052 млн. руб.</w:t>
      </w:r>
    </w:p>
    <w:p w:rsidR="007A1A19" w:rsidRPr="00773DF6" w:rsidRDefault="007A1A19" w:rsidP="007A1A1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Объем реализации платных услуг населению в 2021 году составил – 689,2 млн. руб., что на 7,7% выше 2020 года (635,1 млн. руб.). </w:t>
      </w:r>
    </w:p>
    <w:p w:rsidR="007A1A19" w:rsidRPr="00773DF6" w:rsidRDefault="007A1A19" w:rsidP="007A1A19">
      <w:pPr>
        <w:spacing w:after="0" w:line="240" w:lineRule="auto"/>
        <w:jc w:val="both"/>
        <w:outlineLvl w:val="0"/>
        <w:rPr>
          <w:rFonts w:ascii="Times New Roman" w:eastAsia="Times New Roman" w:hAnsi="Times New Roman" w:cs="Times New Roman"/>
          <w:b/>
          <w:bCs/>
          <w:sz w:val="24"/>
          <w:szCs w:val="24"/>
          <w:lang w:eastAsia="ru-RU"/>
        </w:rPr>
      </w:pPr>
      <w:r w:rsidRPr="00773DF6">
        <w:rPr>
          <w:rFonts w:ascii="Times New Roman" w:eastAsia="Times New Roman" w:hAnsi="Times New Roman" w:cs="Times New Roman"/>
          <w:b/>
          <w:bCs/>
          <w:sz w:val="24"/>
          <w:szCs w:val="24"/>
          <w:lang w:eastAsia="ru-RU"/>
        </w:rPr>
        <w:t xml:space="preserve">            Малое и среднее предпринимательство</w:t>
      </w:r>
    </w:p>
    <w:p w:rsidR="007A1A19" w:rsidRPr="00773DF6" w:rsidRDefault="007A1A19" w:rsidP="007A1A19">
      <w:pPr>
        <w:spacing w:after="0" w:line="240" w:lineRule="auto"/>
        <w:ind w:firstLine="567"/>
        <w:jc w:val="both"/>
        <w:rPr>
          <w:rFonts w:ascii="Times New Roman" w:eastAsia="Times New Roman" w:hAnsi="Times New Roman" w:cs="Times New Roman"/>
          <w:bCs/>
          <w:sz w:val="24"/>
          <w:szCs w:val="24"/>
          <w:lang w:eastAsia="ru-RU"/>
        </w:rPr>
      </w:pPr>
      <w:r w:rsidRPr="00773DF6">
        <w:rPr>
          <w:rFonts w:ascii="Times New Roman" w:eastAsia="Times New Roman" w:hAnsi="Times New Roman" w:cs="Times New Roman"/>
          <w:bCs/>
          <w:sz w:val="24"/>
          <w:szCs w:val="24"/>
          <w:lang w:eastAsia="ru-RU"/>
        </w:rPr>
        <w:t xml:space="preserve">   На поддержку бизнеса, в рамках муниципальной программы «Поддержка и развитие малого и среднего предпринимательства муниципального образования «Холмский городской округ» из средств областного и местного бюджетов было выделено 23 028 901,01 рублей. </w:t>
      </w:r>
    </w:p>
    <w:p w:rsidR="007A1A19" w:rsidRPr="00773DF6" w:rsidRDefault="007A1A19" w:rsidP="007A1A19">
      <w:pPr>
        <w:spacing w:after="0" w:line="240" w:lineRule="auto"/>
        <w:ind w:firstLine="851"/>
        <w:jc w:val="both"/>
        <w:rPr>
          <w:rFonts w:ascii="Times New Roman" w:eastAsia="Times New Roman" w:hAnsi="Times New Roman" w:cs="Times New Roman"/>
          <w:bCs/>
          <w:sz w:val="24"/>
          <w:szCs w:val="24"/>
          <w:lang w:eastAsia="ru-RU"/>
        </w:rPr>
      </w:pPr>
      <w:r w:rsidRPr="00773DF6">
        <w:rPr>
          <w:rFonts w:ascii="Times New Roman" w:eastAsia="Times New Roman" w:hAnsi="Times New Roman" w:cs="Times New Roman"/>
          <w:bCs/>
          <w:sz w:val="24"/>
          <w:szCs w:val="24"/>
          <w:lang w:eastAsia="ru-RU"/>
        </w:rPr>
        <w:lastRenderedPageBreak/>
        <w:t xml:space="preserve">Финансовая и имущественная поддержка оказана 24 субъектам малого и среднего предпринимательства.      </w:t>
      </w:r>
    </w:p>
    <w:p w:rsidR="007A1A19" w:rsidRPr="00773DF6" w:rsidRDefault="007A1A19" w:rsidP="007A1A19">
      <w:pPr>
        <w:spacing w:after="0" w:line="240" w:lineRule="auto"/>
        <w:ind w:firstLine="851"/>
        <w:jc w:val="both"/>
        <w:rPr>
          <w:rFonts w:ascii="Times New Roman" w:eastAsia="Times New Roman" w:hAnsi="Times New Roman" w:cs="Times New Roman"/>
          <w:bCs/>
          <w:sz w:val="24"/>
          <w:szCs w:val="24"/>
          <w:lang w:eastAsia="ru-RU"/>
        </w:rPr>
      </w:pPr>
      <w:r w:rsidRPr="00773DF6">
        <w:rPr>
          <w:rFonts w:ascii="Times New Roman" w:eastAsia="Times New Roman" w:hAnsi="Times New Roman" w:cs="Times New Roman"/>
          <w:bCs/>
          <w:sz w:val="24"/>
          <w:szCs w:val="24"/>
          <w:lang w:eastAsia="ru-RU"/>
        </w:rPr>
        <w:t xml:space="preserve">В 2021 году 6 предпринимателей получили статус социально ориентированного предприятия и включены в Единый реестр субъектов малого и среднего предпринимательства. Они оказывают помощь в виде предоставления товаров (услуг) по сниженной стоимости для социально незащищенных слоев населения Холмского городского округа.  9 субъектов, зарегистрированных в качестве самозанятых, получили льготные займы под низкие процентные ставки на развитие собственного бизнеса, на общую сумму свыше 12 млн. руб. 4 социально ориентированных предпринимателя в 2021 году получили грант в форме федеральной субсидии на общую сумму 2 млн. руб. </w:t>
      </w:r>
    </w:p>
    <w:p w:rsidR="007A1A19" w:rsidRPr="00773DF6" w:rsidRDefault="007A1A19" w:rsidP="007A1A19">
      <w:pPr>
        <w:spacing w:after="0" w:line="240" w:lineRule="auto"/>
        <w:jc w:val="both"/>
        <w:rPr>
          <w:rFonts w:ascii="Times New Roman" w:eastAsia="Times New Roman" w:hAnsi="Times New Roman" w:cs="Times New Roman"/>
          <w:bCs/>
          <w:sz w:val="24"/>
          <w:szCs w:val="24"/>
          <w:lang w:eastAsia="ru-RU"/>
        </w:rPr>
      </w:pPr>
      <w:r w:rsidRPr="00773DF6">
        <w:rPr>
          <w:rFonts w:ascii="Times New Roman" w:eastAsia="Times New Roman" w:hAnsi="Times New Roman" w:cs="Times New Roman"/>
          <w:bCs/>
          <w:sz w:val="24"/>
          <w:szCs w:val="24"/>
          <w:lang w:eastAsia="ru-RU"/>
        </w:rPr>
        <w:t xml:space="preserve">            В 2021 году было создано 58 новых рабочих мест в восьми вновь созданных организациях и хозяйствующих субъектах. В муниципалитете заработали магазины: «Властелин колец», «Семейный», «Кари», </w:t>
      </w:r>
      <w:proofErr w:type="spellStart"/>
      <w:r w:rsidRPr="00773DF6">
        <w:rPr>
          <w:rFonts w:ascii="Times New Roman" w:eastAsia="Times New Roman" w:hAnsi="Times New Roman" w:cs="Times New Roman"/>
          <w:bCs/>
          <w:sz w:val="24"/>
          <w:szCs w:val="24"/>
          <w:lang w:eastAsia="ru-RU"/>
        </w:rPr>
        <w:t>минимаркет</w:t>
      </w:r>
      <w:proofErr w:type="spellEnd"/>
      <w:r w:rsidRPr="00773DF6">
        <w:rPr>
          <w:rFonts w:ascii="Times New Roman" w:eastAsia="Times New Roman" w:hAnsi="Times New Roman" w:cs="Times New Roman"/>
          <w:bCs/>
          <w:sz w:val="24"/>
          <w:szCs w:val="24"/>
          <w:lang w:eastAsia="ru-RU"/>
        </w:rPr>
        <w:t xml:space="preserve"> «У нас на районе» и торговый центр «Детский мир». Для </w:t>
      </w:r>
      <w:proofErr w:type="spellStart"/>
      <w:r w:rsidRPr="00773DF6">
        <w:rPr>
          <w:rFonts w:ascii="Times New Roman" w:eastAsia="Times New Roman" w:hAnsi="Times New Roman" w:cs="Times New Roman"/>
          <w:bCs/>
          <w:sz w:val="24"/>
          <w:szCs w:val="24"/>
          <w:lang w:eastAsia="ru-RU"/>
        </w:rPr>
        <w:t>холмчан</w:t>
      </w:r>
      <w:proofErr w:type="spellEnd"/>
      <w:r w:rsidRPr="00773DF6">
        <w:rPr>
          <w:rFonts w:ascii="Times New Roman" w:eastAsia="Times New Roman" w:hAnsi="Times New Roman" w:cs="Times New Roman"/>
          <w:bCs/>
          <w:sz w:val="24"/>
          <w:szCs w:val="24"/>
          <w:lang w:eastAsia="ru-RU"/>
        </w:rPr>
        <w:t xml:space="preserve"> открыл свои двери банк «Итуруп». Горячей выпечкой слали радовать </w:t>
      </w:r>
      <w:proofErr w:type="spellStart"/>
      <w:r w:rsidRPr="00773DF6">
        <w:rPr>
          <w:rFonts w:ascii="Times New Roman" w:eastAsia="Times New Roman" w:hAnsi="Times New Roman" w:cs="Times New Roman"/>
          <w:bCs/>
          <w:sz w:val="24"/>
          <w:szCs w:val="24"/>
          <w:lang w:eastAsia="ru-RU"/>
        </w:rPr>
        <w:t>тандырная</w:t>
      </w:r>
      <w:proofErr w:type="spellEnd"/>
      <w:r w:rsidRPr="00773DF6">
        <w:rPr>
          <w:rFonts w:ascii="Times New Roman" w:eastAsia="Times New Roman" w:hAnsi="Times New Roman" w:cs="Times New Roman"/>
          <w:bCs/>
          <w:sz w:val="24"/>
          <w:szCs w:val="24"/>
          <w:lang w:eastAsia="ru-RU"/>
        </w:rPr>
        <w:t xml:space="preserve"> «Вкус лета» и «</w:t>
      </w:r>
      <w:proofErr w:type="spellStart"/>
      <w:r w:rsidRPr="00773DF6">
        <w:rPr>
          <w:rFonts w:ascii="Times New Roman" w:eastAsia="Times New Roman" w:hAnsi="Times New Roman" w:cs="Times New Roman"/>
          <w:bCs/>
          <w:sz w:val="24"/>
          <w:szCs w:val="24"/>
          <w:lang w:eastAsia="ru-RU"/>
        </w:rPr>
        <w:t>Бургерная</w:t>
      </w:r>
      <w:proofErr w:type="spellEnd"/>
      <w:r w:rsidRPr="00773DF6">
        <w:rPr>
          <w:rFonts w:ascii="Times New Roman" w:eastAsia="Times New Roman" w:hAnsi="Times New Roman" w:cs="Times New Roman"/>
          <w:bCs/>
          <w:sz w:val="24"/>
          <w:szCs w:val="24"/>
          <w:lang w:eastAsia="ru-RU"/>
        </w:rPr>
        <w:t>» на ул. Первомайской.</w:t>
      </w:r>
    </w:p>
    <w:p w:rsidR="007A1A19" w:rsidRPr="00773DF6" w:rsidRDefault="007A1A19" w:rsidP="007A1A19">
      <w:pPr>
        <w:spacing w:after="0" w:line="240" w:lineRule="auto"/>
        <w:ind w:firstLine="851"/>
        <w:jc w:val="both"/>
        <w:rPr>
          <w:rFonts w:ascii="Times New Roman" w:eastAsia="Times New Roman" w:hAnsi="Times New Roman" w:cs="Times New Roman"/>
          <w:bCs/>
          <w:sz w:val="24"/>
          <w:szCs w:val="24"/>
          <w:lang w:eastAsia="ru-RU"/>
        </w:rPr>
      </w:pPr>
      <w:r w:rsidRPr="00773DF6">
        <w:rPr>
          <w:rFonts w:ascii="Times New Roman" w:eastAsia="Times New Roman" w:hAnsi="Times New Roman" w:cs="Times New Roman"/>
          <w:bCs/>
          <w:sz w:val="24"/>
          <w:szCs w:val="24"/>
          <w:lang w:eastAsia="ru-RU"/>
        </w:rPr>
        <w:t>Проведены заседания «Бизнес и власть-откровенный разговор», Консультативный совет при администрации муниципального образования «Холмский городской округ» по вопросам развития и поддержки малого и среднего предпринимательства.</w:t>
      </w:r>
    </w:p>
    <w:p w:rsidR="007A1A19" w:rsidRPr="00773DF6" w:rsidRDefault="007A1A19" w:rsidP="007A1A19">
      <w:pPr>
        <w:spacing w:after="0" w:line="240" w:lineRule="auto"/>
        <w:ind w:left="1" w:firstLine="851"/>
        <w:jc w:val="both"/>
        <w:rPr>
          <w:rFonts w:ascii="Times New Roman" w:eastAsia="Times New Roman" w:hAnsi="Times New Roman" w:cs="Times New Roman"/>
          <w:bCs/>
          <w:sz w:val="24"/>
          <w:szCs w:val="24"/>
          <w:lang w:eastAsia="ru-RU"/>
        </w:rPr>
      </w:pPr>
      <w:r w:rsidRPr="00773DF6">
        <w:rPr>
          <w:rFonts w:ascii="Times New Roman" w:eastAsia="Times New Roman" w:hAnsi="Times New Roman" w:cs="Times New Roman"/>
          <w:bCs/>
          <w:sz w:val="24"/>
          <w:szCs w:val="24"/>
          <w:lang w:eastAsia="ru-RU"/>
        </w:rPr>
        <w:t>На постоянной основе администрацией оказывается консультационная и информационная поддержка субъектам малого и среднего предпринимательства Холмского городского округа.</w:t>
      </w:r>
    </w:p>
    <w:p w:rsidR="007A1A19" w:rsidRPr="00773DF6" w:rsidRDefault="007A1A19" w:rsidP="007A1A19">
      <w:pPr>
        <w:spacing w:after="0" w:line="240" w:lineRule="auto"/>
        <w:jc w:val="both"/>
        <w:rPr>
          <w:rFonts w:ascii="Times New Roman" w:eastAsia="Times New Roman" w:hAnsi="Times New Roman" w:cs="Times New Roman"/>
          <w:b/>
          <w:bCs/>
          <w:sz w:val="24"/>
          <w:szCs w:val="24"/>
          <w:lang w:eastAsia="ru-RU"/>
        </w:rPr>
      </w:pPr>
      <w:r w:rsidRPr="00773DF6">
        <w:rPr>
          <w:rFonts w:ascii="Times New Roman" w:eastAsia="Times New Roman" w:hAnsi="Times New Roman" w:cs="Times New Roman"/>
          <w:b/>
          <w:bCs/>
          <w:sz w:val="24"/>
          <w:szCs w:val="24"/>
          <w:lang w:eastAsia="ru-RU"/>
        </w:rPr>
        <w:t xml:space="preserve">              Инвестиции</w:t>
      </w:r>
    </w:p>
    <w:p w:rsidR="007A1A19" w:rsidRPr="00773DF6" w:rsidRDefault="007A1A19" w:rsidP="007A1A19">
      <w:pPr>
        <w:tabs>
          <w:tab w:val="num" w:pos="0"/>
        </w:tabs>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Благодаря активной работе представителей бизнеса, субъектов малого и среднего предпринимательства объём инвестиций в основной капитал по итогам 2021 года составил 3,712 млрд. рублей (2020 год – 3,3 млрд. руб.), в том числе 707 млн. руб. бюджетных инвестиций и около трех миллиардов (3,005 млрд.) частных. </w:t>
      </w:r>
    </w:p>
    <w:p w:rsidR="007A1A19" w:rsidRPr="00773DF6" w:rsidRDefault="007A1A19" w:rsidP="007A1A19">
      <w:pPr>
        <w:tabs>
          <w:tab w:val="num" w:pos="0"/>
        </w:tabs>
        <w:spacing w:after="0" w:line="240" w:lineRule="auto"/>
        <w:ind w:firstLine="709"/>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Наиболее крупные вложения осуществили:  </w:t>
      </w:r>
    </w:p>
    <w:p w:rsidR="007A1A19" w:rsidRPr="00773DF6" w:rsidRDefault="007A1A19" w:rsidP="007A1A19">
      <w:pPr>
        <w:tabs>
          <w:tab w:val="num" w:pos="0"/>
        </w:tabs>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ОАО «Сахалинское морское пароходство» - 504,0 млн. рублей;</w:t>
      </w:r>
    </w:p>
    <w:p w:rsidR="007A1A19" w:rsidRPr="00773DF6" w:rsidRDefault="007A1A19" w:rsidP="007A1A19">
      <w:pPr>
        <w:tabs>
          <w:tab w:val="num" w:pos="0"/>
        </w:tabs>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-Сахалинский филиал ФГУП «</w:t>
      </w:r>
      <w:proofErr w:type="spellStart"/>
      <w:r w:rsidRPr="00773DF6">
        <w:rPr>
          <w:rFonts w:ascii="Times New Roman" w:eastAsia="Times New Roman" w:hAnsi="Times New Roman" w:cs="Times New Roman"/>
          <w:sz w:val="24"/>
          <w:szCs w:val="24"/>
          <w:lang w:eastAsia="ru-RU"/>
        </w:rPr>
        <w:t>Росморпорт</w:t>
      </w:r>
      <w:proofErr w:type="spellEnd"/>
      <w:r w:rsidRPr="00773DF6">
        <w:rPr>
          <w:rFonts w:ascii="Times New Roman" w:eastAsia="Times New Roman" w:hAnsi="Times New Roman" w:cs="Times New Roman"/>
          <w:sz w:val="24"/>
          <w:szCs w:val="24"/>
          <w:lang w:eastAsia="ru-RU"/>
        </w:rPr>
        <w:t>», осуществляет реконструкцию Холмского торгового порта - 460,3 млн. рублей;</w:t>
      </w:r>
    </w:p>
    <w:p w:rsidR="007A1A19" w:rsidRPr="00773DF6" w:rsidRDefault="007A1A19" w:rsidP="007A1A19">
      <w:pPr>
        <w:tabs>
          <w:tab w:val="num" w:pos="0"/>
        </w:tabs>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Филиал ОАО РЖД», проведена модернизация пункта осмотра локомотивов на станции Холмск, проведены строительно-монтажные работы по реконструкции 5 мостов - 745,4 млн. рублей;</w:t>
      </w:r>
    </w:p>
    <w:p w:rsidR="007A1A19" w:rsidRPr="00773DF6" w:rsidRDefault="007A1A19" w:rsidP="007A1A19">
      <w:pPr>
        <w:tabs>
          <w:tab w:val="num" w:pos="0"/>
        </w:tabs>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СП ООО «Сахалин-Шельф-Сервис» - 186,9 млн. руб., приобретение оборудования и техники. </w:t>
      </w:r>
    </w:p>
    <w:p w:rsidR="007A1A19" w:rsidRPr="00773DF6" w:rsidRDefault="007A1A19" w:rsidP="007A1A19">
      <w:pPr>
        <w:tabs>
          <w:tab w:val="num" w:pos="0"/>
        </w:tabs>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Филиал ПАО МТС, построено 6 новых площадок с размещением оборудования мобильной связи стандартов 2G/4G и модернизировано 10 существующих площадок – более 42,0 млн. рублей;</w:t>
      </w:r>
    </w:p>
    <w:p w:rsidR="007A1A19" w:rsidRPr="00773DF6" w:rsidRDefault="007A1A19" w:rsidP="007A1A19">
      <w:pPr>
        <w:tabs>
          <w:tab w:val="num" w:pos="0"/>
        </w:tabs>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ООО фирма «Посейдон» - 11,2 млн. </w:t>
      </w:r>
      <w:proofErr w:type="spellStart"/>
      <w:r w:rsidRPr="00773DF6">
        <w:rPr>
          <w:rFonts w:ascii="Times New Roman" w:eastAsia="Times New Roman" w:hAnsi="Times New Roman" w:cs="Times New Roman"/>
          <w:sz w:val="24"/>
          <w:szCs w:val="24"/>
          <w:lang w:eastAsia="ru-RU"/>
        </w:rPr>
        <w:t>руб</w:t>
      </w:r>
      <w:proofErr w:type="spellEnd"/>
      <w:r w:rsidRPr="00773DF6">
        <w:rPr>
          <w:rFonts w:ascii="Times New Roman" w:eastAsia="Times New Roman" w:hAnsi="Times New Roman" w:cs="Times New Roman"/>
          <w:sz w:val="24"/>
          <w:szCs w:val="24"/>
          <w:lang w:eastAsia="ru-RU"/>
        </w:rPr>
        <w:t>;</w:t>
      </w:r>
    </w:p>
    <w:p w:rsidR="007A1A19" w:rsidRPr="00773DF6" w:rsidRDefault="007A1A19" w:rsidP="007A1A19">
      <w:pPr>
        <w:tabs>
          <w:tab w:val="num" w:pos="0"/>
        </w:tabs>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ЗАО «</w:t>
      </w:r>
      <w:proofErr w:type="spellStart"/>
      <w:r w:rsidRPr="00773DF6">
        <w:rPr>
          <w:rFonts w:ascii="Times New Roman" w:eastAsia="Times New Roman" w:hAnsi="Times New Roman" w:cs="Times New Roman"/>
          <w:sz w:val="24"/>
          <w:szCs w:val="24"/>
          <w:lang w:eastAsia="ru-RU"/>
        </w:rPr>
        <w:t>Мидо</w:t>
      </w:r>
      <w:proofErr w:type="spellEnd"/>
      <w:r w:rsidRPr="00773DF6">
        <w:rPr>
          <w:rFonts w:ascii="Times New Roman" w:eastAsia="Times New Roman" w:hAnsi="Times New Roman" w:cs="Times New Roman"/>
          <w:sz w:val="24"/>
          <w:szCs w:val="24"/>
          <w:lang w:eastAsia="ru-RU"/>
        </w:rPr>
        <w:t>» - 6,2 млн. руб.</w:t>
      </w:r>
    </w:p>
    <w:p w:rsidR="007A1A19" w:rsidRPr="00773DF6" w:rsidRDefault="007A1A19" w:rsidP="007A1A19">
      <w:pPr>
        <w:tabs>
          <w:tab w:val="num" w:pos="0"/>
        </w:tabs>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Инвестиции в экономику округа вкладывают и малые предприятия, приобретая новые торговые павильоны, проводя реконструкцию имеющихся торговых павильонов, осуществляя закупку оборудования (ИП Гаджиев, ИП Савицкая, ИП Клименко, ИП </w:t>
      </w:r>
      <w:proofErr w:type="spellStart"/>
      <w:r w:rsidRPr="00773DF6">
        <w:rPr>
          <w:rFonts w:ascii="Times New Roman" w:eastAsia="Times New Roman" w:hAnsi="Times New Roman" w:cs="Times New Roman"/>
          <w:sz w:val="24"/>
          <w:szCs w:val="24"/>
          <w:lang w:eastAsia="ru-RU"/>
        </w:rPr>
        <w:t>Крикунова</w:t>
      </w:r>
      <w:proofErr w:type="spellEnd"/>
      <w:r w:rsidRPr="00773DF6">
        <w:rPr>
          <w:rFonts w:ascii="Times New Roman" w:eastAsia="Times New Roman" w:hAnsi="Times New Roman" w:cs="Times New Roman"/>
          <w:sz w:val="24"/>
          <w:szCs w:val="24"/>
          <w:lang w:eastAsia="ru-RU"/>
        </w:rPr>
        <w:t xml:space="preserve">, КФХ </w:t>
      </w:r>
      <w:proofErr w:type="spellStart"/>
      <w:r w:rsidRPr="00773DF6">
        <w:rPr>
          <w:rFonts w:ascii="Times New Roman" w:eastAsia="Times New Roman" w:hAnsi="Times New Roman" w:cs="Times New Roman"/>
          <w:sz w:val="24"/>
          <w:szCs w:val="24"/>
          <w:lang w:eastAsia="ru-RU"/>
        </w:rPr>
        <w:t>Козко</w:t>
      </w:r>
      <w:proofErr w:type="spellEnd"/>
      <w:r w:rsidRPr="00773DF6">
        <w:rPr>
          <w:rFonts w:ascii="Times New Roman" w:eastAsia="Times New Roman" w:hAnsi="Times New Roman" w:cs="Times New Roman"/>
          <w:sz w:val="24"/>
          <w:szCs w:val="24"/>
          <w:lang w:eastAsia="ru-RU"/>
        </w:rPr>
        <w:t xml:space="preserve">). </w:t>
      </w:r>
    </w:p>
    <w:p w:rsidR="007A1A19" w:rsidRPr="00773DF6" w:rsidRDefault="007A1A19" w:rsidP="007A1A19">
      <w:pPr>
        <w:tabs>
          <w:tab w:val="num" w:pos="0"/>
        </w:tabs>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Приоритетный инвестиционный проект ООО «Комбикормовый цех – </w:t>
      </w:r>
      <w:proofErr w:type="spellStart"/>
      <w:r w:rsidRPr="00773DF6">
        <w:rPr>
          <w:rFonts w:ascii="Times New Roman" w:eastAsia="Times New Roman" w:hAnsi="Times New Roman" w:cs="Times New Roman"/>
          <w:sz w:val="24"/>
          <w:szCs w:val="24"/>
          <w:lang w:eastAsia="ru-RU"/>
        </w:rPr>
        <w:t>Маока</w:t>
      </w:r>
      <w:proofErr w:type="spellEnd"/>
      <w:r w:rsidRPr="00773DF6">
        <w:rPr>
          <w:rFonts w:ascii="Times New Roman" w:eastAsia="Times New Roman" w:hAnsi="Times New Roman" w:cs="Times New Roman"/>
          <w:sz w:val="24"/>
          <w:szCs w:val="24"/>
          <w:lang w:eastAsia="ru-RU"/>
        </w:rPr>
        <w:t xml:space="preserve">», реализованный в 2020 году, в 2021 году заработал на полную мощность. Заводом произведена поставка кормов для 382 ЛПХ и КФХ, на общий объем около 3000 тонн. Территория реализации предприятия это - ООО «Грин Агро – Сахалин», АО «Мерси Агро Сахалин», АО «Птицефабрика Островная», АО «Совхоз </w:t>
      </w:r>
      <w:proofErr w:type="spellStart"/>
      <w:r w:rsidRPr="00773DF6">
        <w:rPr>
          <w:rFonts w:ascii="Times New Roman" w:eastAsia="Times New Roman" w:hAnsi="Times New Roman" w:cs="Times New Roman"/>
          <w:sz w:val="24"/>
          <w:szCs w:val="24"/>
          <w:lang w:eastAsia="ru-RU"/>
        </w:rPr>
        <w:t>Корсаковский</w:t>
      </w:r>
      <w:proofErr w:type="spellEnd"/>
      <w:r w:rsidRPr="00773DF6">
        <w:rPr>
          <w:rFonts w:ascii="Times New Roman" w:eastAsia="Times New Roman" w:hAnsi="Times New Roman" w:cs="Times New Roman"/>
          <w:sz w:val="24"/>
          <w:szCs w:val="24"/>
          <w:lang w:eastAsia="ru-RU"/>
        </w:rPr>
        <w:t>», СПК «Соколовский и другие.</w:t>
      </w:r>
    </w:p>
    <w:p w:rsidR="007A1A19" w:rsidRPr="00773DF6" w:rsidRDefault="007A1A19" w:rsidP="007A1A19">
      <w:pPr>
        <w:tabs>
          <w:tab w:val="num" w:pos="0"/>
        </w:tabs>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lastRenderedPageBreak/>
        <w:t>ООО «Мясной остров» в 2021 году начата реализация проекта по строительству убойного пункта. Заказано оборудование стоимостью более 20 млн. руб. Плановая дата начала работы– конец марта 2022 года.</w:t>
      </w:r>
    </w:p>
    <w:p w:rsidR="007A1A19" w:rsidRPr="00773DF6" w:rsidRDefault="007A1A19" w:rsidP="007A1A19">
      <w:pPr>
        <w:tabs>
          <w:tab w:val="num" w:pos="0"/>
        </w:tabs>
        <w:spacing w:after="0" w:line="240" w:lineRule="auto"/>
        <w:ind w:firstLine="851"/>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В 2021 году объем инвестиций в агропромышленном секторе составил более 148 млн. рублей.</w:t>
      </w:r>
    </w:p>
    <w:p w:rsidR="00D464F3" w:rsidRPr="00773DF6" w:rsidRDefault="00D464F3" w:rsidP="00D464F3">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Закупки</w:t>
      </w:r>
    </w:p>
    <w:p w:rsidR="00D464F3" w:rsidRPr="00773DF6" w:rsidRDefault="00D464F3" w:rsidP="00D464F3">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В 2021 году для нужд муниципальных заказчиков муниципального образования «Холмский городской округ» проведено 252 состоявшийся конкурентные процедуры отбора поставщиков, в результате которых заключены контракты. Общая стоимость начальных (максимальных) цен контрактов составила 1096,31 млн. рублей. Фактическая стоимость контрактов по результатам торгов сложилась в объеме 946,82 млн. рублей. Прямая экономия бюджетных средств в результате торгов составила 149,48 млн. рублей. В 2021 году доля закупок у субъектов малого и среднего предпринимательства из всего объёма закупок составила 41,7%.</w:t>
      </w:r>
    </w:p>
    <w:p w:rsidR="00522778" w:rsidRPr="00773DF6" w:rsidRDefault="00522778" w:rsidP="0052277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D6826" w:rsidRPr="00773DF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Показатель 1. «Число субъектов малого и среднего предпринимательства в расчете на 10 тыс. человек населения»</w:t>
      </w:r>
    </w:p>
    <w:p w:rsidR="00BD6826" w:rsidRPr="00773DF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Значение показателя приобретает следующее значения:</w:t>
      </w:r>
      <w:r w:rsidR="00C110DF">
        <w:rPr>
          <w:rFonts w:ascii="Times New Roman" w:eastAsia="Times New Roman" w:hAnsi="Times New Roman" w:cs="Times New Roman"/>
          <w:sz w:val="24"/>
          <w:szCs w:val="24"/>
          <w:lang w:eastAsia="ru-RU"/>
        </w:rPr>
        <w:t xml:space="preserve"> 2019 год-463,33 ед.,</w:t>
      </w:r>
      <w:r w:rsidRPr="00773DF6">
        <w:rPr>
          <w:rFonts w:ascii="Times New Roman" w:eastAsia="Times New Roman" w:hAnsi="Times New Roman" w:cs="Times New Roman"/>
          <w:sz w:val="24"/>
          <w:szCs w:val="24"/>
          <w:lang w:eastAsia="ru-RU"/>
        </w:rPr>
        <w:t xml:space="preserve"> 2020 год</w:t>
      </w:r>
      <w:r w:rsidR="00FB5D69" w:rsidRPr="00773DF6">
        <w:rPr>
          <w:rFonts w:ascii="Times New Roman" w:eastAsia="Times New Roman" w:hAnsi="Times New Roman" w:cs="Times New Roman"/>
          <w:sz w:val="24"/>
          <w:szCs w:val="24"/>
          <w:lang w:eastAsia="ru-RU"/>
        </w:rPr>
        <w:t xml:space="preserve"> – 447,35 ед., 2021 год -622,32 ед., 2022 год – 653,36</w:t>
      </w:r>
      <w:r w:rsidRPr="00773DF6">
        <w:rPr>
          <w:rFonts w:ascii="Times New Roman" w:eastAsia="Times New Roman" w:hAnsi="Times New Roman" w:cs="Times New Roman"/>
          <w:sz w:val="24"/>
          <w:szCs w:val="24"/>
          <w:lang w:eastAsia="ru-RU"/>
        </w:rPr>
        <w:t xml:space="preserve"> е</w:t>
      </w:r>
      <w:r w:rsidR="00FB5D69" w:rsidRPr="00773DF6">
        <w:rPr>
          <w:rFonts w:ascii="Times New Roman" w:eastAsia="Times New Roman" w:hAnsi="Times New Roman" w:cs="Times New Roman"/>
          <w:sz w:val="24"/>
          <w:szCs w:val="24"/>
          <w:lang w:eastAsia="ru-RU"/>
        </w:rPr>
        <w:t>д., 2023 год – 679,44</w:t>
      </w:r>
      <w:r w:rsidRPr="00773DF6">
        <w:rPr>
          <w:rFonts w:ascii="Times New Roman" w:eastAsia="Times New Roman" w:hAnsi="Times New Roman" w:cs="Times New Roman"/>
          <w:sz w:val="24"/>
          <w:szCs w:val="24"/>
          <w:lang w:eastAsia="ru-RU"/>
        </w:rPr>
        <w:t xml:space="preserve"> ед.</w:t>
      </w:r>
      <w:r w:rsidR="00FB5D69" w:rsidRPr="00773DF6">
        <w:rPr>
          <w:rFonts w:ascii="Times New Roman" w:eastAsia="Times New Roman" w:hAnsi="Times New Roman" w:cs="Times New Roman"/>
          <w:sz w:val="24"/>
          <w:szCs w:val="24"/>
          <w:lang w:eastAsia="ru-RU"/>
        </w:rPr>
        <w:t>,2024-713,37 ед.</w:t>
      </w:r>
      <w:r w:rsidRPr="00773DF6">
        <w:rPr>
          <w:rFonts w:ascii="Times New Roman" w:eastAsia="Times New Roman" w:hAnsi="Times New Roman" w:cs="Times New Roman"/>
          <w:sz w:val="24"/>
          <w:szCs w:val="24"/>
          <w:lang w:eastAsia="ru-RU"/>
        </w:rPr>
        <w:t xml:space="preserve"> </w:t>
      </w:r>
    </w:p>
    <w:p w:rsidR="00BD6826" w:rsidRPr="00773DF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Число субъектов малого и среднего предпринимательства в расчете на 10 тыс. человек населения </w:t>
      </w:r>
      <w:r w:rsidR="00FB5D69" w:rsidRPr="00773DF6">
        <w:rPr>
          <w:rFonts w:ascii="Times New Roman" w:eastAsia="Times New Roman" w:hAnsi="Times New Roman" w:cs="Times New Roman"/>
          <w:sz w:val="24"/>
          <w:szCs w:val="24"/>
          <w:lang w:eastAsia="ru-RU"/>
        </w:rPr>
        <w:t>в 2021</w:t>
      </w:r>
      <w:r w:rsidRPr="00773DF6">
        <w:rPr>
          <w:rFonts w:ascii="Times New Roman" w:eastAsia="Times New Roman" w:hAnsi="Times New Roman" w:cs="Times New Roman"/>
          <w:sz w:val="24"/>
          <w:szCs w:val="24"/>
          <w:lang w:eastAsia="ru-RU"/>
        </w:rPr>
        <w:t xml:space="preserve"> году</w:t>
      </w:r>
      <w:r w:rsidR="00FB5D69" w:rsidRPr="00773DF6">
        <w:rPr>
          <w:rFonts w:ascii="Times New Roman" w:eastAsia="Times New Roman" w:hAnsi="Times New Roman" w:cs="Times New Roman"/>
          <w:sz w:val="24"/>
          <w:szCs w:val="24"/>
          <w:lang w:eastAsia="ru-RU"/>
        </w:rPr>
        <w:t xml:space="preserve"> значительно увеличилось</w:t>
      </w:r>
      <w:r w:rsidRPr="00773DF6">
        <w:rPr>
          <w:rFonts w:ascii="Times New Roman" w:eastAsia="Times New Roman" w:hAnsi="Times New Roman" w:cs="Times New Roman"/>
          <w:sz w:val="24"/>
          <w:szCs w:val="24"/>
          <w:lang w:eastAsia="ru-RU"/>
        </w:rPr>
        <w:t xml:space="preserve"> к уровню </w:t>
      </w:r>
      <w:r w:rsidR="00FB5D69" w:rsidRPr="00773DF6">
        <w:rPr>
          <w:rFonts w:ascii="Times New Roman" w:eastAsia="Times New Roman" w:hAnsi="Times New Roman" w:cs="Times New Roman"/>
          <w:sz w:val="24"/>
          <w:szCs w:val="24"/>
          <w:lang w:eastAsia="ru-RU"/>
        </w:rPr>
        <w:t>2020</w:t>
      </w:r>
      <w:r w:rsidRPr="00773DF6">
        <w:rPr>
          <w:rFonts w:ascii="Times New Roman" w:eastAsia="Times New Roman" w:hAnsi="Times New Roman" w:cs="Times New Roman"/>
          <w:sz w:val="24"/>
          <w:szCs w:val="24"/>
          <w:lang w:eastAsia="ru-RU"/>
        </w:rPr>
        <w:t xml:space="preserve"> года</w:t>
      </w:r>
      <w:r w:rsidR="00FB5D69" w:rsidRPr="00773DF6">
        <w:rPr>
          <w:rFonts w:ascii="Times New Roman" w:eastAsia="Times New Roman" w:hAnsi="Times New Roman" w:cs="Times New Roman"/>
          <w:sz w:val="24"/>
          <w:szCs w:val="24"/>
          <w:lang w:eastAsia="ru-RU"/>
        </w:rPr>
        <w:t xml:space="preserve"> и составило 622,32</w:t>
      </w:r>
      <w:r w:rsidRPr="00773DF6">
        <w:rPr>
          <w:rFonts w:ascii="Times New Roman" w:eastAsia="Times New Roman" w:hAnsi="Times New Roman" w:cs="Times New Roman"/>
          <w:sz w:val="24"/>
          <w:szCs w:val="24"/>
          <w:lang w:eastAsia="ru-RU"/>
        </w:rPr>
        <w:t xml:space="preserve"> единиц</w:t>
      </w:r>
      <w:r w:rsidR="00FB5D69" w:rsidRPr="00773DF6">
        <w:rPr>
          <w:rFonts w:ascii="Times New Roman" w:eastAsia="Times New Roman" w:hAnsi="Times New Roman" w:cs="Times New Roman"/>
          <w:sz w:val="24"/>
          <w:szCs w:val="24"/>
          <w:lang w:eastAsia="ru-RU"/>
        </w:rPr>
        <w:t>, что на 39,1% выше</w:t>
      </w:r>
      <w:r w:rsidRPr="00773DF6">
        <w:rPr>
          <w:rFonts w:ascii="Times New Roman" w:eastAsia="Times New Roman" w:hAnsi="Times New Roman" w:cs="Times New Roman"/>
          <w:sz w:val="24"/>
          <w:szCs w:val="24"/>
          <w:lang w:eastAsia="ru-RU"/>
        </w:rPr>
        <w:t xml:space="preserve"> предыдущего периода.</w:t>
      </w:r>
      <w:r w:rsidR="00FB5D69" w:rsidRPr="00773DF6">
        <w:rPr>
          <w:rFonts w:ascii="Times New Roman" w:eastAsia="Times New Roman" w:hAnsi="Times New Roman" w:cs="Times New Roman"/>
          <w:sz w:val="24"/>
          <w:szCs w:val="24"/>
          <w:lang w:eastAsia="ru-RU"/>
        </w:rPr>
        <w:t xml:space="preserve"> Значительное увеличение показателя обусловлено </w:t>
      </w:r>
      <w:r w:rsidR="00771B63" w:rsidRPr="00773DF6">
        <w:rPr>
          <w:rFonts w:ascii="Times New Roman" w:eastAsia="Times New Roman" w:hAnsi="Times New Roman" w:cs="Times New Roman"/>
          <w:sz w:val="24"/>
          <w:szCs w:val="24"/>
          <w:lang w:eastAsia="ru-RU"/>
        </w:rPr>
        <w:t>приравниванием физических лиц, зарегистрированных в качестве самозанятых граждан к субъектам малого и среднего предпринимательства</w:t>
      </w:r>
      <w:r w:rsidR="00B75AAA" w:rsidRPr="00773DF6">
        <w:rPr>
          <w:rFonts w:ascii="Times New Roman" w:eastAsia="Times New Roman" w:hAnsi="Times New Roman" w:cs="Times New Roman"/>
          <w:sz w:val="24"/>
          <w:szCs w:val="24"/>
          <w:lang w:eastAsia="ru-RU"/>
        </w:rPr>
        <w:t xml:space="preserve"> (Федеральный Закон от 24.07.2007 №209-ФЗ).</w:t>
      </w:r>
    </w:p>
    <w:p w:rsidR="00B75AAA" w:rsidRPr="00773DF6" w:rsidRDefault="00B75AAA"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В 2022</w:t>
      </w:r>
      <w:r w:rsidR="00BD6826" w:rsidRPr="00773DF6">
        <w:rPr>
          <w:rFonts w:ascii="Times New Roman" w:eastAsia="Times New Roman" w:hAnsi="Times New Roman" w:cs="Times New Roman"/>
          <w:sz w:val="24"/>
          <w:szCs w:val="24"/>
          <w:lang w:eastAsia="ru-RU"/>
        </w:rPr>
        <w:t>-</w:t>
      </w:r>
      <w:r w:rsidRPr="00773DF6">
        <w:rPr>
          <w:rFonts w:ascii="Times New Roman" w:eastAsia="Times New Roman" w:hAnsi="Times New Roman" w:cs="Times New Roman"/>
          <w:sz w:val="24"/>
          <w:szCs w:val="24"/>
          <w:lang w:eastAsia="ru-RU"/>
        </w:rPr>
        <w:t>2024 годах</w:t>
      </w:r>
      <w:r w:rsidR="00BD6826" w:rsidRPr="00773DF6">
        <w:rPr>
          <w:rFonts w:ascii="Times New Roman" w:eastAsia="Times New Roman" w:hAnsi="Times New Roman" w:cs="Times New Roman"/>
          <w:sz w:val="24"/>
          <w:szCs w:val="24"/>
          <w:lang w:eastAsia="ru-RU"/>
        </w:rPr>
        <w:t xml:space="preserve"> увеличение показател</w:t>
      </w:r>
      <w:r w:rsidRPr="00773DF6">
        <w:rPr>
          <w:rFonts w:ascii="Times New Roman" w:eastAsia="Times New Roman" w:hAnsi="Times New Roman" w:cs="Times New Roman"/>
          <w:sz w:val="24"/>
          <w:szCs w:val="24"/>
          <w:lang w:eastAsia="ru-RU"/>
        </w:rPr>
        <w:t>я планируется за счет расширения</w:t>
      </w:r>
      <w:r w:rsidR="00BD6826" w:rsidRPr="00773DF6">
        <w:rPr>
          <w:rFonts w:ascii="Times New Roman" w:eastAsia="Times New Roman" w:hAnsi="Times New Roman" w:cs="Times New Roman"/>
          <w:sz w:val="24"/>
          <w:szCs w:val="24"/>
          <w:lang w:eastAsia="ru-RU"/>
        </w:rPr>
        <w:t xml:space="preserve"> мер поддержки в </w:t>
      </w:r>
      <w:r w:rsidRPr="00773DF6">
        <w:rPr>
          <w:rFonts w:ascii="Times New Roman" w:eastAsia="Times New Roman" w:hAnsi="Times New Roman" w:cs="Times New Roman"/>
          <w:sz w:val="24"/>
          <w:szCs w:val="24"/>
          <w:lang w:eastAsia="ru-RU"/>
        </w:rPr>
        <w:t>рамках муниципальной программы «</w:t>
      </w:r>
      <w:r w:rsidR="00BD6826" w:rsidRPr="00773DF6">
        <w:rPr>
          <w:rFonts w:ascii="Times New Roman" w:eastAsia="Times New Roman" w:hAnsi="Times New Roman" w:cs="Times New Roman"/>
          <w:sz w:val="24"/>
          <w:szCs w:val="24"/>
          <w:lang w:eastAsia="ru-RU"/>
        </w:rPr>
        <w:t>Поддержка и развитие малого и среднего предпринимательс</w:t>
      </w:r>
      <w:r w:rsidRPr="00773DF6">
        <w:rPr>
          <w:rFonts w:ascii="Times New Roman" w:eastAsia="Times New Roman" w:hAnsi="Times New Roman" w:cs="Times New Roman"/>
          <w:sz w:val="24"/>
          <w:szCs w:val="24"/>
          <w:lang w:eastAsia="ru-RU"/>
        </w:rPr>
        <w:t>тва муниципального образования «Холмский городской округ» на 2014-2025 годы», а также увеличением числа самозанятых граждан в экономику муниципального образования.</w:t>
      </w:r>
    </w:p>
    <w:p w:rsidR="00BD6826" w:rsidRPr="00773DF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Показатель 2.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BD6826" w:rsidRPr="00773DF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Доля среднесписочной численности работников (без внешних совместителей) ма</w:t>
      </w:r>
      <w:r w:rsidR="005E133D" w:rsidRPr="00773DF6">
        <w:rPr>
          <w:rFonts w:ascii="Times New Roman" w:eastAsia="Times New Roman" w:hAnsi="Times New Roman" w:cs="Times New Roman"/>
          <w:sz w:val="24"/>
          <w:szCs w:val="24"/>
          <w:lang w:eastAsia="ru-RU"/>
        </w:rPr>
        <w:t>лых и средних предприятий</w:t>
      </w:r>
      <w:r w:rsidR="00C110DF">
        <w:rPr>
          <w:rFonts w:ascii="Times New Roman" w:eastAsia="Times New Roman" w:hAnsi="Times New Roman" w:cs="Times New Roman"/>
          <w:sz w:val="24"/>
          <w:szCs w:val="24"/>
          <w:lang w:eastAsia="ru-RU"/>
        </w:rPr>
        <w:t xml:space="preserve"> в 2019 г. составила 19,90 %, в 2020</w:t>
      </w:r>
      <w:r w:rsidR="00844E77">
        <w:rPr>
          <w:rFonts w:ascii="Times New Roman" w:eastAsia="Times New Roman" w:hAnsi="Times New Roman" w:cs="Times New Roman"/>
          <w:sz w:val="24"/>
          <w:szCs w:val="24"/>
          <w:lang w:eastAsia="ru-RU"/>
        </w:rPr>
        <w:t xml:space="preserve"> </w:t>
      </w:r>
      <w:r w:rsidR="00C110DF">
        <w:rPr>
          <w:rFonts w:ascii="Times New Roman" w:eastAsia="Times New Roman" w:hAnsi="Times New Roman" w:cs="Times New Roman"/>
          <w:sz w:val="24"/>
          <w:szCs w:val="24"/>
          <w:lang w:eastAsia="ru-RU"/>
        </w:rPr>
        <w:t>г.-25,91%. В</w:t>
      </w:r>
      <w:r w:rsidR="005E133D" w:rsidRPr="00773DF6">
        <w:rPr>
          <w:rFonts w:ascii="Times New Roman" w:eastAsia="Times New Roman" w:hAnsi="Times New Roman" w:cs="Times New Roman"/>
          <w:sz w:val="24"/>
          <w:szCs w:val="24"/>
          <w:lang w:eastAsia="ru-RU"/>
        </w:rPr>
        <w:t xml:space="preserve"> 2021</w:t>
      </w:r>
      <w:r w:rsidR="00844E77">
        <w:rPr>
          <w:rFonts w:ascii="Times New Roman" w:eastAsia="Times New Roman" w:hAnsi="Times New Roman" w:cs="Times New Roman"/>
          <w:sz w:val="24"/>
          <w:szCs w:val="24"/>
          <w:lang w:eastAsia="ru-RU"/>
        </w:rPr>
        <w:t xml:space="preserve"> </w:t>
      </w:r>
      <w:r w:rsidR="006A68D0" w:rsidRPr="00773DF6">
        <w:rPr>
          <w:rFonts w:ascii="Times New Roman" w:eastAsia="Times New Roman" w:hAnsi="Times New Roman" w:cs="Times New Roman"/>
          <w:sz w:val="24"/>
          <w:szCs w:val="24"/>
          <w:lang w:eastAsia="ru-RU"/>
        </w:rPr>
        <w:t xml:space="preserve">г. составила 52.80%, в </w:t>
      </w:r>
      <w:r w:rsidRPr="00773DF6">
        <w:rPr>
          <w:rFonts w:ascii="Times New Roman" w:eastAsia="Times New Roman" w:hAnsi="Times New Roman" w:cs="Times New Roman"/>
          <w:sz w:val="24"/>
          <w:szCs w:val="24"/>
          <w:lang w:eastAsia="ru-RU"/>
        </w:rPr>
        <w:t>ср</w:t>
      </w:r>
      <w:r w:rsidR="006A68D0" w:rsidRPr="00773DF6">
        <w:rPr>
          <w:rFonts w:ascii="Times New Roman" w:eastAsia="Times New Roman" w:hAnsi="Times New Roman" w:cs="Times New Roman"/>
          <w:sz w:val="24"/>
          <w:szCs w:val="24"/>
          <w:lang w:eastAsia="ru-RU"/>
        </w:rPr>
        <w:t>авнении с 2020г. наблюдается значительное увеличение показателя 25,91%.,</w:t>
      </w:r>
      <w:r w:rsidRPr="00773DF6">
        <w:rPr>
          <w:rFonts w:ascii="Times New Roman" w:eastAsia="Times New Roman" w:hAnsi="Times New Roman" w:cs="Times New Roman"/>
          <w:sz w:val="24"/>
          <w:szCs w:val="24"/>
          <w:lang w:eastAsia="ru-RU"/>
        </w:rPr>
        <w:t xml:space="preserve"> увел</w:t>
      </w:r>
      <w:r w:rsidR="006A68D0" w:rsidRPr="00773DF6">
        <w:rPr>
          <w:rFonts w:ascii="Times New Roman" w:eastAsia="Times New Roman" w:hAnsi="Times New Roman" w:cs="Times New Roman"/>
          <w:sz w:val="24"/>
          <w:szCs w:val="24"/>
          <w:lang w:eastAsia="ru-RU"/>
        </w:rPr>
        <w:t>ичения данного показателя в 2021 году по сравнению с 2020 годом в два раза.</w:t>
      </w:r>
    </w:p>
    <w:p w:rsidR="006A68D0" w:rsidRPr="00773DF6" w:rsidRDefault="00BD6826" w:rsidP="006A68D0">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Рост показателя </w:t>
      </w:r>
      <w:r w:rsidR="006A68D0" w:rsidRPr="00773DF6">
        <w:rPr>
          <w:rFonts w:ascii="Times New Roman" w:eastAsia="Times New Roman" w:hAnsi="Times New Roman" w:cs="Times New Roman"/>
          <w:sz w:val="24"/>
          <w:szCs w:val="24"/>
          <w:lang w:eastAsia="ru-RU"/>
        </w:rPr>
        <w:t>обусловлен приравниванием физических лиц, зарегистрированных в качестве самозанятых граждан к субъектам малого и среднего предпринимательства (Федеральный Закон от 24.07.2007 №209-ФЗ).</w:t>
      </w:r>
    </w:p>
    <w:p w:rsidR="00BD6826" w:rsidRPr="00773DF6" w:rsidRDefault="006A68D0"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В 2022-2024</w:t>
      </w:r>
      <w:r w:rsidR="00BD6826" w:rsidRPr="00773DF6">
        <w:rPr>
          <w:rFonts w:ascii="Times New Roman" w:eastAsia="Times New Roman" w:hAnsi="Times New Roman" w:cs="Times New Roman"/>
          <w:sz w:val="24"/>
          <w:szCs w:val="24"/>
          <w:lang w:eastAsia="ru-RU"/>
        </w:rPr>
        <w:t xml:space="preserve"> годах планируется увеличение данного показателя за счет оказания помощи су</w:t>
      </w:r>
      <w:r w:rsidRPr="00773DF6">
        <w:rPr>
          <w:rFonts w:ascii="Times New Roman" w:eastAsia="Times New Roman" w:hAnsi="Times New Roman" w:cs="Times New Roman"/>
          <w:sz w:val="24"/>
          <w:szCs w:val="24"/>
          <w:lang w:eastAsia="ru-RU"/>
        </w:rPr>
        <w:t>бъектам МСП в рамках программы «</w:t>
      </w:r>
      <w:r w:rsidR="00BD6826" w:rsidRPr="00773DF6">
        <w:rPr>
          <w:rFonts w:ascii="Times New Roman" w:eastAsia="Times New Roman" w:hAnsi="Times New Roman" w:cs="Times New Roman"/>
          <w:sz w:val="24"/>
          <w:szCs w:val="24"/>
          <w:lang w:eastAsia="ru-RU"/>
        </w:rPr>
        <w:t>Поддержка и развитие малого и среднего предпринимательс</w:t>
      </w:r>
      <w:r w:rsidRPr="00773DF6">
        <w:rPr>
          <w:rFonts w:ascii="Times New Roman" w:eastAsia="Times New Roman" w:hAnsi="Times New Roman" w:cs="Times New Roman"/>
          <w:sz w:val="24"/>
          <w:szCs w:val="24"/>
          <w:lang w:eastAsia="ru-RU"/>
        </w:rPr>
        <w:t>тва муниципального образования «</w:t>
      </w:r>
      <w:r w:rsidR="00BD6826" w:rsidRPr="00773DF6">
        <w:rPr>
          <w:rFonts w:ascii="Times New Roman" w:eastAsia="Times New Roman" w:hAnsi="Times New Roman" w:cs="Times New Roman"/>
          <w:sz w:val="24"/>
          <w:szCs w:val="24"/>
          <w:lang w:eastAsia="ru-RU"/>
        </w:rPr>
        <w:t>Хол</w:t>
      </w:r>
      <w:r w:rsidRPr="00773DF6">
        <w:rPr>
          <w:rFonts w:ascii="Times New Roman" w:eastAsia="Times New Roman" w:hAnsi="Times New Roman" w:cs="Times New Roman"/>
          <w:sz w:val="24"/>
          <w:szCs w:val="24"/>
          <w:lang w:eastAsia="ru-RU"/>
        </w:rPr>
        <w:t>мский городской округ»</w:t>
      </w:r>
      <w:r w:rsidR="00BD6826" w:rsidRPr="00773DF6">
        <w:rPr>
          <w:rFonts w:ascii="Times New Roman" w:eastAsia="Times New Roman" w:hAnsi="Times New Roman" w:cs="Times New Roman"/>
          <w:sz w:val="24"/>
          <w:szCs w:val="24"/>
          <w:lang w:eastAsia="ru-RU"/>
        </w:rPr>
        <w:t xml:space="preserve"> на 2014-2025 годы», поддержки в рамка</w:t>
      </w:r>
      <w:r w:rsidRPr="00773DF6">
        <w:rPr>
          <w:rFonts w:ascii="Times New Roman" w:eastAsia="Times New Roman" w:hAnsi="Times New Roman" w:cs="Times New Roman"/>
          <w:sz w:val="24"/>
          <w:szCs w:val="24"/>
          <w:lang w:eastAsia="ru-RU"/>
        </w:rPr>
        <w:t>х иных государственных программ,</w:t>
      </w:r>
      <w:r w:rsidR="00BD6826" w:rsidRPr="00773DF6">
        <w:rPr>
          <w:rFonts w:ascii="Times New Roman" w:eastAsia="Times New Roman" w:hAnsi="Times New Roman" w:cs="Times New Roman"/>
          <w:sz w:val="24"/>
          <w:szCs w:val="24"/>
          <w:lang w:eastAsia="ru-RU"/>
        </w:rPr>
        <w:t xml:space="preserve"> реализации инвестиционных проектов на территории</w:t>
      </w:r>
      <w:r w:rsidRPr="00773DF6">
        <w:rPr>
          <w:rFonts w:ascii="Times New Roman" w:eastAsia="Times New Roman" w:hAnsi="Times New Roman" w:cs="Times New Roman"/>
          <w:sz w:val="24"/>
          <w:szCs w:val="24"/>
          <w:lang w:eastAsia="ru-RU"/>
        </w:rPr>
        <w:t xml:space="preserve"> МО «Холмский городской округ» ООО «Нерест», ОО</w:t>
      </w:r>
      <w:r w:rsidR="00C110DF">
        <w:rPr>
          <w:rFonts w:ascii="Times New Roman" w:eastAsia="Times New Roman" w:hAnsi="Times New Roman" w:cs="Times New Roman"/>
          <w:sz w:val="24"/>
          <w:szCs w:val="24"/>
          <w:lang w:eastAsia="ru-RU"/>
        </w:rPr>
        <w:t>О «Мясной остров», ООО «</w:t>
      </w:r>
      <w:proofErr w:type="spellStart"/>
      <w:r w:rsidR="00C110DF">
        <w:rPr>
          <w:rFonts w:ascii="Times New Roman" w:eastAsia="Times New Roman" w:hAnsi="Times New Roman" w:cs="Times New Roman"/>
          <w:sz w:val="24"/>
          <w:szCs w:val="24"/>
          <w:lang w:eastAsia="ru-RU"/>
        </w:rPr>
        <w:t>Салмон</w:t>
      </w:r>
      <w:proofErr w:type="spellEnd"/>
      <w:r w:rsidR="00C110DF">
        <w:rPr>
          <w:rFonts w:ascii="Times New Roman" w:eastAsia="Times New Roman" w:hAnsi="Times New Roman" w:cs="Times New Roman"/>
          <w:sz w:val="24"/>
          <w:szCs w:val="24"/>
          <w:lang w:eastAsia="ru-RU"/>
        </w:rPr>
        <w:t>», 2022г.-52,80%,2023г.-53,20%,2024г.-53,25%.</w:t>
      </w:r>
    </w:p>
    <w:p w:rsidR="00BD6826" w:rsidRPr="00773DF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Показатель 3. «Объем инвестиций в основной капитал (за исключением бюджетных средств) в расчете на 1 жителя»</w:t>
      </w:r>
    </w:p>
    <w:p w:rsidR="003C0847" w:rsidRPr="003C0847" w:rsidRDefault="003C0847" w:rsidP="003C0847">
      <w:pPr>
        <w:spacing w:after="0" w:line="240" w:lineRule="auto"/>
        <w:ind w:firstLine="567"/>
        <w:jc w:val="both"/>
        <w:rPr>
          <w:rFonts w:ascii="Times New Roman" w:eastAsia="Times New Roman" w:hAnsi="Times New Roman" w:cs="Times New Roman"/>
          <w:sz w:val="24"/>
          <w:szCs w:val="24"/>
          <w:lang w:eastAsia="ru-RU"/>
        </w:rPr>
      </w:pPr>
      <w:r w:rsidRPr="003C0847">
        <w:rPr>
          <w:rFonts w:ascii="Times New Roman" w:eastAsia="Times New Roman" w:hAnsi="Times New Roman" w:cs="Times New Roman"/>
          <w:sz w:val="24"/>
          <w:szCs w:val="24"/>
          <w:lang w:eastAsia="ru-RU"/>
        </w:rPr>
        <w:t>Показатель рассчитан в соответствии с предоставленными данными статистики, а также с учетом затрат и инвестиционными планами организаций муниципального образования «Холмский городской округ».</w:t>
      </w:r>
    </w:p>
    <w:p w:rsidR="003C0847" w:rsidRPr="003C0847" w:rsidRDefault="004875B0" w:rsidP="003C084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 2019г.  значение показателя составило 12176 руб., з</w:t>
      </w:r>
      <w:r w:rsidR="003C0847" w:rsidRPr="003C0847">
        <w:rPr>
          <w:rFonts w:ascii="Times New Roman" w:eastAsia="Times New Roman" w:hAnsi="Times New Roman" w:cs="Times New Roman"/>
          <w:sz w:val="24"/>
          <w:szCs w:val="24"/>
          <w:lang w:eastAsia="ru-RU"/>
        </w:rPr>
        <w:t xml:space="preserve">начение показателя в 2020 году составило 38 220 руб., в 2021 году уменьшилось до 34 734 руб., в связи с уменьшением количества субъектов малого и среднего предпринимательства, со снижением численности населения Холмского городского округа. </w:t>
      </w:r>
    </w:p>
    <w:p w:rsidR="003C0847" w:rsidRPr="003C0847" w:rsidRDefault="003C0847" w:rsidP="003C0847">
      <w:pPr>
        <w:spacing w:after="0" w:line="240" w:lineRule="auto"/>
        <w:ind w:firstLine="567"/>
        <w:jc w:val="both"/>
        <w:rPr>
          <w:rFonts w:ascii="Times New Roman" w:eastAsia="Times New Roman" w:hAnsi="Times New Roman" w:cs="Times New Roman"/>
          <w:sz w:val="24"/>
          <w:szCs w:val="24"/>
          <w:lang w:eastAsia="ru-RU"/>
        </w:rPr>
      </w:pPr>
      <w:r w:rsidRPr="003C0847">
        <w:rPr>
          <w:rFonts w:ascii="Times New Roman" w:eastAsia="Times New Roman" w:hAnsi="Times New Roman" w:cs="Times New Roman"/>
          <w:sz w:val="24"/>
          <w:szCs w:val="24"/>
          <w:lang w:eastAsia="ru-RU"/>
        </w:rPr>
        <w:t>Увеличение пла</w:t>
      </w:r>
      <w:r w:rsidR="004875B0">
        <w:rPr>
          <w:rFonts w:ascii="Times New Roman" w:eastAsia="Times New Roman" w:hAnsi="Times New Roman" w:cs="Times New Roman"/>
          <w:sz w:val="24"/>
          <w:szCs w:val="24"/>
          <w:lang w:eastAsia="ru-RU"/>
        </w:rPr>
        <w:t>нируемых значений показателя в 2022г.-41871 руб., в 2023г.-42543 руб., в 2024</w:t>
      </w:r>
      <w:r w:rsidR="00844E77">
        <w:rPr>
          <w:rFonts w:ascii="Times New Roman" w:eastAsia="Times New Roman" w:hAnsi="Times New Roman" w:cs="Times New Roman"/>
          <w:sz w:val="24"/>
          <w:szCs w:val="24"/>
          <w:lang w:eastAsia="ru-RU"/>
        </w:rPr>
        <w:t xml:space="preserve"> </w:t>
      </w:r>
      <w:r w:rsidR="004875B0">
        <w:rPr>
          <w:rFonts w:ascii="Times New Roman" w:eastAsia="Times New Roman" w:hAnsi="Times New Roman" w:cs="Times New Roman"/>
          <w:sz w:val="24"/>
          <w:szCs w:val="24"/>
          <w:lang w:eastAsia="ru-RU"/>
        </w:rPr>
        <w:t>г-43223 руб.,</w:t>
      </w:r>
      <w:r w:rsidR="00844E77">
        <w:rPr>
          <w:rFonts w:ascii="Times New Roman" w:eastAsia="Times New Roman" w:hAnsi="Times New Roman" w:cs="Times New Roman"/>
          <w:sz w:val="24"/>
          <w:szCs w:val="24"/>
          <w:lang w:eastAsia="ru-RU"/>
        </w:rPr>
        <w:t xml:space="preserve"> </w:t>
      </w:r>
      <w:r w:rsidRPr="003C0847">
        <w:rPr>
          <w:rFonts w:ascii="Times New Roman" w:eastAsia="Times New Roman" w:hAnsi="Times New Roman" w:cs="Times New Roman"/>
          <w:sz w:val="24"/>
          <w:szCs w:val="24"/>
          <w:lang w:eastAsia="ru-RU"/>
        </w:rPr>
        <w:t>обусловлено реализацией инвестиционных проектов на территории муниципального образования «Холмский городской округ». Планируемый к реализации объем инвестиций на период 2022-2024 составит порядка 445 млн. руб.</w:t>
      </w:r>
    </w:p>
    <w:p w:rsidR="003C0847" w:rsidRPr="003C0847" w:rsidRDefault="003C0847" w:rsidP="003C0847">
      <w:pPr>
        <w:spacing w:after="0" w:line="240" w:lineRule="auto"/>
        <w:ind w:firstLine="567"/>
        <w:jc w:val="both"/>
        <w:rPr>
          <w:rFonts w:ascii="Times New Roman" w:eastAsia="Times New Roman" w:hAnsi="Times New Roman" w:cs="Times New Roman"/>
          <w:sz w:val="24"/>
          <w:szCs w:val="24"/>
          <w:lang w:eastAsia="ru-RU"/>
        </w:rPr>
      </w:pPr>
      <w:r w:rsidRPr="003C0847">
        <w:rPr>
          <w:rFonts w:ascii="Times New Roman" w:eastAsia="Times New Roman" w:hAnsi="Times New Roman" w:cs="Times New Roman"/>
          <w:sz w:val="24"/>
          <w:szCs w:val="24"/>
          <w:lang w:eastAsia="ru-RU"/>
        </w:rPr>
        <w:t xml:space="preserve">В стадии реализации находятся инвестиционные проекты: </w:t>
      </w:r>
    </w:p>
    <w:p w:rsidR="003C0847" w:rsidRPr="003C0847" w:rsidRDefault="003C0847" w:rsidP="003C0847">
      <w:pPr>
        <w:spacing w:after="0" w:line="240" w:lineRule="auto"/>
        <w:ind w:firstLine="567"/>
        <w:jc w:val="both"/>
        <w:rPr>
          <w:rFonts w:ascii="Times New Roman" w:eastAsia="Times New Roman" w:hAnsi="Times New Roman" w:cs="Times New Roman"/>
          <w:sz w:val="24"/>
          <w:szCs w:val="24"/>
          <w:lang w:eastAsia="ru-RU"/>
        </w:rPr>
      </w:pPr>
      <w:r w:rsidRPr="003C0847">
        <w:rPr>
          <w:rFonts w:ascii="Times New Roman" w:eastAsia="Times New Roman" w:hAnsi="Times New Roman" w:cs="Times New Roman"/>
          <w:sz w:val="24"/>
          <w:szCs w:val="24"/>
          <w:lang w:eastAsia="ru-RU"/>
        </w:rPr>
        <w:t xml:space="preserve">1. ООО «Нерест»: </w:t>
      </w:r>
    </w:p>
    <w:p w:rsidR="003C0847" w:rsidRPr="003C0847" w:rsidRDefault="003C0847" w:rsidP="003C0847">
      <w:pPr>
        <w:spacing w:after="0" w:line="240" w:lineRule="auto"/>
        <w:ind w:firstLine="567"/>
        <w:jc w:val="both"/>
        <w:rPr>
          <w:rFonts w:ascii="Times New Roman" w:eastAsia="Times New Roman" w:hAnsi="Times New Roman" w:cs="Times New Roman"/>
          <w:sz w:val="24"/>
          <w:szCs w:val="24"/>
          <w:lang w:eastAsia="ru-RU"/>
        </w:rPr>
      </w:pPr>
      <w:r w:rsidRPr="003C0847">
        <w:rPr>
          <w:rFonts w:ascii="Times New Roman" w:eastAsia="Times New Roman" w:hAnsi="Times New Roman" w:cs="Times New Roman"/>
          <w:sz w:val="24"/>
          <w:szCs w:val="24"/>
          <w:lang w:eastAsia="ru-RU"/>
        </w:rPr>
        <w:t xml:space="preserve">Вид деятельности: воспроизводство морских биоресурсов. </w:t>
      </w:r>
    </w:p>
    <w:p w:rsidR="003C0847" w:rsidRPr="003C0847" w:rsidRDefault="003C0847" w:rsidP="003C0847">
      <w:pPr>
        <w:spacing w:after="0" w:line="240" w:lineRule="auto"/>
        <w:ind w:firstLine="567"/>
        <w:jc w:val="both"/>
        <w:rPr>
          <w:rFonts w:ascii="Times New Roman" w:eastAsia="Times New Roman" w:hAnsi="Times New Roman" w:cs="Times New Roman"/>
          <w:sz w:val="24"/>
          <w:szCs w:val="24"/>
          <w:lang w:eastAsia="ru-RU"/>
        </w:rPr>
      </w:pPr>
      <w:r w:rsidRPr="003C0847">
        <w:rPr>
          <w:rFonts w:ascii="Times New Roman" w:eastAsia="Times New Roman" w:hAnsi="Times New Roman" w:cs="Times New Roman"/>
          <w:sz w:val="24"/>
          <w:szCs w:val="24"/>
          <w:lang w:eastAsia="ru-RU"/>
        </w:rPr>
        <w:t>Планируемый инвестиционный проект: воспроизводство лосося, изготовление оборудования для рыболовства.</w:t>
      </w:r>
    </w:p>
    <w:p w:rsidR="003C0847" w:rsidRPr="003C0847" w:rsidRDefault="003C0847" w:rsidP="003C0847">
      <w:pPr>
        <w:spacing w:after="0" w:line="240" w:lineRule="auto"/>
        <w:ind w:firstLine="567"/>
        <w:jc w:val="both"/>
        <w:rPr>
          <w:rFonts w:ascii="Times New Roman" w:eastAsia="Times New Roman" w:hAnsi="Times New Roman" w:cs="Times New Roman"/>
          <w:sz w:val="24"/>
          <w:szCs w:val="24"/>
          <w:lang w:eastAsia="ru-RU"/>
        </w:rPr>
      </w:pPr>
      <w:r w:rsidRPr="003C0847">
        <w:rPr>
          <w:rFonts w:ascii="Times New Roman" w:eastAsia="Times New Roman" w:hAnsi="Times New Roman" w:cs="Times New Roman"/>
          <w:sz w:val="24"/>
          <w:szCs w:val="24"/>
          <w:lang w:eastAsia="ru-RU"/>
        </w:rPr>
        <w:t xml:space="preserve">Период реализации: 2022-2024 гг. </w:t>
      </w:r>
    </w:p>
    <w:p w:rsidR="003C0847" w:rsidRPr="003C0847" w:rsidRDefault="003C0847" w:rsidP="003C0847">
      <w:pPr>
        <w:spacing w:after="0" w:line="240" w:lineRule="auto"/>
        <w:ind w:firstLine="567"/>
        <w:jc w:val="both"/>
        <w:rPr>
          <w:rFonts w:ascii="Times New Roman" w:eastAsia="Times New Roman" w:hAnsi="Times New Roman" w:cs="Times New Roman"/>
          <w:sz w:val="24"/>
          <w:szCs w:val="24"/>
          <w:lang w:eastAsia="ru-RU"/>
        </w:rPr>
      </w:pPr>
      <w:r w:rsidRPr="003C0847">
        <w:rPr>
          <w:rFonts w:ascii="Times New Roman" w:eastAsia="Times New Roman" w:hAnsi="Times New Roman" w:cs="Times New Roman"/>
          <w:sz w:val="24"/>
          <w:szCs w:val="24"/>
          <w:lang w:eastAsia="ru-RU"/>
        </w:rPr>
        <w:t>2. ООО «</w:t>
      </w:r>
      <w:proofErr w:type="spellStart"/>
      <w:r w:rsidRPr="003C0847">
        <w:rPr>
          <w:rFonts w:ascii="Times New Roman" w:eastAsia="Times New Roman" w:hAnsi="Times New Roman" w:cs="Times New Roman"/>
          <w:sz w:val="24"/>
          <w:szCs w:val="24"/>
          <w:lang w:eastAsia="ru-RU"/>
        </w:rPr>
        <w:t>Салмон</w:t>
      </w:r>
      <w:proofErr w:type="spellEnd"/>
      <w:r w:rsidRPr="003C0847">
        <w:rPr>
          <w:rFonts w:ascii="Times New Roman" w:eastAsia="Times New Roman" w:hAnsi="Times New Roman" w:cs="Times New Roman"/>
          <w:sz w:val="24"/>
          <w:szCs w:val="24"/>
          <w:lang w:eastAsia="ru-RU"/>
        </w:rPr>
        <w:t xml:space="preserve">»: </w:t>
      </w:r>
    </w:p>
    <w:p w:rsidR="003C0847" w:rsidRPr="003C0847" w:rsidRDefault="003C0847" w:rsidP="003C0847">
      <w:pPr>
        <w:spacing w:after="0" w:line="240" w:lineRule="auto"/>
        <w:ind w:firstLine="567"/>
        <w:jc w:val="both"/>
        <w:rPr>
          <w:rFonts w:ascii="Times New Roman" w:eastAsia="Times New Roman" w:hAnsi="Times New Roman" w:cs="Times New Roman"/>
          <w:sz w:val="24"/>
          <w:szCs w:val="24"/>
          <w:lang w:eastAsia="ru-RU"/>
        </w:rPr>
      </w:pPr>
      <w:r w:rsidRPr="003C0847">
        <w:rPr>
          <w:rFonts w:ascii="Times New Roman" w:eastAsia="Times New Roman" w:hAnsi="Times New Roman" w:cs="Times New Roman"/>
          <w:sz w:val="24"/>
          <w:szCs w:val="24"/>
          <w:lang w:eastAsia="ru-RU"/>
        </w:rPr>
        <w:t>Вид деятельности: переработка и консервирование рыбы, ракообразных и моллюсков.</w:t>
      </w:r>
    </w:p>
    <w:p w:rsidR="003C0847" w:rsidRPr="003C0847" w:rsidRDefault="003C0847" w:rsidP="003C0847">
      <w:pPr>
        <w:spacing w:after="0" w:line="240" w:lineRule="auto"/>
        <w:ind w:firstLine="567"/>
        <w:jc w:val="both"/>
        <w:rPr>
          <w:rFonts w:ascii="Times New Roman" w:eastAsia="Times New Roman" w:hAnsi="Times New Roman" w:cs="Times New Roman"/>
          <w:sz w:val="24"/>
          <w:szCs w:val="24"/>
          <w:lang w:eastAsia="ru-RU"/>
        </w:rPr>
      </w:pPr>
      <w:r w:rsidRPr="003C0847">
        <w:rPr>
          <w:rFonts w:ascii="Times New Roman" w:eastAsia="Times New Roman" w:hAnsi="Times New Roman" w:cs="Times New Roman"/>
          <w:sz w:val="24"/>
          <w:szCs w:val="24"/>
          <w:lang w:eastAsia="ru-RU"/>
        </w:rPr>
        <w:t xml:space="preserve">Планируемый инвестиционный проект: Строительство </w:t>
      </w:r>
      <w:proofErr w:type="spellStart"/>
      <w:r w:rsidRPr="003C0847">
        <w:rPr>
          <w:rFonts w:ascii="Times New Roman" w:eastAsia="Times New Roman" w:hAnsi="Times New Roman" w:cs="Times New Roman"/>
          <w:sz w:val="24"/>
          <w:szCs w:val="24"/>
          <w:lang w:eastAsia="ru-RU"/>
        </w:rPr>
        <w:t>рыбоперерабатывающего</w:t>
      </w:r>
      <w:proofErr w:type="spellEnd"/>
      <w:r w:rsidRPr="003C0847">
        <w:rPr>
          <w:rFonts w:ascii="Times New Roman" w:eastAsia="Times New Roman" w:hAnsi="Times New Roman" w:cs="Times New Roman"/>
          <w:sz w:val="24"/>
          <w:szCs w:val="24"/>
          <w:lang w:eastAsia="ru-RU"/>
        </w:rPr>
        <w:t xml:space="preserve"> цеха.</w:t>
      </w:r>
    </w:p>
    <w:p w:rsidR="003C0847" w:rsidRPr="003C0847" w:rsidRDefault="003C0847" w:rsidP="003C0847">
      <w:pPr>
        <w:spacing w:after="0" w:line="240" w:lineRule="auto"/>
        <w:ind w:firstLine="567"/>
        <w:jc w:val="both"/>
        <w:rPr>
          <w:rFonts w:ascii="Times New Roman" w:eastAsia="Times New Roman" w:hAnsi="Times New Roman" w:cs="Times New Roman"/>
          <w:sz w:val="24"/>
          <w:szCs w:val="24"/>
          <w:lang w:eastAsia="ru-RU"/>
        </w:rPr>
      </w:pPr>
      <w:r w:rsidRPr="003C0847">
        <w:rPr>
          <w:rFonts w:ascii="Times New Roman" w:eastAsia="Times New Roman" w:hAnsi="Times New Roman" w:cs="Times New Roman"/>
          <w:sz w:val="24"/>
          <w:szCs w:val="24"/>
          <w:lang w:eastAsia="ru-RU"/>
        </w:rPr>
        <w:t>Период реализации: 2022-2024 гг.</w:t>
      </w:r>
    </w:p>
    <w:p w:rsidR="003C0847" w:rsidRPr="003C0847" w:rsidRDefault="003C0847" w:rsidP="003C0847">
      <w:pPr>
        <w:spacing w:after="0" w:line="240" w:lineRule="auto"/>
        <w:ind w:firstLine="567"/>
        <w:jc w:val="both"/>
        <w:rPr>
          <w:rFonts w:ascii="Times New Roman" w:eastAsia="Times New Roman" w:hAnsi="Times New Roman" w:cs="Times New Roman"/>
          <w:sz w:val="24"/>
          <w:szCs w:val="24"/>
          <w:lang w:eastAsia="ru-RU"/>
        </w:rPr>
      </w:pPr>
      <w:r w:rsidRPr="003C0847">
        <w:rPr>
          <w:rFonts w:ascii="Times New Roman" w:eastAsia="Times New Roman" w:hAnsi="Times New Roman" w:cs="Times New Roman"/>
          <w:sz w:val="24"/>
          <w:szCs w:val="24"/>
          <w:lang w:eastAsia="ru-RU"/>
        </w:rPr>
        <w:t xml:space="preserve">3. ООО «Мясной Остров». </w:t>
      </w:r>
    </w:p>
    <w:p w:rsidR="003C0847" w:rsidRPr="003C0847" w:rsidRDefault="003C0847" w:rsidP="003C0847">
      <w:pPr>
        <w:spacing w:after="0" w:line="240" w:lineRule="auto"/>
        <w:ind w:firstLine="567"/>
        <w:jc w:val="both"/>
        <w:rPr>
          <w:rFonts w:ascii="Times New Roman" w:eastAsia="Times New Roman" w:hAnsi="Times New Roman" w:cs="Times New Roman"/>
          <w:sz w:val="24"/>
          <w:szCs w:val="24"/>
          <w:lang w:eastAsia="ru-RU"/>
        </w:rPr>
      </w:pPr>
      <w:r w:rsidRPr="003C0847">
        <w:rPr>
          <w:rFonts w:ascii="Times New Roman" w:eastAsia="Times New Roman" w:hAnsi="Times New Roman" w:cs="Times New Roman"/>
          <w:sz w:val="24"/>
          <w:szCs w:val="24"/>
          <w:lang w:eastAsia="ru-RU"/>
        </w:rPr>
        <w:t>Вид деятельности: сельское хозяйство.</w:t>
      </w:r>
    </w:p>
    <w:p w:rsidR="003C0847" w:rsidRPr="003C0847" w:rsidRDefault="003C0847" w:rsidP="003C0847">
      <w:pPr>
        <w:spacing w:after="0" w:line="240" w:lineRule="auto"/>
        <w:ind w:firstLine="567"/>
        <w:jc w:val="both"/>
        <w:rPr>
          <w:rFonts w:ascii="Times New Roman" w:eastAsia="Times New Roman" w:hAnsi="Times New Roman" w:cs="Times New Roman"/>
          <w:sz w:val="24"/>
          <w:szCs w:val="24"/>
          <w:lang w:eastAsia="ru-RU"/>
        </w:rPr>
      </w:pPr>
      <w:r w:rsidRPr="003C0847">
        <w:rPr>
          <w:rFonts w:ascii="Times New Roman" w:eastAsia="Times New Roman" w:hAnsi="Times New Roman" w:cs="Times New Roman"/>
          <w:sz w:val="24"/>
          <w:szCs w:val="24"/>
          <w:lang w:eastAsia="ru-RU"/>
        </w:rPr>
        <w:t xml:space="preserve">Планируемый инвестиционный проект: приобретение оборудования для переработки молока в с. </w:t>
      </w:r>
      <w:proofErr w:type="spellStart"/>
      <w:r w:rsidRPr="003C0847">
        <w:rPr>
          <w:rFonts w:ascii="Times New Roman" w:eastAsia="Times New Roman" w:hAnsi="Times New Roman" w:cs="Times New Roman"/>
          <w:sz w:val="24"/>
          <w:szCs w:val="24"/>
          <w:lang w:eastAsia="ru-RU"/>
        </w:rPr>
        <w:t>Чапланово</w:t>
      </w:r>
      <w:proofErr w:type="spellEnd"/>
      <w:r w:rsidRPr="003C0847">
        <w:rPr>
          <w:rFonts w:ascii="Times New Roman" w:eastAsia="Times New Roman" w:hAnsi="Times New Roman" w:cs="Times New Roman"/>
          <w:sz w:val="24"/>
          <w:szCs w:val="24"/>
          <w:lang w:eastAsia="ru-RU"/>
        </w:rPr>
        <w:t xml:space="preserve">, приобретение оборудования для переработки мяса в с. </w:t>
      </w:r>
      <w:proofErr w:type="spellStart"/>
      <w:r w:rsidRPr="003C0847">
        <w:rPr>
          <w:rFonts w:ascii="Times New Roman" w:eastAsia="Times New Roman" w:hAnsi="Times New Roman" w:cs="Times New Roman"/>
          <w:sz w:val="24"/>
          <w:szCs w:val="24"/>
          <w:lang w:eastAsia="ru-RU"/>
        </w:rPr>
        <w:t>Чапланово</w:t>
      </w:r>
      <w:proofErr w:type="spellEnd"/>
      <w:r w:rsidRPr="003C0847">
        <w:rPr>
          <w:rFonts w:ascii="Times New Roman" w:eastAsia="Times New Roman" w:hAnsi="Times New Roman" w:cs="Times New Roman"/>
          <w:sz w:val="24"/>
          <w:szCs w:val="24"/>
          <w:lang w:eastAsia="ru-RU"/>
        </w:rPr>
        <w:t>.</w:t>
      </w:r>
    </w:p>
    <w:p w:rsidR="003C0847" w:rsidRPr="003C0847" w:rsidRDefault="003C0847" w:rsidP="003C0847">
      <w:pPr>
        <w:spacing w:after="0" w:line="240" w:lineRule="auto"/>
        <w:ind w:firstLine="567"/>
        <w:jc w:val="both"/>
        <w:rPr>
          <w:rFonts w:ascii="Times New Roman" w:eastAsia="Times New Roman" w:hAnsi="Times New Roman" w:cs="Times New Roman"/>
          <w:sz w:val="24"/>
          <w:szCs w:val="24"/>
          <w:lang w:eastAsia="ru-RU"/>
        </w:rPr>
      </w:pPr>
      <w:r w:rsidRPr="003C0847">
        <w:rPr>
          <w:rFonts w:ascii="Times New Roman" w:eastAsia="Times New Roman" w:hAnsi="Times New Roman" w:cs="Times New Roman"/>
          <w:sz w:val="24"/>
          <w:szCs w:val="24"/>
          <w:lang w:eastAsia="ru-RU"/>
        </w:rPr>
        <w:t>Период реализации: 2022-2024 гг.</w:t>
      </w:r>
    </w:p>
    <w:p w:rsidR="003C0847" w:rsidRPr="003C0847" w:rsidRDefault="003C0847" w:rsidP="003C0847">
      <w:pPr>
        <w:spacing w:after="0" w:line="240" w:lineRule="auto"/>
        <w:ind w:firstLine="567"/>
        <w:jc w:val="both"/>
        <w:rPr>
          <w:rFonts w:ascii="Times New Roman" w:eastAsia="Times New Roman" w:hAnsi="Times New Roman" w:cs="Times New Roman"/>
          <w:sz w:val="24"/>
          <w:szCs w:val="24"/>
          <w:lang w:eastAsia="ru-RU"/>
        </w:rPr>
      </w:pPr>
      <w:r w:rsidRPr="003C0847">
        <w:rPr>
          <w:rFonts w:ascii="Times New Roman" w:eastAsia="Times New Roman" w:hAnsi="Times New Roman" w:cs="Times New Roman"/>
          <w:sz w:val="24"/>
          <w:szCs w:val="24"/>
          <w:lang w:eastAsia="ru-RU"/>
        </w:rPr>
        <w:t>4. ООО «Сахалинская форель»</w:t>
      </w:r>
    </w:p>
    <w:p w:rsidR="003C0847" w:rsidRPr="003C0847" w:rsidRDefault="003C0847" w:rsidP="003C0847">
      <w:pPr>
        <w:spacing w:after="0" w:line="240" w:lineRule="auto"/>
        <w:ind w:firstLine="567"/>
        <w:jc w:val="both"/>
        <w:rPr>
          <w:rFonts w:ascii="Times New Roman" w:eastAsia="Times New Roman" w:hAnsi="Times New Roman" w:cs="Times New Roman"/>
          <w:sz w:val="24"/>
          <w:szCs w:val="24"/>
          <w:lang w:eastAsia="ru-RU"/>
        </w:rPr>
      </w:pPr>
      <w:r w:rsidRPr="003C0847">
        <w:rPr>
          <w:rFonts w:ascii="Times New Roman" w:eastAsia="Times New Roman" w:hAnsi="Times New Roman" w:cs="Times New Roman"/>
          <w:sz w:val="24"/>
          <w:szCs w:val="24"/>
          <w:lang w:eastAsia="ru-RU"/>
        </w:rPr>
        <w:t>Вид деятельности: воспроизводство пресноводных биоресурсов.</w:t>
      </w:r>
    </w:p>
    <w:p w:rsidR="003C0847" w:rsidRPr="003C0847" w:rsidRDefault="003C0847" w:rsidP="003C0847">
      <w:pPr>
        <w:spacing w:after="0" w:line="240" w:lineRule="auto"/>
        <w:ind w:firstLine="567"/>
        <w:jc w:val="both"/>
        <w:rPr>
          <w:rFonts w:ascii="Times New Roman" w:eastAsia="Times New Roman" w:hAnsi="Times New Roman" w:cs="Times New Roman"/>
          <w:sz w:val="24"/>
          <w:szCs w:val="24"/>
          <w:lang w:eastAsia="ru-RU"/>
        </w:rPr>
      </w:pPr>
      <w:r w:rsidRPr="003C0847">
        <w:rPr>
          <w:rFonts w:ascii="Times New Roman" w:eastAsia="Times New Roman" w:hAnsi="Times New Roman" w:cs="Times New Roman"/>
          <w:sz w:val="24"/>
          <w:szCs w:val="24"/>
          <w:lang w:eastAsia="ru-RU"/>
        </w:rPr>
        <w:t>Планируемый инвестиционный проект: создание научно-производственного центра для выращивания радужной форели и зоны спортивного рыболовства.</w:t>
      </w:r>
    </w:p>
    <w:p w:rsidR="003C0847" w:rsidRPr="003C0847" w:rsidRDefault="003C0847" w:rsidP="003C0847">
      <w:pPr>
        <w:spacing w:after="0" w:line="240" w:lineRule="auto"/>
        <w:ind w:firstLine="567"/>
        <w:jc w:val="both"/>
        <w:rPr>
          <w:rFonts w:ascii="Times New Roman" w:eastAsia="Times New Roman" w:hAnsi="Times New Roman" w:cs="Times New Roman"/>
          <w:sz w:val="24"/>
          <w:szCs w:val="24"/>
          <w:lang w:eastAsia="ru-RU"/>
        </w:rPr>
      </w:pPr>
      <w:r w:rsidRPr="003C0847">
        <w:rPr>
          <w:rFonts w:ascii="Times New Roman" w:eastAsia="Times New Roman" w:hAnsi="Times New Roman" w:cs="Times New Roman"/>
          <w:sz w:val="24"/>
          <w:szCs w:val="24"/>
          <w:lang w:eastAsia="ru-RU"/>
        </w:rPr>
        <w:t>Период реализации: 2022-2025 гг.</w:t>
      </w:r>
    </w:p>
    <w:p w:rsidR="003C0847" w:rsidRPr="003C0847" w:rsidRDefault="003C0847" w:rsidP="003C0847">
      <w:pPr>
        <w:spacing w:after="0" w:line="240" w:lineRule="auto"/>
        <w:ind w:firstLine="567"/>
        <w:jc w:val="both"/>
        <w:rPr>
          <w:rFonts w:ascii="Times New Roman" w:eastAsia="Times New Roman" w:hAnsi="Times New Roman" w:cs="Times New Roman"/>
          <w:sz w:val="24"/>
          <w:szCs w:val="24"/>
          <w:lang w:eastAsia="ru-RU"/>
        </w:rPr>
      </w:pPr>
      <w:r w:rsidRPr="003C0847">
        <w:rPr>
          <w:rFonts w:ascii="Times New Roman" w:eastAsia="Times New Roman" w:hAnsi="Times New Roman" w:cs="Times New Roman"/>
          <w:sz w:val="24"/>
          <w:szCs w:val="24"/>
          <w:lang w:eastAsia="ru-RU"/>
        </w:rPr>
        <w:t xml:space="preserve">Администрация МО «Холмский городской округ» заинтересована в увеличении количества инвестиционных проектов, реализуемых на территории муниципального образования. С этой целью оказывается содействие и сопровождение инвесторов на всех этапах реализации проектов. </w:t>
      </w:r>
    </w:p>
    <w:p w:rsidR="00BD6826" w:rsidRPr="00773DF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Показатель 4. «Доля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rsidR="008E75E4" w:rsidRPr="00773DF6" w:rsidRDefault="008E75E4"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Доля площади земельных участков, которая может являться объектами налогообложения на территории муниципального образования «Холмский городской округ»</w:t>
      </w:r>
      <w:r w:rsidR="00425070">
        <w:rPr>
          <w:rFonts w:ascii="Times New Roman" w:eastAsia="Times New Roman" w:hAnsi="Times New Roman" w:cs="Times New Roman"/>
          <w:sz w:val="24"/>
          <w:szCs w:val="24"/>
          <w:lang w:eastAsia="ru-RU"/>
        </w:rPr>
        <w:t xml:space="preserve"> в 2019г. составила 43,96%., в </w:t>
      </w:r>
      <w:r w:rsidR="00425070" w:rsidRPr="00773DF6">
        <w:rPr>
          <w:rFonts w:ascii="Times New Roman" w:eastAsia="Times New Roman" w:hAnsi="Times New Roman" w:cs="Times New Roman"/>
          <w:sz w:val="24"/>
          <w:szCs w:val="24"/>
          <w:lang w:eastAsia="ru-RU"/>
        </w:rPr>
        <w:t>2020</w:t>
      </w:r>
      <w:r w:rsidRPr="00773DF6">
        <w:rPr>
          <w:rFonts w:ascii="Times New Roman" w:eastAsia="Times New Roman" w:hAnsi="Times New Roman" w:cs="Times New Roman"/>
          <w:sz w:val="24"/>
          <w:szCs w:val="24"/>
          <w:lang w:eastAsia="ru-RU"/>
        </w:rPr>
        <w:t>г.</w:t>
      </w:r>
      <w:r w:rsidR="00425070">
        <w:rPr>
          <w:rFonts w:ascii="Times New Roman" w:eastAsia="Times New Roman" w:hAnsi="Times New Roman" w:cs="Times New Roman"/>
          <w:sz w:val="24"/>
          <w:szCs w:val="24"/>
          <w:lang w:eastAsia="ru-RU"/>
        </w:rPr>
        <w:t>-43,96%, в 2021г.</w:t>
      </w:r>
      <w:r w:rsidRPr="00773DF6">
        <w:rPr>
          <w:rFonts w:ascii="Times New Roman" w:eastAsia="Times New Roman" w:hAnsi="Times New Roman" w:cs="Times New Roman"/>
          <w:sz w:val="24"/>
          <w:szCs w:val="24"/>
          <w:lang w:eastAsia="ru-RU"/>
        </w:rPr>
        <w:t xml:space="preserve"> возросла и составила</w:t>
      </w:r>
      <w:r w:rsidR="00425070">
        <w:rPr>
          <w:rFonts w:ascii="Times New Roman" w:eastAsia="Times New Roman" w:hAnsi="Times New Roman" w:cs="Times New Roman"/>
          <w:sz w:val="24"/>
          <w:szCs w:val="24"/>
          <w:lang w:eastAsia="ru-RU"/>
        </w:rPr>
        <w:t xml:space="preserve"> </w:t>
      </w:r>
      <w:r w:rsidR="00F0129F" w:rsidRPr="00773DF6">
        <w:rPr>
          <w:rFonts w:ascii="Times New Roman" w:eastAsia="Times New Roman" w:hAnsi="Times New Roman" w:cs="Times New Roman"/>
          <w:sz w:val="24"/>
          <w:szCs w:val="24"/>
          <w:lang w:eastAsia="ru-RU"/>
        </w:rPr>
        <w:t>-</w:t>
      </w:r>
      <w:r w:rsidRPr="00773DF6">
        <w:rPr>
          <w:rFonts w:ascii="Times New Roman" w:eastAsia="Times New Roman" w:hAnsi="Times New Roman" w:cs="Times New Roman"/>
          <w:sz w:val="24"/>
          <w:szCs w:val="24"/>
          <w:lang w:eastAsia="ru-RU"/>
        </w:rPr>
        <w:t xml:space="preserve"> </w:t>
      </w:r>
      <w:r w:rsidR="00F0129F" w:rsidRPr="00773DF6">
        <w:rPr>
          <w:rFonts w:ascii="Times New Roman" w:eastAsia="Times New Roman" w:hAnsi="Times New Roman" w:cs="Times New Roman"/>
          <w:sz w:val="24"/>
          <w:szCs w:val="24"/>
          <w:lang w:eastAsia="ru-RU"/>
        </w:rPr>
        <w:t>45,70%. В</w:t>
      </w:r>
      <w:r w:rsidR="00425070">
        <w:rPr>
          <w:rFonts w:ascii="Times New Roman" w:eastAsia="Times New Roman" w:hAnsi="Times New Roman" w:cs="Times New Roman"/>
          <w:sz w:val="24"/>
          <w:szCs w:val="24"/>
          <w:lang w:eastAsia="ru-RU"/>
        </w:rPr>
        <w:t xml:space="preserve"> прогнозном периоде 2022г.-47%, 2023г.-48%, 2024г.49%,</w:t>
      </w:r>
      <w:r w:rsidR="00F0129F" w:rsidRPr="00773DF6">
        <w:rPr>
          <w:rFonts w:ascii="Times New Roman" w:eastAsia="Times New Roman" w:hAnsi="Times New Roman" w:cs="Times New Roman"/>
          <w:sz w:val="24"/>
          <w:szCs w:val="24"/>
          <w:lang w:eastAsia="ru-RU"/>
        </w:rPr>
        <w:t xml:space="preserve"> резкого увеличения показателя не планируется в связи с передачей в собственность земельных участков не более 5 тыс. кв. м. в год. </w:t>
      </w:r>
    </w:p>
    <w:p w:rsidR="00F0129F" w:rsidRPr="00773DF6" w:rsidRDefault="00C9698E"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Общая площадь земельного фонда муниципального образования «Холмский городской округ» по состоянию на декабрь 2021 года- 227904 га, из этого - земли особо охраняемых территорий и объектов - 609 га, земли лесного фонда 180328 га, земли запаса - 11141 га, земли промышленности и иного специального назначения - 20797 га. </w:t>
      </w:r>
    </w:p>
    <w:p w:rsidR="00BD682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Показатель 5. «Доля прибыльных сельскохозяйственных организаций в общем их числе»</w:t>
      </w:r>
    </w:p>
    <w:p w:rsidR="00800FB2" w:rsidRPr="00800FB2" w:rsidRDefault="00800FB2" w:rsidP="00800FB2">
      <w:pPr>
        <w:spacing w:after="0" w:line="240" w:lineRule="auto"/>
        <w:ind w:firstLine="567"/>
        <w:jc w:val="both"/>
        <w:rPr>
          <w:rFonts w:ascii="Times New Roman" w:eastAsia="Times New Roman" w:hAnsi="Times New Roman" w:cs="Times New Roman"/>
          <w:sz w:val="24"/>
          <w:szCs w:val="24"/>
          <w:lang w:eastAsia="ru-RU"/>
        </w:rPr>
      </w:pPr>
      <w:r w:rsidRPr="00800FB2">
        <w:rPr>
          <w:rFonts w:ascii="Times New Roman" w:eastAsia="Times New Roman" w:hAnsi="Times New Roman" w:cs="Times New Roman"/>
          <w:sz w:val="24"/>
          <w:szCs w:val="24"/>
          <w:lang w:eastAsia="ru-RU"/>
        </w:rPr>
        <w:t>Доля прибыльных сельскохозяйственных организаций в об</w:t>
      </w:r>
      <w:r w:rsidR="0090407B">
        <w:rPr>
          <w:rFonts w:ascii="Times New Roman" w:eastAsia="Times New Roman" w:hAnsi="Times New Roman" w:cs="Times New Roman"/>
          <w:sz w:val="24"/>
          <w:szCs w:val="24"/>
          <w:lang w:eastAsia="ru-RU"/>
        </w:rPr>
        <w:t>щем их числе по итогам 2019г.</w:t>
      </w:r>
      <w:r w:rsidRPr="00800FB2">
        <w:rPr>
          <w:rFonts w:ascii="Times New Roman" w:eastAsia="Times New Roman" w:hAnsi="Times New Roman" w:cs="Times New Roman"/>
          <w:sz w:val="24"/>
          <w:szCs w:val="24"/>
          <w:lang w:eastAsia="ru-RU"/>
        </w:rPr>
        <w:t xml:space="preserve"> состави</w:t>
      </w:r>
      <w:r w:rsidR="0090407B">
        <w:rPr>
          <w:rFonts w:ascii="Times New Roman" w:eastAsia="Times New Roman" w:hAnsi="Times New Roman" w:cs="Times New Roman"/>
          <w:sz w:val="24"/>
          <w:szCs w:val="24"/>
          <w:lang w:eastAsia="ru-RU"/>
        </w:rPr>
        <w:t>ла 0 %, 2020г. – 100 %, 2021г. – 0%, в прогнозном периоде 2022г.-50%, 2023г.-50%, 2024-100%.</w:t>
      </w:r>
    </w:p>
    <w:p w:rsidR="00800FB2" w:rsidRPr="00800FB2" w:rsidRDefault="00800FB2" w:rsidP="00800FB2">
      <w:pPr>
        <w:spacing w:after="0" w:line="240" w:lineRule="auto"/>
        <w:ind w:firstLine="567"/>
        <w:jc w:val="both"/>
        <w:rPr>
          <w:rFonts w:ascii="Times New Roman" w:eastAsia="Times New Roman" w:hAnsi="Times New Roman" w:cs="Times New Roman"/>
          <w:sz w:val="24"/>
          <w:szCs w:val="24"/>
          <w:lang w:eastAsia="ru-RU"/>
        </w:rPr>
      </w:pPr>
      <w:r w:rsidRPr="00800FB2">
        <w:rPr>
          <w:rFonts w:ascii="Times New Roman" w:eastAsia="Times New Roman" w:hAnsi="Times New Roman" w:cs="Times New Roman"/>
          <w:sz w:val="24"/>
          <w:szCs w:val="24"/>
          <w:lang w:eastAsia="ru-RU"/>
        </w:rPr>
        <w:lastRenderedPageBreak/>
        <w:t>В 2020 году получателем государственной поддержки являлось сельскохозяйственное предприятие ООО «</w:t>
      </w:r>
      <w:proofErr w:type="spellStart"/>
      <w:r w:rsidRPr="00800FB2">
        <w:rPr>
          <w:rFonts w:ascii="Times New Roman" w:eastAsia="Times New Roman" w:hAnsi="Times New Roman" w:cs="Times New Roman"/>
          <w:sz w:val="24"/>
          <w:szCs w:val="24"/>
          <w:lang w:eastAsia="ru-RU"/>
        </w:rPr>
        <w:t>Мурлия</w:t>
      </w:r>
      <w:proofErr w:type="spellEnd"/>
      <w:r w:rsidRPr="00800FB2">
        <w:rPr>
          <w:rFonts w:ascii="Times New Roman" w:eastAsia="Times New Roman" w:hAnsi="Times New Roman" w:cs="Times New Roman"/>
          <w:sz w:val="24"/>
          <w:szCs w:val="24"/>
          <w:lang w:eastAsia="ru-RU"/>
        </w:rPr>
        <w:t>». По итогам года финансовый результат предприятия сложился с прибылью, соответственно исполнение показателя установилось в параметре 100%.</w:t>
      </w:r>
    </w:p>
    <w:p w:rsidR="00800FB2" w:rsidRPr="00800FB2" w:rsidRDefault="00800FB2" w:rsidP="00800FB2">
      <w:pPr>
        <w:spacing w:after="0" w:line="240" w:lineRule="auto"/>
        <w:ind w:firstLine="567"/>
        <w:jc w:val="both"/>
        <w:rPr>
          <w:rFonts w:ascii="Times New Roman" w:eastAsia="Times New Roman" w:hAnsi="Times New Roman" w:cs="Times New Roman"/>
          <w:sz w:val="24"/>
          <w:szCs w:val="24"/>
          <w:lang w:eastAsia="ru-RU"/>
        </w:rPr>
      </w:pPr>
      <w:r w:rsidRPr="00800FB2">
        <w:rPr>
          <w:rFonts w:ascii="Times New Roman" w:eastAsia="Times New Roman" w:hAnsi="Times New Roman" w:cs="Times New Roman"/>
          <w:sz w:val="24"/>
          <w:szCs w:val="24"/>
          <w:lang w:eastAsia="ru-RU"/>
        </w:rPr>
        <w:t>В связи с тем, что государственная поддержка имеет заявительный характер, в 2021 году соглашение между ООО «</w:t>
      </w:r>
      <w:proofErr w:type="spellStart"/>
      <w:r w:rsidRPr="00800FB2">
        <w:rPr>
          <w:rFonts w:ascii="Times New Roman" w:eastAsia="Times New Roman" w:hAnsi="Times New Roman" w:cs="Times New Roman"/>
          <w:sz w:val="24"/>
          <w:szCs w:val="24"/>
          <w:lang w:eastAsia="ru-RU"/>
        </w:rPr>
        <w:t>Мурлия</w:t>
      </w:r>
      <w:proofErr w:type="spellEnd"/>
      <w:r w:rsidRPr="00800FB2">
        <w:rPr>
          <w:rFonts w:ascii="Times New Roman" w:eastAsia="Times New Roman" w:hAnsi="Times New Roman" w:cs="Times New Roman"/>
          <w:sz w:val="24"/>
          <w:szCs w:val="24"/>
          <w:lang w:eastAsia="ru-RU"/>
        </w:rPr>
        <w:t xml:space="preserve">» и министерством сельского хозяйства и торговли Сахалинской области не заключалось (отчет - 0%).  </w:t>
      </w:r>
    </w:p>
    <w:p w:rsidR="00800FB2" w:rsidRPr="00800FB2" w:rsidRDefault="00800FB2" w:rsidP="00800FB2">
      <w:pPr>
        <w:spacing w:after="0" w:line="240" w:lineRule="auto"/>
        <w:ind w:firstLine="567"/>
        <w:jc w:val="both"/>
        <w:rPr>
          <w:rFonts w:ascii="Times New Roman" w:eastAsia="Times New Roman" w:hAnsi="Times New Roman" w:cs="Times New Roman"/>
          <w:sz w:val="24"/>
          <w:szCs w:val="24"/>
          <w:lang w:eastAsia="ru-RU"/>
        </w:rPr>
      </w:pPr>
      <w:r w:rsidRPr="00800FB2">
        <w:rPr>
          <w:rFonts w:ascii="Times New Roman" w:eastAsia="Times New Roman" w:hAnsi="Times New Roman" w:cs="Times New Roman"/>
          <w:sz w:val="24"/>
          <w:szCs w:val="24"/>
          <w:lang w:eastAsia="ru-RU"/>
        </w:rPr>
        <w:t>В текущем году Соглашение на предоставление субсидии на поддержку и развитие сельского хозяйства заключил ООО «Мясной остров», поданы документы на отбор - ООО «</w:t>
      </w:r>
      <w:proofErr w:type="spellStart"/>
      <w:r w:rsidRPr="00800FB2">
        <w:rPr>
          <w:rFonts w:ascii="Times New Roman" w:eastAsia="Times New Roman" w:hAnsi="Times New Roman" w:cs="Times New Roman"/>
          <w:sz w:val="24"/>
          <w:szCs w:val="24"/>
          <w:lang w:eastAsia="ru-RU"/>
        </w:rPr>
        <w:t>Мурлия</w:t>
      </w:r>
      <w:proofErr w:type="spellEnd"/>
      <w:r w:rsidRPr="00800FB2">
        <w:rPr>
          <w:rFonts w:ascii="Times New Roman" w:eastAsia="Times New Roman" w:hAnsi="Times New Roman" w:cs="Times New Roman"/>
          <w:sz w:val="24"/>
          <w:szCs w:val="24"/>
          <w:lang w:eastAsia="ru-RU"/>
        </w:rPr>
        <w:t xml:space="preserve">». </w:t>
      </w:r>
    </w:p>
    <w:p w:rsidR="00800FB2" w:rsidRPr="00800FB2" w:rsidRDefault="00800FB2" w:rsidP="00800FB2">
      <w:pPr>
        <w:spacing w:after="0" w:line="240" w:lineRule="auto"/>
        <w:ind w:firstLine="567"/>
        <w:jc w:val="both"/>
        <w:rPr>
          <w:rFonts w:ascii="Times New Roman" w:eastAsia="Times New Roman" w:hAnsi="Times New Roman" w:cs="Times New Roman"/>
          <w:sz w:val="24"/>
          <w:szCs w:val="24"/>
          <w:lang w:eastAsia="ru-RU"/>
        </w:rPr>
      </w:pPr>
      <w:r w:rsidRPr="00800FB2">
        <w:rPr>
          <w:rFonts w:ascii="Times New Roman" w:eastAsia="Times New Roman" w:hAnsi="Times New Roman" w:cs="Times New Roman"/>
          <w:sz w:val="24"/>
          <w:szCs w:val="24"/>
          <w:lang w:eastAsia="ru-RU"/>
        </w:rPr>
        <w:t xml:space="preserve">Необходимо отметить, что сельскохозяйственное предприятие ООО «Мясной остров» осуществляет деятельность по разведению крупного рогатого </w:t>
      </w:r>
      <w:r w:rsidR="003C64BA" w:rsidRPr="00800FB2">
        <w:rPr>
          <w:rFonts w:ascii="Times New Roman" w:eastAsia="Times New Roman" w:hAnsi="Times New Roman" w:cs="Times New Roman"/>
          <w:sz w:val="24"/>
          <w:szCs w:val="24"/>
          <w:lang w:eastAsia="ru-RU"/>
        </w:rPr>
        <w:t>скота молочного</w:t>
      </w:r>
      <w:r w:rsidRPr="00800FB2">
        <w:rPr>
          <w:rFonts w:ascii="Times New Roman" w:eastAsia="Times New Roman" w:hAnsi="Times New Roman" w:cs="Times New Roman"/>
          <w:sz w:val="24"/>
          <w:szCs w:val="24"/>
          <w:lang w:eastAsia="ru-RU"/>
        </w:rPr>
        <w:t xml:space="preserve"> направления с 2021 года. В ближайшей перспективе планируется запуск цеха по переработке продукции животноводства и ее дальнейшей реализации, что обеспечит рентабельность предприятия.</w:t>
      </w:r>
    </w:p>
    <w:p w:rsidR="00800FB2" w:rsidRPr="00800FB2" w:rsidRDefault="00800FB2" w:rsidP="00800FB2">
      <w:pPr>
        <w:spacing w:after="0" w:line="240" w:lineRule="auto"/>
        <w:ind w:firstLine="567"/>
        <w:jc w:val="both"/>
        <w:rPr>
          <w:rFonts w:ascii="Times New Roman" w:eastAsia="Times New Roman" w:hAnsi="Times New Roman" w:cs="Times New Roman"/>
          <w:sz w:val="24"/>
          <w:szCs w:val="24"/>
          <w:lang w:eastAsia="ru-RU"/>
        </w:rPr>
      </w:pPr>
      <w:r w:rsidRPr="00800FB2">
        <w:rPr>
          <w:rFonts w:ascii="Times New Roman" w:eastAsia="Times New Roman" w:hAnsi="Times New Roman" w:cs="Times New Roman"/>
          <w:sz w:val="24"/>
          <w:szCs w:val="24"/>
          <w:lang w:eastAsia="ru-RU"/>
        </w:rPr>
        <w:t>Кроме того, ООО «</w:t>
      </w:r>
      <w:proofErr w:type="spellStart"/>
      <w:r w:rsidRPr="00800FB2">
        <w:rPr>
          <w:rFonts w:ascii="Times New Roman" w:eastAsia="Times New Roman" w:hAnsi="Times New Roman" w:cs="Times New Roman"/>
          <w:sz w:val="24"/>
          <w:szCs w:val="24"/>
          <w:lang w:eastAsia="ru-RU"/>
        </w:rPr>
        <w:t>Мурлия</w:t>
      </w:r>
      <w:proofErr w:type="spellEnd"/>
      <w:r w:rsidRPr="00800FB2">
        <w:rPr>
          <w:rFonts w:ascii="Times New Roman" w:eastAsia="Times New Roman" w:hAnsi="Times New Roman" w:cs="Times New Roman"/>
          <w:sz w:val="24"/>
          <w:szCs w:val="24"/>
          <w:lang w:eastAsia="ru-RU"/>
        </w:rPr>
        <w:t>» за счет увеличения посевных площадей и мероприятий, направленных на повышение плодородия почв, планируется увеличить урожайность картофеля и овощей открытого грунта.</w:t>
      </w:r>
    </w:p>
    <w:p w:rsidR="00800FB2" w:rsidRPr="00800FB2" w:rsidRDefault="00800FB2" w:rsidP="00800FB2">
      <w:pPr>
        <w:spacing w:after="0" w:line="240" w:lineRule="auto"/>
        <w:ind w:firstLine="567"/>
        <w:jc w:val="both"/>
        <w:rPr>
          <w:rFonts w:ascii="Times New Roman" w:eastAsia="Times New Roman" w:hAnsi="Times New Roman" w:cs="Times New Roman"/>
          <w:sz w:val="24"/>
          <w:szCs w:val="24"/>
          <w:lang w:eastAsia="ru-RU"/>
        </w:rPr>
      </w:pPr>
      <w:r w:rsidRPr="00800FB2">
        <w:rPr>
          <w:rFonts w:ascii="Times New Roman" w:eastAsia="Times New Roman" w:hAnsi="Times New Roman" w:cs="Times New Roman"/>
          <w:sz w:val="24"/>
          <w:szCs w:val="24"/>
          <w:lang w:eastAsia="ru-RU"/>
        </w:rPr>
        <w:t>Соответственно, исполнение показателя «Доля прибыльных сельскохозяйственных организаций в общем их числе» на 2024 год планируется на уровне 100%.</w:t>
      </w:r>
    </w:p>
    <w:p w:rsidR="00BD6826" w:rsidRPr="00773DF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Показатель 6.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C8443C" w:rsidRPr="00773DF6" w:rsidRDefault="00AE7A68" w:rsidP="00BD682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2019</w:t>
      </w:r>
      <w:r w:rsidR="00844E7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 показатель составил - 46,30%, в 2020г.-46,30%, в 2021г.-41,20%. Из</w:t>
      </w:r>
      <w:r w:rsidR="00C8443C" w:rsidRPr="00773DF6">
        <w:rPr>
          <w:rFonts w:ascii="Times New Roman" w:eastAsia="Times New Roman" w:hAnsi="Times New Roman" w:cs="Times New Roman"/>
          <w:sz w:val="24"/>
          <w:szCs w:val="24"/>
          <w:lang w:eastAsia="ru-RU"/>
        </w:rPr>
        <w:t xml:space="preserve"> автомобильных дорог общего пользования местного значения протяжённостью 185,6 км, 76,47 км, или 41.2%</w:t>
      </w:r>
      <w:r w:rsidR="005D55F3" w:rsidRPr="00773DF6">
        <w:rPr>
          <w:rFonts w:ascii="Times New Roman" w:eastAsia="Times New Roman" w:hAnsi="Times New Roman" w:cs="Times New Roman"/>
          <w:sz w:val="24"/>
          <w:szCs w:val="24"/>
          <w:lang w:eastAsia="ru-RU"/>
        </w:rPr>
        <w:t xml:space="preserve"> </w:t>
      </w:r>
      <w:r w:rsidR="00C8443C" w:rsidRPr="00773DF6">
        <w:rPr>
          <w:rFonts w:ascii="Times New Roman" w:eastAsia="Times New Roman" w:hAnsi="Times New Roman" w:cs="Times New Roman"/>
          <w:sz w:val="24"/>
          <w:szCs w:val="24"/>
          <w:lang w:eastAsia="ru-RU"/>
        </w:rPr>
        <w:t xml:space="preserve">- не отвечают нормативным требованиям. Показатель изменился, т. к. а/дороги по ул. Лесозаводская, ул. Переселенческая, ул. Южная в г. Холмске переданы в областную собственность. В 2021 году на территории Холмского городского округа произведён капитальный ремонт автомобильной дороги в г. Холмск, ул. Некрасова протяжённостью 1,098 км, по этой причине показатель так же снизился. В 2022-2024 гг. планируется снижение показателя за счет капитального ремонта, а/дорог г. Холмска, протяжённостью 1,005 км по улице </w:t>
      </w:r>
      <w:proofErr w:type="spellStart"/>
      <w:r w:rsidR="00C8443C" w:rsidRPr="00773DF6">
        <w:rPr>
          <w:rFonts w:ascii="Times New Roman" w:eastAsia="Times New Roman" w:hAnsi="Times New Roman" w:cs="Times New Roman"/>
          <w:sz w:val="24"/>
          <w:szCs w:val="24"/>
          <w:lang w:eastAsia="ru-RU"/>
        </w:rPr>
        <w:t>Ливадных</w:t>
      </w:r>
      <w:proofErr w:type="spellEnd"/>
      <w:r w:rsidR="00C8443C" w:rsidRPr="00773DF6">
        <w:rPr>
          <w:rFonts w:ascii="Times New Roman" w:eastAsia="Times New Roman" w:hAnsi="Times New Roman" w:cs="Times New Roman"/>
          <w:sz w:val="24"/>
          <w:szCs w:val="24"/>
          <w:lang w:eastAsia="ru-RU"/>
        </w:rPr>
        <w:t xml:space="preserve"> и автомобильной дороги по ул. Матросова, Лермонтова,</w:t>
      </w:r>
      <w:r>
        <w:rPr>
          <w:rFonts w:ascii="Times New Roman" w:eastAsia="Times New Roman" w:hAnsi="Times New Roman" w:cs="Times New Roman"/>
          <w:sz w:val="24"/>
          <w:szCs w:val="24"/>
          <w:lang w:eastAsia="ru-RU"/>
        </w:rPr>
        <w:t xml:space="preserve"> Пушкина протяжённостью 0,96 км., и составит в 2022г.-41%, в 2023г.-41%,в 2024г.-41%.</w:t>
      </w:r>
      <w:r w:rsidRPr="00773DF6">
        <w:rPr>
          <w:rFonts w:ascii="Times New Roman" w:eastAsia="Times New Roman" w:hAnsi="Times New Roman" w:cs="Times New Roman"/>
          <w:sz w:val="24"/>
          <w:szCs w:val="24"/>
          <w:lang w:eastAsia="ru-RU"/>
        </w:rPr>
        <w:t xml:space="preserve"> </w:t>
      </w:r>
    </w:p>
    <w:p w:rsidR="00BD682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Показатель 7.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rsidR="00C9698E" w:rsidRPr="00773DF6" w:rsidRDefault="00AE7A68" w:rsidP="00BD682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2019</w:t>
      </w:r>
      <w:r w:rsidR="00BD6826" w:rsidRPr="00773DF6">
        <w:rPr>
          <w:rFonts w:ascii="Times New Roman" w:eastAsia="Times New Roman" w:hAnsi="Times New Roman" w:cs="Times New Roman"/>
          <w:sz w:val="24"/>
          <w:szCs w:val="24"/>
          <w:lang w:eastAsia="ru-RU"/>
        </w:rPr>
        <w:t xml:space="preserve"> году в связи с сокращением численности жителей в с. Павино до 33 человек (естественная убыль) было закрыто автобусное </w:t>
      </w:r>
      <w:r w:rsidR="005D55F3" w:rsidRPr="00773DF6">
        <w:rPr>
          <w:rFonts w:ascii="Times New Roman" w:eastAsia="Times New Roman" w:hAnsi="Times New Roman" w:cs="Times New Roman"/>
          <w:sz w:val="24"/>
          <w:szCs w:val="24"/>
          <w:lang w:eastAsia="ru-RU"/>
        </w:rPr>
        <w:t>сообщение до населённого пункта.</w:t>
      </w:r>
      <w:r w:rsidR="00BD6826" w:rsidRPr="00773DF6">
        <w:rPr>
          <w:rFonts w:ascii="Times New Roman" w:eastAsia="Times New Roman" w:hAnsi="Times New Roman" w:cs="Times New Roman"/>
          <w:sz w:val="24"/>
          <w:szCs w:val="24"/>
          <w:lang w:eastAsia="ru-RU"/>
        </w:rPr>
        <w:t xml:space="preserve"> показатель составил 0,09%,</w:t>
      </w:r>
      <w:r w:rsidR="0085040C">
        <w:rPr>
          <w:rFonts w:ascii="Times New Roman" w:eastAsia="Times New Roman" w:hAnsi="Times New Roman" w:cs="Times New Roman"/>
          <w:sz w:val="24"/>
          <w:szCs w:val="24"/>
          <w:lang w:eastAsia="ru-RU"/>
        </w:rPr>
        <w:t xml:space="preserve"> в 2020г.-0,08%, в</w:t>
      </w:r>
      <w:r w:rsidR="00C9698E" w:rsidRPr="00773DF6">
        <w:rPr>
          <w:rFonts w:ascii="Times New Roman" w:eastAsia="Times New Roman" w:hAnsi="Times New Roman" w:cs="Times New Roman"/>
          <w:sz w:val="24"/>
          <w:szCs w:val="24"/>
          <w:lang w:eastAsia="ru-RU"/>
        </w:rPr>
        <w:t xml:space="preserve"> 2021</w:t>
      </w:r>
      <w:r w:rsidR="0085040C">
        <w:rPr>
          <w:rFonts w:ascii="Times New Roman" w:eastAsia="Times New Roman" w:hAnsi="Times New Roman" w:cs="Times New Roman"/>
          <w:sz w:val="24"/>
          <w:szCs w:val="24"/>
          <w:lang w:eastAsia="ru-RU"/>
        </w:rPr>
        <w:t>г.-</w:t>
      </w:r>
      <w:r w:rsidR="00C9698E" w:rsidRPr="00773DF6">
        <w:rPr>
          <w:rFonts w:ascii="Times New Roman" w:eastAsia="Times New Roman" w:hAnsi="Times New Roman" w:cs="Times New Roman"/>
          <w:sz w:val="24"/>
          <w:szCs w:val="24"/>
          <w:lang w:eastAsia="ru-RU"/>
        </w:rPr>
        <w:t xml:space="preserve"> 0,08 %. Данный</w:t>
      </w:r>
      <w:r w:rsidR="00BD6826" w:rsidRPr="00773DF6">
        <w:rPr>
          <w:rFonts w:ascii="Times New Roman" w:eastAsia="Times New Roman" w:hAnsi="Times New Roman" w:cs="Times New Roman"/>
          <w:sz w:val="24"/>
          <w:szCs w:val="24"/>
          <w:lang w:eastAsia="ru-RU"/>
        </w:rPr>
        <w:t xml:space="preserve"> вопрос решается путём переселения жителей с. Павино в новостройки с. Костромское. </w:t>
      </w:r>
      <w:r>
        <w:rPr>
          <w:rFonts w:ascii="Times New Roman" w:eastAsia="Times New Roman" w:hAnsi="Times New Roman" w:cs="Times New Roman"/>
          <w:sz w:val="24"/>
          <w:szCs w:val="24"/>
          <w:lang w:eastAsia="ru-RU"/>
        </w:rPr>
        <w:t>Прогнозное значение показателя в 2022г.-0,08%,2023г.-0,08%,2024г.-0,08%.</w:t>
      </w:r>
    </w:p>
    <w:p w:rsidR="00BD6826" w:rsidRPr="00773DF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На сегодняшний день на территории Холмского городского округа имеется только один населенный пункт, не имеющий регулярного автобусного и железнодорожного сообщения с административным центром Холмского городского округа - с.</w:t>
      </w:r>
      <w:r w:rsidR="00C9698E" w:rsidRPr="00773DF6">
        <w:rPr>
          <w:rFonts w:ascii="Times New Roman" w:eastAsia="Times New Roman" w:hAnsi="Times New Roman" w:cs="Times New Roman"/>
          <w:sz w:val="24"/>
          <w:szCs w:val="24"/>
          <w:lang w:eastAsia="ru-RU"/>
        </w:rPr>
        <w:t xml:space="preserve"> </w:t>
      </w:r>
      <w:r w:rsidRPr="00773DF6">
        <w:rPr>
          <w:rFonts w:ascii="Times New Roman" w:eastAsia="Times New Roman" w:hAnsi="Times New Roman" w:cs="Times New Roman"/>
          <w:sz w:val="24"/>
          <w:szCs w:val="24"/>
          <w:lang w:eastAsia="ru-RU"/>
        </w:rPr>
        <w:t>Павино.</w:t>
      </w:r>
    </w:p>
    <w:p w:rsidR="00BD6826" w:rsidRPr="00773DF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Показатель 8.  «Среднемесячная номинальная начисленная заработная плата работников»:</w:t>
      </w:r>
    </w:p>
    <w:p w:rsidR="00BD6826" w:rsidRPr="00773DF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Показатель 8. 1. «Среднемесячная номинальная начисленная заработная плата работников крупных и средних предприятий и некоммерческих организаций»</w:t>
      </w:r>
    </w:p>
    <w:p w:rsidR="00BD6826" w:rsidRPr="00773DF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Среднемесячная номинальная начисленная заработная плата работников крупных и средних предприятий и некоммерчес</w:t>
      </w:r>
      <w:r w:rsidR="000965C1" w:rsidRPr="00773DF6">
        <w:rPr>
          <w:rFonts w:ascii="Times New Roman" w:eastAsia="Times New Roman" w:hAnsi="Times New Roman" w:cs="Times New Roman"/>
          <w:sz w:val="24"/>
          <w:szCs w:val="24"/>
          <w:lang w:eastAsia="ru-RU"/>
        </w:rPr>
        <w:t>ких организаций составила в</w:t>
      </w:r>
      <w:r w:rsidR="00AE7A68">
        <w:rPr>
          <w:rFonts w:ascii="Times New Roman" w:eastAsia="Times New Roman" w:hAnsi="Times New Roman" w:cs="Times New Roman"/>
          <w:sz w:val="24"/>
          <w:szCs w:val="24"/>
          <w:lang w:eastAsia="ru-RU"/>
        </w:rPr>
        <w:t xml:space="preserve"> 2019г.-67934,70 руб., в 2020г.71244,70 руб., в 2021г.-</w:t>
      </w:r>
      <w:r w:rsidR="000965C1" w:rsidRPr="00773DF6">
        <w:rPr>
          <w:rFonts w:ascii="Times New Roman" w:eastAsia="Times New Roman" w:hAnsi="Times New Roman" w:cs="Times New Roman"/>
          <w:sz w:val="24"/>
          <w:szCs w:val="24"/>
          <w:lang w:eastAsia="ru-RU"/>
        </w:rPr>
        <w:t xml:space="preserve"> 73394,60 рублей, что на 3,0% выше уровня 2020</w:t>
      </w:r>
      <w:r w:rsidR="00AE7A68">
        <w:rPr>
          <w:rFonts w:ascii="Times New Roman" w:eastAsia="Times New Roman" w:hAnsi="Times New Roman" w:cs="Times New Roman"/>
          <w:sz w:val="24"/>
          <w:szCs w:val="24"/>
          <w:lang w:eastAsia="ru-RU"/>
        </w:rPr>
        <w:t>г</w:t>
      </w:r>
      <w:r w:rsidRPr="00773DF6">
        <w:rPr>
          <w:rFonts w:ascii="Times New Roman" w:eastAsia="Times New Roman" w:hAnsi="Times New Roman" w:cs="Times New Roman"/>
          <w:sz w:val="24"/>
          <w:szCs w:val="24"/>
          <w:lang w:eastAsia="ru-RU"/>
        </w:rPr>
        <w:t>.</w:t>
      </w:r>
    </w:p>
    <w:p w:rsidR="00BD6826" w:rsidRPr="00773DF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lastRenderedPageBreak/>
        <w:t xml:space="preserve">Увеличение заработной платы произошло в основном за счет следующих отраслей экономики - рыболовство, рыбоводство, пищевая и перерабатывающая промышленность, транспорт. </w:t>
      </w:r>
    </w:p>
    <w:p w:rsidR="00BD6826" w:rsidRPr="00773DF6" w:rsidRDefault="000965C1"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За 2022-2024 </w:t>
      </w:r>
      <w:r w:rsidR="00BD6826" w:rsidRPr="00773DF6">
        <w:rPr>
          <w:rFonts w:ascii="Times New Roman" w:eastAsia="Times New Roman" w:hAnsi="Times New Roman" w:cs="Times New Roman"/>
          <w:sz w:val="24"/>
          <w:szCs w:val="24"/>
          <w:lang w:eastAsia="ru-RU"/>
        </w:rPr>
        <w:t>гг. увеличение значения показателя планируется за счет роста заработной платы в отраслях производственной сферы (обрабатывающее производство, рыболовство, переработка и консервирование рыбы, обеспечение электрической энергией и др</w:t>
      </w:r>
      <w:r w:rsidRPr="00773DF6">
        <w:rPr>
          <w:rFonts w:ascii="Times New Roman" w:eastAsia="Times New Roman" w:hAnsi="Times New Roman" w:cs="Times New Roman"/>
          <w:sz w:val="24"/>
          <w:szCs w:val="24"/>
          <w:lang w:eastAsia="ru-RU"/>
        </w:rPr>
        <w:t>.</w:t>
      </w:r>
      <w:r w:rsidR="00BD6826" w:rsidRPr="00773DF6">
        <w:rPr>
          <w:rFonts w:ascii="Times New Roman" w:eastAsia="Times New Roman" w:hAnsi="Times New Roman" w:cs="Times New Roman"/>
          <w:sz w:val="24"/>
          <w:szCs w:val="24"/>
          <w:lang w:eastAsia="ru-RU"/>
        </w:rPr>
        <w:t>), а также индексацией заработной п</w:t>
      </w:r>
      <w:r w:rsidR="00AE7A68">
        <w:rPr>
          <w:rFonts w:ascii="Times New Roman" w:eastAsia="Times New Roman" w:hAnsi="Times New Roman" w:cs="Times New Roman"/>
          <w:sz w:val="24"/>
          <w:szCs w:val="24"/>
          <w:lang w:eastAsia="ru-RU"/>
        </w:rPr>
        <w:t>латы работников бюджетной сферы, в 2022г.составит</w:t>
      </w:r>
      <w:r w:rsidR="00E567AF">
        <w:rPr>
          <w:rFonts w:ascii="Times New Roman" w:eastAsia="Times New Roman" w:hAnsi="Times New Roman" w:cs="Times New Roman"/>
          <w:sz w:val="24"/>
          <w:szCs w:val="24"/>
          <w:lang w:eastAsia="ru-RU"/>
        </w:rPr>
        <w:t xml:space="preserve"> </w:t>
      </w:r>
      <w:r w:rsidR="00AE7A68">
        <w:rPr>
          <w:rFonts w:ascii="Times New Roman" w:eastAsia="Times New Roman" w:hAnsi="Times New Roman" w:cs="Times New Roman"/>
          <w:sz w:val="24"/>
          <w:szCs w:val="24"/>
          <w:lang w:eastAsia="ru-RU"/>
        </w:rPr>
        <w:t>-</w:t>
      </w:r>
      <w:r w:rsidR="00E567AF">
        <w:rPr>
          <w:rFonts w:ascii="Times New Roman" w:eastAsia="Times New Roman" w:hAnsi="Times New Roman" w:cs="Times New Roman"/>
          <w:sz w:val="24"/>
          <w:szCs w:val="24"/>
          <w:lang w:eastAsia="ru-RU"/>
        </w:rPr>
        <w:t xml:space="preserve"> </w:t>
      </w:r>
      <w:r w:rsidR="00AE7A68">
        <w:rPr>
          <w:rFonts w:ascii="Times New Roman" w:eastAsia="Times New Roman" w:hAnsi="Times New Roman" w:cs="Times New Roman"/>
          <w:sz w:val="24"/>
          <w:szCs w:val="24"/>
          <w:lang w:eastAsia="ru-RU"/>
        </w:rPr>
        <w:t>76330,38 руб., 2023г.</w:t>
      </w:r>
      <w:r w:rsidR="00E567AF">
        <w:rPr>
          <w:rFonts w:ascii="Times New Roman" w:eastAsia="Times New Roman" w:hAnsi="Times New Roman" w:cs="Times New Roman"/>
          <w:sz w:val="24"/>
          <w:szCs w:val="24"/>
          <w:lang w:eastAsia="ru-RU"/>
        </w:rPr>
        <w:t xml:space="preserve"> </w:t>
      </w:r>
      <w:r w:rsidR="00AE7A68">
        <w:rPr>
          <w:rFonts w:ascii="Times New Roman" w:eastAsia="Times New Roman" w:hAnsi="Times New Roman" w:cs="Times New Roman"/>
          <w:sz w:val="24"/>
          <w:szCs w:val="24"/>
          <w:lang w:eastAsia="ru-RU"/>
        </w:rPr>
        <w:t>-</w:t>
      </w:r>
      <w:r w:rsidR="00E567AF">
        <w:rPr>
          <w:rFonts w:ascii="Times New Roman" w:eastAsia="Times New Roman" w:hAnsi="Times New Roman" w:cs="Times New Roman"/>
          <w:sz w:val="24"/>
          <w:szCs w:val="24"/>
          <w:lang w:eastAsia="ru-RU"/>
        </w:rPr>
        <w:t xml:space="preserve"> </w:t>
      </w:r>
      <w:r w:rsidR="00AE7A68">
        <w:rPr>
          <w:rFonts w:ascii="Times New Roman" w:eastAsia="Times New Roman" w:hAnsi="Times New Roman" w:cs="Times New Roman"/>
          <w:sz w:val="24"/>
          <w:szCs w:val="24"/>
          <w:lang w:eastAsia="ru-RU"/>
        </w:rPr>
        <w:t>79383,60 руб.,2024г.</w:t>
      </w:r>
      <w:r w:rsidR="00E567AF">
        <w:rPr>
          <w:rFonts w:ascii="Times New Roman" w:eastAsia="Times New Roman" w:hAnsi="Times New Roman" w:cs="Times New Roman"/>
          <w:sz w:val="24"/>
          <w:szCs w:val="24"/>
          <w:lang w:eastAsia="ru-RU"/>
        </w:rPr>
        <w:t xml:space="preserve"> </w:t>
      </w:r>
      <w:r w:rsidR="00AE7A68">
        <w:rPr>
          <w:rFonts w:ascii="Times New Roman" w:eastAsia="Times New Roman" w:hAnsi="Times New Roman" w:cs="Times New Roman"/>
          <w:sz w:val="24"/>
          <w:szCs w:val="24"/>
          <w:lang w:eastAsia="ru-RU"/>
        </w:rPr>
        <w:t>-</w:t>
      </w:r>
      <w:r w:rsidR="00E567AF">
        <w:rPr>
          <w:rFonts w:ascii="Times New Roman" w:eastAsia="Times New Roman" w:hAnsi="Times New Roman" w:cs="Times New Roman"/>
          <w:sz w:val="24"/>
          <w:szCs w:val="24"/>
          <w:lang w:eastAsia="ru-RU"/>
        </w:rPr>
        <w:t xml:space="preserve"> </w:t>
      </w:r>
      <w:r w:rsidR="00AE7A68">
        <w:rPr>
          <w:rFonts w:ascii="Times New Roman" w:eastAsia="Times New Roman" w:hAnsi="Times New Roman" w:cs="Times New Roman"/>
          <w:sz w:val="24"/>
          <w:szCs w:val="24"/>
          <w:lang w:eastAsia="ru-RU"/>
        </w:rPr>
        <w:t>82558,90 руб.</w:t>
      </w:r>
    </w:p>
    <w:p w:rsidR="00BD682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Показатель 8.2. «Среднемесячная номинальная начисленная заработная плата работников муниципальных дошкольных образовательных учреждений»</w:t>
      </w:r>
    </w:p>
    <w:p w:rsidR="00BD6826" w:rsidRPr="00773DF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Среднемесячная номинальная начисленная заработная плата работников муниципальных дошкольных о</w:t>
      </w:r>
      <w:r w:rsidR="000E10BE" w:rsidRPr="00773DF6">
        <w:rPr>
          <w:rFonts w:ascii="Times New Roman" w:eastAsia="Times New Roman" w:hAnsi="Times New Roman" w:cs="Times New Roman"/>
          <w:sz w:val="24"/>
          <w:szCs w:val="24"/>
          <w:lang w:eastAsia="ru-RU"/>
        </w:rPr>
        <w:t>бразовательных учреждений в 2020 г. составила 71244,70</w:t>
      </w:r>
      <w:r w:rsidRPr="00773DF6">
        <w:rPr>
          <w:rFonts w:ascii="Times New Roman" w:eastAsia="Times New Roman" w:hAnsi="Times New Roman" w:cs="Times New Roman"/>
          <w:sz w:val="24"/>
          <w:szCs w:val="24"/>
          <w:lang w:eastAsia="ru-RU"/>
        </w:rPr>
        <w:t xml:space="preserve"> рублей, </w:t>
      </w:r>
      <w:r w:rsidR="000E10BE" w:rsidRPr="00773DF6">
        <w:rPr>
          <w:rFonts w:ascii="Times New Roman" w:eastAsia="Times New Roman" w:hAnsi="Times New Roman" w:cs="Times New Roman"/>
          <w:sz w:val="24"/>
          <w:szCs w:val="24"/>
          <w:lang w:eastAsia="ru-RU"/>
        </w:rPr>
        <w:t>что выше уровня значения за 2019 год на 4,8</w:t>
      </w:r>
      <w:r w:rsidR="0085040C">
        <w:rPr>
          <w:rFonts w:ascii="Times New Roman" w:eastAsia="Times New Roman" w:hAnsi="Times New Roman" w:cs="Times New Roman"/>
          <w:sz w:val="24"/>
          <w:szCs w:val="24"/>
          <w:lang w:eastAsia="ru-RU"/>
        </w:rPr>
        <w:t xml:space="preserve"> %, в 2019г. показатель составлял-54806,20 рублей.</w:t>
      </w:r>
    </w:p>
    <w:p w:rsidR="00BD6826" w:rsidRPr="00773DF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Среднемесячная номинальная начисленная заработная плата работников муниципальных дошкольных об</w:t>
      </w:r>
      <w:r w:rsidR="000E10BE" w:rsidRPr="00773DF6">
        <w:rPr>
          <w:rFonts w:ascii="Times New Roman" w:eastAsia="Times New Roman" w:hAnsi="Times New Roman" w:cs="Times New Roman"/>
          <w:sz w:val="24"/>
          <w:szCs w:val="24"/>
          <w:lang w:eastAsia="ru-RU"/>
        </w:rPr>
        <w:t>разовательных учреждений на 2021 г. составила 73394,60</w:t>
      </w:r>
      <w:r w:rsidRPr="00773DF6">
        <w:rPr>
          <w:rFonts w:ascii="Times New Roman" w:eastAsia="Times New Roman" w:hAnsi="Times New Roman" w:cs="Times New Roman"/>
          <w:sz w:val="24"/>
          <w:szCs w:val="24"/>
          <w:lang w:eastAsia="ru-RU"/>
        </w:rPr>
        <w:t xml:space="preserve"> рублей, </w:t>
      </w:r>
      <w:r w:rsidR="000E10BE" w:rsidRPr="00773DF6">
        <w:rPr>
          <w:rFonts w:ascii="Times New Roman" w:eastAsia="Times New Roman" w:hAnsi="Times New Roman" w:cs="Times New Roman"/>
          <w:sz w:val="24"/>
          <w:szCs w:val="24"/>
          <w:lang w:eastAsia="ru-RU"/>
        </w:rPr>
        <w:t>что выше уровня значения за 2020 год на 3,0</w:t>
      </w:r>
      <w:r w:rsidRPr="00773DF6">
        <w:rPr>
          <w:rFonts w:ascii="Times New Roman" w:eastAsia="Times New Roman" w:hAnsi="Times New Roman" w:cs="Times New Roman"/>
          <w:sz w:val="24"/>
          <w:szCs w:val="24"/>
          <w:lang w:eastAsia="ru-RU"/>
        </w:rPr>
        <w:t xml:space="preserve"> %.</w:t>
      </w:r>
    </w:p>
    <w:p w:rsidR="00BD6826" w:rsidRPr="00773DF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Прогноз среднемесячной номинальной заработной платы работников муниципальных дошкольных образователь</w:t>
      </w:r>
      <w:r w:rsidR="000E10BE" w:rsidRPr="00773DF6">
        <w:rPr>
          <w:rFonts w:ascii="Times New Roman" w:eastAsia="Times New Roman" w:hAnsi="Times New Roman" w:cs="Times New Roman"/>
          <w:sz w:val="24"/>
          <w:szCs w:val="24"/>
          <w:lang w:eastAsia="ru-RU"/>
        </w:rPr>
        <w:t>ных учреждений на 2022 г. составит 76330,38</w:t>
      </w:r>
      <w:r w:rsidRPr="00773DF6">
        <w:rPr>
          <w:rFonts w:ascii="Times New Roman" w:eastAsia="Times New Roman" w:hAnsi="Times New Roman" w:cs="Times New Roman"/>
          <w:sz w:val="24"/>
          <w:szCs w:val="24"/>
          <w:lang w:eastAsia="ru-RU"/>
        </w:rPr>
        <w:t xml:space="preserve"> рублей, </w:t>
      </w:r>
      <w:r w:rsidR="000E10BE" w:rsidRPr="00773DF6">
        <w:rPr>
          <w:rFonts w:ascii="Times New Roman" w:eastAsia="Times New Roman" w:hAnsi="Times New Roman" w:cs="Times New Roman"/>
          <w:sz w:val="24"/>
          <w:szCs w:val="24"/>
          <w:lang w:eastAsia="ru-RU"/>
        </w:rPr>
        <w:t>что выше уровня значения за 2021 год на 4,0</w:t>
      </w:r>
      <w:r w:rsidRPr="00773DF6">
        <w:rPr>
          <w:rFonts w:ascii="Times New Roman" w:eastAsia="Times New Roman" w:hAnsi="Times New Roman" w:cs="Times New Roman"/>
          <w:sz w:val="24"/>
          <w:szCs w:val="24"/>
          <w:lang w:eastAsia="ru-RU"/>
        </w:rPr>
        <w:t xml:space="preserve"> %.</w:t>
      </w:r>
    </w:p>
    <w:p w:rsidR="00BD6826" w:rsidRPr="00773DF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Прогноз среднемесячной номинальной заработной платы работников муниципальных дошкольных об</w:t>
      </w:r>
      <w:r w:rsidR="000E10BE" w:rsidRPr="00773DF6">
        <w:rPr>
          <w:rFonts w:ascii="Times New Roman" w:eastAsia="Times New Roman" w:hAnsi="Times New Roman" w:cs="Times New Roman"/>
          <w:sz w:val="24"/>
          <w:szCs w:val="24"/>
          <w:lang w:eastAsia="ru-RU"/>
        </w:rPr>
        <w:t>разовательных учреждений на 2023 г. составит 79383,60</w:t>
      </w:r>
      <w:r w:rsidRPr="00773DF6">
        <w:rPr>
          <w:rFonts w:ascii="Times New Roman" w:eastAsia="Times New Roman" w:hAnsi="Times New Roman" w:cs="Times New Roman"/>
          <w:sz w:val="24"/>
          <w:szCs w:val="24"/>
          <w:lang w:eastAsia="ru-RU"/>
        </w:rPr>
        <w:t xml:space="preserve"> рублей, что в</w:t>
      </w:r>
      <w:r w:rsidR="000E10BE" w:rsidRPr="00773DF6">
        <w:rPr>
          <w:rFonts w:ascii="Times New Roman" w:eastAsia="Times New Roman" w:hAnsi="Times New Roman" w:cs="Times New Roman"/>
          <w:sz w:val="24"/>
          <w:szCs w:val="24"/>
          <w:lang w:eastAsia="ru-RU"/>
        </w:rPr>
        <w:t>ыше уровня значения за 2022 год на 4,0</w:t>
      </w:r>
      <w:r w:rsidRPr="00773DF6">
        <w:rPr>
          <w:rFonts w:ascii="Times New Roman" w:eastAsia="Times New Roman" w:hAnsi="Times New Roman" w:cs="Times New Roman"/>
          <w:sz w:val="24"/>
          <w:szCs w:val="24"/>
          <w:lang w:eastAsia="ru-RU"/>
        </w:rPr>
        <w:t xml:space="preserve"> %.</w:t>
      </w:r>
    </w:p>
    <w:p w:rsidR="00BD6826" w:rsidRPr="00773DF6" w:rsidRDefault="0085040C" w:rsidP="00BD682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Значение показателя в 2024г.- 62169,77 рублей. </w:t>
      </w:r>
      <w:r w:rsidR="00BD6826" w:rsidRPr="00773DF6">
        <w:rPr>
          <w:rFonts w:ascii="Times New Roman" w:eastAsia="Times New Roman" w:hAnsi="Times New Roman" w:cs="Times New Roman"/>
          <w:sz w:val="24"/>
          <w:szCs w:val="24"/>
          <w:lang w:eastAsia="ru-RU"/>
        </w:rPr>
        <w:t>Рост значения показателя обусловлен реализацией Указа Президента РФ от 07.05.2012 г. № 597 «О мероприятиях по реализации государственной социальной политики», в соответствии с Постановлением Правительства Сахалинской области от 03.12.2012 г. № 592.</w:t>
      </w:r>
    </w:p>
    <w:p w:rsidR="00BD682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Показатель 8.3. «Среднемесячная номинальная начисленная заработная плата работников муниципальных общеобразовательных учреждений»</w:t>
      </w:r>
    </w:p>
    <w:p w:rsidR="00BD6826" w:rsidRPr="00773DF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Среднемесячная номинальная начисленная заработная плата работников муниципальных общео</w:t>
      </w:r>
      <w:r w:rsidR="000D62E8" w:rsidRPr="00773DF6">
        <w:rPr>
          <w:rFonts w:ascii="Times New Roman" w:eastAsia="Times New Roman" w:hAnsi="Times New Roman" w:cs="Times New Roman"/>
          <w:sz w:val="24"/>
          <w:szCs w:val="24"/>
          <w:lang w:eastAsia="ru-RU"/>
        </w:rPr>
        <w:t>бразовательных учреждений</w:t>
      </w:r>
      <w:r w:rsidR="0085040C">
        <w:rPr>
          <w:rFonts w:ascii="Times New Roman" w:eastAsia="Times New Roman" w:hAnsi="Times New Roman" w:cs="Times New Roman"/>
          <w:sz w:val="24"/>
          <w:szCs w:val="24"/>
          <w:lang w:eastAsia="ru-RU"/>
        </w:rPr>
        <w:t xml:space="preserve"> в 2019г. составила 67938,10 руб.,</w:t>
      </w:r>
      <w:r w:rsidR="000D62E8" w:rsidRPr="00773DF6">
        <w:rPr>
          <w:rFonts w:ascii="Times New Roman" w:eastAsia="Times New Roman" w:hAnsi="Times New Roman" w:cs="Times New Roman"/>
          <w:sz w:val="24"/>
          <w:szCs w:val="24"/>
          <w:lang w:eastAsia="ru-RU"/>
        </w:rPr>
        <w:t xml:space="preserve"> в 2020 г. составила 70722,00</w:t>
      </w:r>
      <w:r w:rsidRPr="00773DF6">
        <w:rPr>
          <w:rFonts w:ascii="Times New Roman" w:eastAsia="Times New Roman" w:hAnsi="Times New Roman" w:cs="Times New Roman"/>
          <w:sz w:val="24"/>
          <w:szCs w:val="24"/>
          <w:lang w:eastAsia="ru-RU"/>
        </w:rPr>
        <w:t xml:space="preserve"> рублей, </w:t>
      </w:r>
      <w:r w:rsidR="000D62E8" w:rsidRPr="00773DF6">
        <w:rPr>
          <w:rFonts w:ascii="Times New Roman" w:eastAsia="Times New Roman" w:hAnsi="Times New Roman" w:cs="Times New Roman"/>
          <w:sz w:val="24"/>
          <w:szCs w:val="24"/>
          <w:lang w:eastAsia="ru-RU"/>
        </w:rPr>
        <w:t>что выше уровня значения за 2019 год на 4,0</w:t>
      </w:r>
      <w:r w:rsidRPr="00773DF6">
        <w:rPr>
          <w:rFonts w:ascii="Times New Roman" w:eastAsia="Times New Roman" w:hAnsi="Times New Roman" w:cs="Times New Roman"/>
          <w:sz w:val="24"/>
          <w:szCs w:val="24"/>
          <w:lang w:eastAsia="ru-RU"/>
        </w:rPr>
        <w:t xml:space="preserve"> %.</w:t>
      </w:r>
    </w:p>
    <w:p w:rsidR="00BD6826" w:rsidRPr="00773DF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Среднемесячная номинальная начисленная заработная плата работников муниципальных общ</w:t>
      </w:r>
      <w:r w:rsidR="000D62E8" w:rsidRPr="00773DF6">
        <w:rPr>
          <w:rFonts w:ascii="Times New Roman" w:eastAsia="Times New Roman" w:hAnsi="Times New Roman" w:cs="Times New Roman"/>
          <w:sz w:val="24"/>
          <w:szCs w:val="24"/>
          <w:lang w:eastAsia="ru-RU"/>
        </w:rPr>
        <w:t>еобразовательных учреждений 2021</w:t>
      </w:r>
      <w:r w:rsidRPr="00773DF6">
        <w:rPr>
          <w:rFonts w:ascii="Times New Roman" w:eastAsia="Times New Roman" w:hAnsi="Times New Roman" w:cs="Times New Roman"/>
          <w:sz w:val="24"/>
          <w:szCs w:val="24"/>
          <w:lang w:eastAsia="ru-RU"/>
        </w:rPr>
        <w:t xml:space="preserve"> г. </w:t>
      </w:r>
      <w:r w:rsidR="000D62E8" w:rsidRPr="00773DF6">
        <w:rPr>
          <w:rFonts w:ascii="Times New Roman" w:eastAsia="Times New Roman" w:hAnsi="Times New Roman" w:cs="Times New Roman"/>
          <w:sz w:val="24"/>
          <w:szCs w:val="24"/>
          <w:lang w:eastAsia="ru-RU"/>
        </w:rPr>
        <w:t>составила 73481,80</w:t>
      </w:r>
      <w:r w:rsidRPr="00773DF6">
        <w:rPr>
          <w:rFonts w:ascii="Times New Roman" w:eastAsia="Times New Roman" w:hAnsi="Times New Roman" w:cs="Times New Roman"/>
          <w:sz w:val="24"/>
          <w:szCs w:val="24"/>
          <w:lang w:eastAsia="ru-RU"/>
        </w:rPr>
        <w:t xml:space="preserve"> рублей, </w:t>
      </w:r>
      <w:r w:rsidR="000D62E8" w:rsidRPr="00773DF6">
        <w:rPr>
          <w:rFonts w:ascii="Times New Roman" w:eastAsia="Times New Roman" w:hAnsi="Times New Roman" w:cs="Times New Roman"/>
          <w:sz w:val="24"/>
          <w:szCs w:val="24"/>
          <w:lang w:eastAsia="ru-RU"/>
        </w:rPr>
        <w:t>что выше уровня значения за 2020</w:t>
      </w:r>
      <w:r w:rsidRPr="00773DF6">
        <w:rPr>
          <w:rFonts w:ascii="Times New Roman" w:eastAsia="Times New Roman" w:hAnsi="Times New Roman" w:cs="Times New Roman"/>
          <w:sz w:val="24"/>
          <w:szCs w:val="24"/>
          <w:lang w:eastAsia="ru-RU"/>
        </w:rPr>
        <w:t xml:space="preserve"> год на 4,0 %.</w:t>
      </w:r>
    </w:p>
    <w:p w:rsidR="00BD6826" w:rsidRPr="00773DF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Прогноз среднемесячной номинальной заработной платы работников муниципальных общеоб</w:t>
      </w:r>
      <w:r w:rsidR="000D62E8" w:rsidRPr="00773DF6">
        <w:rPr>
          <w:rFonts w:ascii="Times New Roman" w:eastAsia="Times New Roman" w:hAnsi="Times New Roman" w:cs="Times New Roman"/>
          <w:sz w:val="24"/>
          <w:szCs w:val="24"/>
          <w:lang w:eastAsia="ru-RU"/>
        </w:rPr>
        <w:t>разовательных учреждений на 2022 г. составит 76252,06</w:t>
      </w:r>
      <w:r w:rsidRPr="00773DF6">
        <w:rPr>
          <w:rFonts w:ascii="Times New Roman" w:eastAsia="Times New Roman" w:hAnsi="Times New Roman" w:cs="Times New Roman"/>
          <w:sz w:val="24"/>
          <w:szCs w:val="24"/>
          <w:lang w:eastAsia="ru-RU"/>
        </w:rPr>
        <w:t xml:space="preserve"> рублей, </w:t>
      </w:r>
      <w:r w:rsidR="000D62E8" w:rsidRPr="00773DF6">
        <w:rPr>
          <w:rFonts w:ascii="Times New Roman" w:eastAsia="Times New Roman" w:hAnsi="Times New Roman" w:cs="Times New Roman"/>
          <w:sz w:val="24"/>
          <w:szCs w:val="24"/>
          <w:lang w:eastAsia="ru-RU"/>
        </w:rPr>
        <w:t>что выше уровня значения за 2021 год на 3,7</w:t>
      </w:r>
      <w:r w:rsidRPr="00773DF6">
        <w:rPr>
          <w:rFonts w:ascii="Times New Roman" w:eastAsia="Times New Roman" w:hAnsi="Times New Roman" w:cs="Times New Roman"/>
          <w:sz w:val="24"/>
          <w:szCs w:val="24"/>
          <w:lang w:eastAsia="ru-RU"/>
        </w:rPr>
        <w:t>%.</w:t>
      </w:r>
    </w:p>
    <w:p w:rsidR="00BD6826" w:rsidRPr="00773DF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Прогноз среднемесячной номинальной заработной платы работников муниципальных общеоб</w:t>
      </w:r>
      <w:r w:rsidR="000D62E8" w:rsidRPr="00773DF6">
        <w:rPr>
          <w:rFonts w:ascii="Times New Roman" w:eastAsia="Times New Roman" w:hAnsi="Times New Roman" w:cs="Times New Roman"/>
          <w:sz w:val="24"/>
          <w:szCs w:val="24"/>
          <w:lang w:eastAsia="ru-RU"/>
        </w:rPr>
        <w:t>разовательных учреждений на 2023 г. составит 79302,15</w:t>
      </w:r>
      <w:r w:rsidRPr="00773DF6">
        <w:rPr>
          <w:rFonts w:ascii="Times New Roman" w:eastAsia="Times New Roman" w:hAnsi="Times New Roman" w:cs="Times New Roman"/>
          <w:sz w:val="24"/>
          <w:szCs w:val="24"/>
          <w:lang w:eastAsia="ru-RU"/>
        </w:rPr>
        <w:t xml:space="preserve"> рублей, </w:t>
      </w:r>
      <w:r w:rsidR="000D62E8" w:rsidRPr="00773DF6">
        <w:rPr>
          <w:rFonts w:ascii="Times New Roman" w:eastAsia="Times New Roman" w:hAnsi="Times New Roman" w:cs="Times New Roman"/>
          <w:sz w:val="24"/>
          <w:szCs w:val="24"/>
          <w:lang w:eastAsia="ru-RU"/>
        </w:rPr>
        <w:t>что выше уровня значения за 2022 год на 4,0</w:t>
      </w:r>
      <w:r w:rsidRPr="00773DF6">
        <w:rPr>
          <w:rFonts w:ascii="Times New Roman" w:eastAsia="Times New Roman" w:hAnsi="Times New Roman" w:cs="Times New Roman"/>
          <w:sz w:val="24"/>
          <w:szCs w:val="24"/>
          <w:lang w:eastAsia="ru-RU"/>
        </w:rPr>
        <w:t xml:space="preserve"> %.</w:t>
      </w:r>
    </w:p>
    <w:p w:rsidR="00BD6826" w:rsidRPr="00773DF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Прогноз среднемесячной номинальной заработной платы работников муниципальных общеоб</w:t>
      </w:r>
      <w:r w:rsidR="000D62E8" w:rsidRPr="00773DF6">
        <w:rPr>
          <w:rFonts w:ascii="Times New Roman" w:eastAsia="Times New Roman" w:hAnsi="Times New Roman" w:cs="Times New Roman"/>
          <w:sz w:val="24"/>
          <w:szCs w:val="24"/>
          <w:lang w:eastAsia="ru-RU"/>
        </w:rPr>
        <w:t>разовательных учреждений на 2024 г. составит 82474,23</w:t>
      </w:r>
      <w:r w:rsidRPr="00773DF6">
        <w:rPr>
          <w:rFonts w:ascii="Times New Roman" w:eastAsia="Times New Roman" w:hAnsi="Times New Roman" w:cs="Times New Roman"/>
          <w:sz w:val="24"/>
          <w:szCs w:val="24"/>
          <w:lang w:eastAsia="ru-RU"/>
        </w:rPr>
        <w:t xml:space="preserve"> рублей, </w:t>
      </w:r>
      <w:r w:rsidR="000D62E8" w:rsidRPr="00773DF6">
        <w:rPr>
          <w:rFonts w:ascii="Times New Roman" w:eastAsia="Times New Roman" w:hAnsi="Times New Roman" w:cs="Times New Roman"/>
          <w:sz w:val="24"/>
          <w:szCs w:val="24"/>
          <w:lang w:eastAsia="ru-RU"/>
        </w:rPr>
        <w:t>что выше уровня значения за 2023</w:t>
      </w:r>
      <w:r w:rsidRPr="00773DF6">
        <w:rPr>
          <w:rFonts w:ascii="Times New Roman" w:eastAsia="Times New Roman" w:hAnsi="Times New Roman" w:cs="Times New Roman"/>
          <w:sz w:val="24"/>
          <w:szCs w:val="24"/>
          <w:lang w:eastAsia="ru-RU"/>
        </w:rPr>
        <w:t xml:space="preserve"> год на 4,0 %.</w:t>
      </w:r>
    </w:p>
    <w:p w:rsidR="00BD6826" w:rsidRPr="00773DF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Рост показателей в связи с реализацией Указа Президента РФ от 07.05.2012 г. № 597 «О мероприятиях по реализации государственной социальной политики», в соответствии с Постановлением Правительства Сахалинской области от 03.12.2014 г. № 592.</w:t>
      </w:r>
    </w:p>
    <w:p w:rsidR="00BD682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Показатель 8.4. «Среднемесячная номинальная начисленная заработная плата учителей муниципальных общеобразовательных учреждений»</w:t>
      </w:r>
    </w:p>
    <w:p w:rsidR="00BD6826" w:rsidRPr="00773DF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Среднемесячная номинальная начисленная заработная плата учителей муниципальных общеобразовател</w:t>
      </w:r>
      <w:r w:rsidR="000D62E8" w:rsidRPr="00773DF6">
        <w:rPr>
          <w:rFonts w:ascii="Times New Roman" w:eastAsia="Times New Roman" w:hAnsi="Times New Roman" w:cs="Times New Roman"/>
          <w:sz w:val="24"/>
          <w:szCs w:val="24"/>
          <w:lang w:eastAsia="ru-RU"/>
        </w:rPr>
        <w:t>ьных учреждений в</w:t>
      </w:r>
      <w:r w:rsidR="0085040C">
        <w:rPr>
          <w:rFonts w:ascii="Times New Roman" w:eastAsia="Times New Roman" w:hAnsi="Times New Roman" w:cs="Times New Roman"/>
          <w:sz w:val="24"/>
          <w:szCs w:val="24"/>
          <w:lang w:eastAsia="ru-RU"/>
        </w:rPr>
        <w:t xml:space="preserve"> 2019г. составила -83841,60 руб., в </w:t>
      </w:r>
      <w:r w:rsidR="0085040C" w:rsidRPr="00773DF6">
        <w:rPr>
          <w:rFonts w:ascii="Times New Roman" w:eastAsia="Times New Roman" w:hAnsi="Times New Roman" w:cs="Times New Roman"/>
          <w:sz w:val="24"/>
          <w:szCs w:val="24"/>
          <w:lang w:eastAsia="ru-RU"/>
        </w:rPr>
        <w:t>2020</w:t>
      </w:r>
      <w:r w:rsidR="000D62E8" w:rsidRPr="00773DF6">
        <w:rPr>
          <w:rFonts w:ascii="Times New Roman" w:eastAsia="Times New Roman" w:hAnsi="Times New Roman" w:cs="Times New Roman"/>
          <w:sz w:val="24"/>
          <w:szCs w:val="24"/>
          <w:lang w:eastAsia="ru-RU"/>
        </w:rPr>
        <w:t xml:space="preserve"> г. составила 87072,24</w:t>
      </w:r>
      <w:r w:rsidRPr="00773DF6">
        <w:rPr>
          <w:rFonts w:ascii="Times New Roman" w:eastAsia="Times New Roman" w:hAnsi="Times New Roman" w:cs="Times New Roman"/>
          <w:sz w:val="24"/>
          <w:szCs w:val="24"/>
          <w:lang w:eastAsia="ru-RU"/>
        </w:rPr>
        <w:t xml:space="preserve"> рублей, </w:t>
      </w:r>
      <w:r w:rsidR="000D62E8" w:rsidRPr="00773DF6">
        <w:rPr>
          <w:rFonts w:ascii="Times New Roman" w:eastAsia="Times New Roman" w:hAnsi="Times New Roman" w:cs="Times New Roman"/>
          <w:sz w:val="24"/>
          <w:szCs w:val="24"/>
          <w:lang w:eastAsia="ru-RU"/>
        </w:rPr>
        <w:t>что выше уровня значения за 2019 год на 3,8</w:t>
      </w:r>
      <w:r w:rsidRPr="00773DF6">
        <w:rPr>
          <w:rFonts w:ascii="Times New Roman" w:eastAsia="Times New Roman" w:hAnsi="Times New Roman" w:cs="Times New Roman"/>
          <w:sz w:val="24"/>
          <w:szCs w:val="24"/>
          <w:lang w:eastAsia="ru-RU"/>
        </w:rPr>
        <w:t xml:space="preserve"> %.</w:t>
      </w:r>
    </w:p>
    <w:p w:rsidR="00BD6826" w:rsidRPr="00773DF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lastRenderedPageBreak/>
        <w:t>Среднемесячная номинальная начисленная заработная плата учителей муниципальных общео</w:t>
      </w:r>
      <w:r w:rsidR="000D62E8" w:rsidRPr="00773DF6">
        <w:rPr>
          <w:rFonts w:ascii="Times New Roman" w:eastAsia="Times New Roman" w:hAnsi="Times New Roman" w:cs="Times New Roman"/>
          <w:sz w:val="24"/>
          <w:szCs w:val="24"/>
          <w:lang w:eastAsia="ru-RU"/>
        </w:rPr>
        <w:t>бразовательных учреждений в 2021 г. составила 93046,00</w:t>
      </w:r>
      <w:r w:rsidRPr="00773DF6">
        <w:rPr>
          <w:rFonts w:ascii="Times New Roman" w:eastAsia="Times New Roman" w:hAnsi="Times New Roman" w:cs="Times New Roman"/>
          <w:sz w:val="24"/>
          <w:szCs w:val="24"/>
          <w:lang w:eastAsia="ru-RU"/>
        </w:rPr>
        <w:t xml:space="preserve"> рублей, что выше</w:t>
      </w:r>
      <w:r w:rsidR="000D62E8" w:rsidRPr="00773DF6">
        <w:rPr>
          <w:rFonts w:ascii="Times New Roman" w:eastAsia="Times New Roman" w:hAnsi="Times New Roman" w:cs="Times New Roman"/>
          <w:sz w:val="24"/>
          <w:szCs w:val="24"/>
          <w:lang w:eastAsia="ru-RU"/>
        </w:rPr>
        <w:t xml:space="preserve"> уровня значения за 2020</w:t>
      </w:r>
      <w:r w:rsidR="000E4E82" w:rsidRPr="00773DF6">
        <w:rPr>
          <w:rFonts w:ascii="Times New Roman" w:eastAsia="Times New Roman" w:hAnsi="Times New Roman" w:cs="Times New Roman"/>
          <w:sz w:val="24"/>
          <w:szCs w:val="24"/>
          <w:lang w:eastAsia="ru-RU"/>
        </w:rPr>
        <w:t xml:space="preserve"> год на 6,8</w:t>
      </w:r>
      <w:r w:rsidRPr="00773DF6">
        <w:rPr>
          <w:rFonts w:ascii="Times New Roman" w:eastAsia="Times New Roman" w:hAnsi="Times New Roman" w:cs="Times New Roman"/>
          <w:sz w:val="24"/>
          <w:szCs w:val="24"/>
          <w:lang w:eastAsia="ru-RU"/>
        </w:rPr>
        <w:t xml:space="preserve"> %.</w:t>
      </w:r>
    </w:p>
    <w:p w:rsidR="00BD6826" w:rsidRPr="00773DF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Прогноз среднемесячной номинальной заработной платы учителей муниципальных общеоб</w:t>
      </w:r>
      <w:r w:rsidR="000E4E82" w:rsidRPr="00773DF6">
        <w:rPr>
          <w:rFonts w:ascii="Times New Roman" w:eastAsia="Times New Roman" w:hAnsi="Times New Roman" w:cs="Times New Roman"/>
          <w:sz w:val="24"/>
          <w:szCs w:val="24"/>
          <w:lang w:eastAsia="ru-RU"/>
        </w:rPr>
        <w:t>разовательных учреждений на 2022 г. составит 96553,83</w:t>
      </w:r>
      <w:r w:rsidRPr="00773DF6">
        <w:rPr>
          <w:rFonts w:ascii="Times New Roman" w:eastAsia="Times New Roman" w:hAnsi="Times New Roman" w:cs="Times New Roman"/>
          <w:sz w:val="24"/>
          <w:szCs w:val="24"/>
          <w:lang w:eastAsia="ru-RU"/>
        </w:rPr>
        <w:t xml:space="preserve"> рублей, </w:t>
      </w:r>
      <w:r w:rsidR="000E4E82" w:rsidRPr="00773DF6">
        <w:rPr>
          <w:rFonts w:ascii="Times New Roman" w:eastAsia="Times New Roman" w:hAnsi="Times New Roman" w:cs="Times New Roman"/>
          <w:sz w:val="24"/>
          <w:szCs w:val="24"/>
          <w:lang w:eastAsia="ru-RU"/>
        </w:rPr>
        <w:t>что выше уровня значения за 2021 год на 3,7</w:t>
      </w:r>
      <w:r w:rsidRPr="00773DF6">
        <w:rPr>
          <w:rFonts w:ascii="Times New Roman" w:eastAsia="Times New Roman" w:hAnsi="Times New Roman" w:cs="Times New Roman"/>
          <w:sz w:val="24"/>
          <w:szCs w:val="24"/>
          <w:lang w:eastAsia="ru-RU"/>
        </w:rPr>
        <w:t xml:space="preserve"> %.</w:t>
      </w:r>
    </w:p>
    <w:p w:rsidR="00BD6826" w:rsidRPr="00773DF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Прогноз среднемесячной номинальной заработной платы учителей муниципальных общеоб</w:t>
      </w:r>
      <w:r w:rsidR="000E4E82" w:rsidRPr="00773DF6">
        <w:rPr>
          <w:rFonts w:ascii="Times New Roman" w:eastAsia="Times New Roman" w:hAnsi="Times New Roman" w:cs="Times New Roman"/>
          <w:sz w:val="24"/>
          <w:szCs w:val="24"/>
          <w:lang w:eastAsia="ru-RU"/>
        </w:rPr>
        <w:t>разовательных учреждений на 2023 г. составит 100415,99</w:t>
      </w:r>
      <w:r w:rsidRPr="00773DF6">
        <w:rPr>
          <w:rFonts w:ascii="Times New Roman" w:eastAsia="Times New Roman" w:hAnsi="Times New Roman" w:cs="Times New Roman"/>
          <w:sz w:val="24"/>
          <w:szCs w:val="24"/>
          <w:lang w:eastAsia="ru-RU"/>
        </w:rPr>
        <w:t xml:space="preserve"> рублей, </w:t>
      </w:r>
      <w:r w:rsidR="000E4E82" w:rsidRPr="00773DF6">
        <w:rPr>
          <w:rFonts w:ascii="Times New Roman" w:eastAsia="Times New Roman" w:hAnsi="Times New Roman" w:cs="Times New Roman"/>
          <w:sz w:val="24"/>
          <w:szCs w:val="24"/>
          <w:lang w:eastAsia="ru-RU"/>
        </w:rPr>
        <w:t>что выше уровня значения за 2022 год на 4</w:t>
      </w:r>
      <w:r w:rsidRPr="00773DF6">
        <w:rPr>
          <w:rFonts w:ascii="Times New Roman" w:eastAsia="Times New Roman" w:hAnsi="Times New Roman" w:cs="Times New Roman"/>
          <w:sz w:val="24"/>
          <w:szCs w:val="24"/>
          <w:lang w:eastAsia="ru-RU"/>
        </w:rPr>
        <w:t>%.</w:t>
      </w:r>
    </w:p>
    <w:p w:rsidR="00BD6826" w:rsidRPr="00773DF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Прогноз среднемесячной номинальной заработной платы учителей муниципальных общеобразовательных</w:t>
      </w:r>
      <w:r w:rsidR="000E4E82" w:rsidRPr="00773DF6">
        <w:rPr>
          <w:rFonts w:ascii="Times New Roman" w:eastAsia="Times New Roman" w:hAnsi="Times New Roman" w:cs="Times New Roman"/>
          <w:sz w:val="24"/>
          <w:szCs w:val="24"/>
          <w:lang w:eastAsia="ru-RU"/>
        </w:rPr>
        <w:t xml:space="preserve"> учреждений на 2024 г. составит 104432,63</w:t>
      </w:r>
      <w:r w:rsidRPr="00773DF6">
        <w:rPr>
          <w:rFonts w:ascii="Times New Roman" w:eastAsia="Times New Roman" w:hAnsi="Times New Roman" w:cs="Times New Roman"/>
          <w:sz w:val="24"/>
          <w:szCs w:val="24"/>
          <w:lang w:eastAsia="ru-RU"/>
        </w:rPr>
        <w:t xml:space="preserve"> рублей, </w:t>
      </w:r>
      <w:r w:rsidR="000E4E82" w:rsidRPr="00773DF6">
        <w:rPr>
          <w:rFonts w:ascii="Times New Roman" w:eastAsia="Times New Roman" w:hAnsi="Times New Roman" w:cs="Times New Roman"/>
          <w:sz w:val="24"/>
          <w:szCs w:val="24"/>
          <w:lang w:eastAsia="ru-RU"/>
        </w:rPr>
        <w:t>что выше уровня значения за 2023</w:t>
      </w:r>
      <w:r w:rsidRPr="00773DF6">
        <w:rPr>
          <w:rFonts w:ascii="Times New Roman" w:eastAsia="Times New Roman" w:hAnsi="Times New Roman" w:cs="Times New Roman"/>
          <w:sz w:val="24"/>
          <w:szCs w:val="24"/>
          <w:lang w:eastAsia="ru-RU"/>
        </w:rPr>
        <w:t xml:space="preserve"> год на 4,0 %.</w:t>
      </w:r>
    </w:p>
    <w:p w:rsidR="00BD6826" w:rsidRPr="00BD682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Рост показателей в связи с реализацией Указа Президента РФ от 07.05.2012 г. № 597 «О мероприятиях по реализации государственной социальной политике, в соответствии с Постановлением Правительства Сахалинской области от 03.12.2014 г. № 592.</w:t>
      </w:r>
      <w:r w:rsidRPr="00BD6826">
        <w:rPr>
          <w:rFonts w:ascii="Times New Roman" w:eastAsia="Times New Roman" w:hAnsi="Times New Roman" w:cs="Times New Roman"/>
          <w:sz w:val="24"/>
          <w:szCs w:val="24"/>
          <w:lang w:eastAsia="ru-RU"/>
        </w:rPr>
        <w:t xml:space="preserve"> </w:t>
      </w:r>
    </w:p>
    <w:p w:rsidR="00BD682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BD6826">
        <w:rPr>
          <w:rFonts w:ascii="Times New Roman" w:eastAsia="Times New Roman" w:hAnsi="Times New Roman" w:cs="Times New Roman"/>
          <w:b/>
          <w:sz w:val="24"/>
          <w:szCs w:val="24"/>
          <w:lang w:eastAsia="ru-RU"/>
        </w:rPr>
        <w:t>Показатель 8.5. «Среднемесячная номинальная начисленная заработная плата работников муниципальных учреждений культуры и искусства»</w:t>
      </w:r>
    </w:p>
    <w:p w:rsidR="003A4A05" w:rsidRPr="00EA783B" w:rsidRDefault="00873121" w:rsidP="003A4A05">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2019г. показатель составил 55754,40 руб., в 2020г.-61890,90 руб. </w:t>
      </w:r>
      <w:r w:rsidR="003A4A05" w:rsidRPr="00EA783B">
        <w:rPr>
          <w:rFonts w:ascii="Times New Roman" w:eastAsia="Times New Roman" w:hAnsi="Times New Roman" w:cs="Times New Roman"/>
          <w:sz w:val="24"/>
          <w:szCs w:val="24"/>
          <w:lang w:eastAsia="ru-RU"/>
        </w:rPr>
        <w:t xml:space="preserve">Рост показателей связан с реализацией Указа Президента от 28.04.2008 № 607.  В 2021 </w:t>
      </w:r>
      <w:r w:rsidR="00EA783B" w:rsidRPr="00EA783B">
        <w:rPr>
          <w:rFonts w:ascii="Times New Roman" w:eastAsia="Times New Roman" w:hAnsi="Times New Roman" w:cs="Times New Roman"/>
          <w:sz w:val="24"/>
          <w:szCs w:val="24"/>
          <w:lang w:eastAsia="ru-RU"/>
        </w:rPr>
        <w:t>году показатель</w:t>
      </w:r>
      <w:r w:rsidR="003A4A05" w:rsidRPr="00EA783B">
        <w:rPr>
          <w:rFonts w:ascii="Times New Roman" w:eastAsia="Times New Roman" w:hAnsi="Times New Roman" w:cs="Times New Roman"/>
          <w:sz w:val="24"/>
          <w:szCs w:val="24"/>
          <w:lang w:eastAsia="ru-RU"/>
        </w:rPr>
        <w:t xml:space="preserve"> со</w:t>
      </w:r>
      <w:r w:rsidR="00EA783B">
        <w:rPr>
          <w:rFonts w:ascii="Times New Roman" w:eastAsia="Times New Roman" w:hAnsi="Times New Roman" w:cs="Times New Roman"/>
          <w:sz w:val="24"/>
          <w:szCs w:val="24"/>
          <w:lang w:eastAsia="ru-RU"/>
        </w:rPr>
        <w:t>ставил 64 082,40</w:t>
      </w:r>
      <w:r w:rsidR="003A4A05" w:rsidRPr="00EA783B">
        <w:rPr>
          <w:rFonts w:ascii="Times New Roman" w:eastAsia="Times New Roman" w:hAnsi="Times New Roman" w:cs="Times New Roman"/>
          <w:sz w:val="24"/>
          <w:szCs w:val="24"/>
          <w:lang w:eastAsia="ru-RU"/>
        </w:rPr>
        <w:t xml:space="preserve"> руб., что выше уро</w:t>
      </w:r>
      <w:r w:rsidR="00EA783B">
        <w:rPr>
          <w:rFonts w:ascii="Times New Roman" w:eastAsia="Times New Roman" w:hAnsi="Times New Roman" w:cs="Times New Roman"/>
          <w:sz w:val="24"/>
          <w:szCs w:val="24"/>
          <w:lang w:eastAsia="ru-RU"/>
        </w:rPr>
        <w:t>вня значения за 2020 год на 3,5</w:t>
      </w:r>
      <w:r w:rsidR="003A4A05" w:rsidRPr="00EA783B">
        <w:rPr>
          <w:rFonts w:ascii="Times New Roman" w:eastAsia="Times New Roman" w:hAnsi="Times New Roman" w:cs="Times New Roman"/>
          <w:sz w:val="24"/>
          <w:szCs w:val="24"/>
          <w:lang w:eastAsia="ru-RU"/>
        </w:rPr>
        <w:t>%</w:t>
      </w:r>
      <w:r w:rsidR="00EA783B">
        <w:rPr>
          <w:rFonts w:ascii="Times New Roman" w:eastAsia="Times New Roman" w:hAnsi="Times New Roman" w:cs="Times New Roman"/>
          <w:sz w:val="24"/>
          <w:szCs w:val="24"/>
          <w:lang w:eastAsia="ru-RU"/>
        </w:rPr>
        <w:t>,</w:t>
      </w:r>
      <w:r w:rsidR="003A4A05" w:rsidRPr="00EA783B">
        <w:rPr>
          <w:rFonts w:ascii="Times New Roman" w:eastAsia="Times New Roman" w:hAnsi="Times New Roman" w:cs="Times New Roman"/>
          <w:sz w:val="24"/>
          <w:szCs w:val="24"/>
          <w:lang w:eastAsia="ru-RU"/>
        </w:rPr>
        <w:t xml:space="preserve"> в связи с реорганизацией и индексацией заработной платы. </w:t>
      </w:r>
      <w:r w:rsidR="00EA783B" w:rsidRPr="00EA783B">
        <w:rPr>
          <w:rFonts w:ascii="Times New Roman" w:eastAsia="Times New Roman" w:hAnsi="Times New Roman" w:cs="Times New Roman"/>
          <w:sz w:val="24"/>
          <w:szCs w:val="24"/>
          <w:lang w:eastAsia="ru-RU"/>
        </w:rPr>
        <w:t>Прогнозируемое значение</w:t>
      </w:r>
      <w:r w:rsidR="003A4A05" w:rsidRPr="00EA783B">
        <w:rPr>
          <w:rFonts w:ascii="Times New Roman" w:eastAsia="Times New Roman" w:hAnsi="Times New Roman" w:cs="Times New Roman"/>
          <w:sz w:val="24"/>
          <w:szCs w:val="24"/>
          <w:lang w:eastAsia="ru-RU"/>
        </w:rPr>
        <w:t xml:space="preserve"> </w:t>
      </w:r>
      <w:r w:rsidR="00EA783B" w:rsidRPr="00EA783B">
        <w:rPr>
          <w:rFonts w:ascii="Times New Roman" w:eastAsia="Times New Roman" w:hAnsi="Times New Roman" w:cs="Times New Roman"/>
          <w:sz w:val="24"/>
          <w:szCs w:val="24"/>
          <w:lang w:eastAsia="ru-RU"/>
        </w:rPr>
        <w:t>показателя на</w:t>
      </w:r>
      <w:r>
        <w:rPr>
          <w:rFonts w:ascii="Times New Roman" w:eastAsia="Times New Roman" w:hAnsi="Times New Roman" w:cs="Times New Roman"/>
          <w:sz w:val="24"/>
          <w:szCs w:val="24"/>
          <w:lang w:eastAsia="ru-RU"/>
        </w:rPr>
        <w:t xml:space="preserve"> 2022г. - 69411,00 руб., 202</w:t>
      </w:r>
      <w:r w:rsidR="0085040C">
        <w:rPr>
          <w:rFonts w:ascii="Times New Roman" w:eastAsia="Times New Roman" w:hAnsi="Times New Roman" w:cs="Times New Roman"/>
          <w:color w:val="000000" w:themeColor="text1"/>
          <w:sz w:val="24"/>
          <w:szCs w:val="24"/>
          <w:highlight w:val="red"/>
          <w:lang w:eastAsia="ru-RU"/>
        </w:rPr>
        <w:t>3г</w:t>
      </w:r>
      <w:r>
        <w:rPr>
          <w:rFonts w:ascii="Times New Roman" w:eastAsia="Times New Roman" w:hAnsi="Times New Roman" w:cs="Times New Roman"/>
          <w:sz w:val="24"/>
          <w:szCs w:val="24"/>
          <w:lang w:eastAsia="ru-RU"/>
        </w:rPr>
        <w:t>. - 73367,40 руб.,2024 - 77725,40 руб.</w:t>
      </w:r>
      <w:r w:rsidR="003A4A05" w:rsidRPr="00EA783B">
        <w:rPr>
          <w:rFonts w:ascii="Times New Roman" w:eastAsia="Times New Roman" w:hAnsi="Times New Roman" w:cs="Times New Roman"/>
          <w:sz w:val="24"/>
          <w:szCs w:val="24"/>
          <w:lang w:eastAsia="ru-RU"/>
        </w:rPr>
        <w:t xml:space="preserve"> сформировано в соответствии с </w:t>
      </w:r>
      <w:r w:rsidR="00EA783B" w:rsidRPr="00EA783B">
        <w:rPr>
          <w:rFonts w:ascii="Times New Roman" w:eastAsia="Times New Roman" w:hAnsi="Times New Roman" w:cs="Times New Roman"/>
          <w:sz w:val="24"/>
          <w:szCs w:val="24"/>
          <w:lang w:eastAsia="ru-RU"/>
        </w:rPr>
        <w:t>распоряжением</w:t>
      </w:r>
      <w:r w:rsidR="003A4A05" w:rsidRPr="00EA783B">
        <w:rPr>
          <w:rFonts w:ascii="Times New Roman" w:eastAsia="Times New Roman" w:hAnsi="Times New Roman" w:cs="Times New Roman"/>
          <w:sz w:val="24"/>
          <w:szCs w:val="24"/>
          <w:lang w:eastAsia="ru-RU"/>
        </w:rPr>
        <w:t xml:space="preserve"> Правительства Сахалинской облас</w:t>
      </w:r>
      <w:r w:rsidR="00EA783B">
        <w:rPr>
          <w:rFonts w:ascii="Times New Roman" w:eastAsia="Times New Roman" w:hAnsi="Times New Roman" w:cs="Times New Roman"/>
          <w:sz w:val="24"/>
          <w:szCs w:val="24"/>
          <w:lang w:eastAsia="ru-RU"/>
        </w:rPr>
        <w:t>ти от 28.10.2021 № 594-р «</w:t>
      </w:r>
      <w:r w:rsidR="003A4A05" w:rsidRPr="00EA783B">
        <w:rPr>
          <w:rFonts w:ascii="Times New Roman" w:eastAsia="Times New Roman" w:hAnsi="Times New Roman" w:cs="Times New Roman"/>
          <w:sz w:val="24"/>
          <w:szCs w:val="24"/>
          <w:lang w:eastAsia="ru-RU"/>
        </w:rPr>
        <w:t>Об утверждении прогноза социально-экономического развития Сахалинской области на 2022 год и плановый п</w:t>
      </w:r>
      <w:r w:rsidR="00EA783B">
        <w:rPr>
          <w:rFonts w:ascii="Times New Roman" w:eastAsia="Times New Roman" w:hAnsi="Times New Roman" w:cs="Times New Roman"/>
          <w:sz w:val="24"/>
          <w:szCs w:val="24"/>
          <w:lang w:eastAsia="ru-RU"/>
        </w:rPr>
        <w:t>ериод 2023 и 2024 годов прогноз»</w:t>
      </w:r>
      <w:r w:rsidR="003A4A05" w:rsidRPr="00EA783B">
        <w:rPr>
          <w:rFonts w:ascii="Times New Roman" w:eastAsia="Times New Roman" w:hAnsi="Times New Roman" w:cs="Times New Roman"/>
          <w:sz w:val="24"/>
          <w:szCs w:val="24"/>
          <w:lang w:eastAsia="ru-RU"/>
        </w:rPr>
        <w:t xml:space="preserve"> с учетом темпа роста в 2023 году - 105,7%, в 2024 году - 105,94%</w:t>
      </w:r>
    </w:p>
    <w:p w:rsidR="00BD6826" w:rsidRPr="00BD682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BD6826">
        <w:rPr>
          <w:rFonts w:ascii="Times New Roman" w:eastAsia="Times New Roman" w:hAnsi="Times New Roman" w:cs="Times New Roman"/>
          <w:b/>
          <w:sz w:val="24"/>
          <w:szCs w:val="24"/>
          <w:lang w:eastAsia="ru-RU"/>
        </w:rPr>
        <w:t>Показатель 8.6. «Среднемесячная номинальная начисленная заработная плата работников муниципальных учреждений физической культуры и спорта»</w:t>
      </w:r>
    </w:p>
    <w:p w:rsidR="00CB2C24" w:rsidRPr="00844E77" w:rsidRDefault="00DF3C4E" w:rsidP="00CB2C24">
      <w:pPr>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sz w:val="24"/>
          <w:szCs w:val="24"/>
          <w:lang w:eastAsia="ru-RU"/>
        </w:rPr>
        <w:t xml:space="preserve">В 2019г. показатель составил 49626,90 руб., в 2020г.-49714,20 руб. </w:t>
      </w:r>
      <w:r w:rsidR="00CB2C24" w:rsidRPr="00CB2C24">
        <w:rPr>
          <w:rFonts w:ascii="Times New Roman" w:eastAsia="Times New Roman" w:hAnsi="Times New Roman" w:cs="Times New Roman"/>
          <w:sz w:val="24"/>
          <w:szCs w:val="24"/>
          <w:lang w:eastAsia="ru-RU"/>
        </w:rPr>
        <w:t>Среднемесячная номинальная начисленная заработная плата работников муниципальных учреждений физической культуры и сп</w:t>
      </w:r>
      <w:r w:rsidR="00CB2C24">
        <w:rPr>
          <w:rFonts w:ascii="Times New Roman" w:eastAsia="Times New Roman" w:hAnsi="Times New Roman" w:cs="Times New Roman"/>
          <w:sz w:val="24"/>
          <w:szCs w:val="24"/>
          <w:lang w:eastAsia="ru-RU"/>
        </w:rPr>
        <w:t>орта в 2021г. составила 50935</w:t>
      </w:r>
      <w:r w:rsidR="003A4A05">
        <w:rPr>
          <w:rFonts w:ascii="Times New Roman" w:eastAsia="Times New Roman" w:hAnsi="Times New Roman" w:cs="Times New Roman"/>
          <w:sz w:val="24"/>
          <w:szCs w:val="24"/>
          <w:lang w:eastAsia="ru-RU"/>
        </w:rPr>
        <w:t>,0</w:t>
      </w:r>
      <w:r w:rsidR="00CB2C24">
        <w:rPr>
          <w:rFonts w:ascii="Times New Roman" w:eastAsia="Times New Roman" w:hAnsi="Times New Roman" w:cs="Times New Roman"/>
          <w:sz w:val="24"/>
          <w:szCs w:val="24"/>
          <w:lang w:eastAsia="ru-RU"/>
        </w:rPr>
        <w:t xml:space="preserve"> </w:t>
      </w:r>
      <w:r w:rsidR="003A4A05">
        <w:rPr>
          <w:rFonts w:ascii="Times New Roman" w:eastAsia="Times New Roman" w:hAnsi="Times New Roman" w:cs="Times New Roman"/>
          <w:sz w:val="24"/>
          <w:szCs w:val="24"/>
          <w:lang w:eastAsia="ru-RU"/>
        </w:rPr>
        <w:t>руб., что</w:t>
      </w:r>
      <w:r w:rsidR="00CB2C24">
        <w:rPr>
          <w:rFonts w:ascii="Times New Roman" w:eastAsia="Times New Roman" w:hAnsi="Times New Roman" w:cs="Times New Roman"/>
          <w:sz w:val="24"/>
          <w:szCs w:val="24"/>
          <w:lang w:eastAsia="ru-RU"/>
        </w:rPr>
        <w:t xml:space="preserve"> выше уровня 2020г. на 2,5%. Согласно постановления администрации муниципального образования «Холмский городской округ» от 24.08.2021г. №1234 номинальная заработная плата определена с </w:t>
      </w:r>
      <w:r w:rsidR="00CB2C24" w:rsidRPr="00844E77">
        <w:rPr>
          <w:rFonts w:ascii="Times New Roman" w:eastAsia="Times New Roman" w:hAnsi="Times New Roman" w:cs="Times New Roman"/>
          <w:color w:val="000000" w:themeColor="text1"/>
          <w:sz w:val="24"/>
          <w:szCs w:val="24"/>
          <w:lang w:eastAsia="ru-RU"/>
        </w:rPr>
        <w:t>учётом повышения на 1,037</w:t>
      </w:r>
      <w:r w:rsidR="00A0625C" w:rsidRPr="00844E77">
        <w:rPr>
          <w:rFonts w:ascii="Times New Roman" w:eastAsia="Times New Roman" w:hAnsi="Times New Roman" w:cs="Times New Roman"/>
          <w:color w:val="000000" w:themeColor="text1"/>
          <w:sz w:val="24"/>
          <w:szCs w:val="24"/>
          <w:lang w:eastAsia="ru-RU"/>
        </w:rPr>
        <w:t xml:space="preserve"> размера должностных окладов. В прогнозном периоде 2022-2024гг. увеличение заработной платы обусловлено повышением размера оплаты труда работникам бюджетной сферы на 4%</w:t>
      </w:r>
      <w:r w:rsidRPr="00844E77">
        <w:rPr>
          <w:rFonts w:ascii="Times New Roman" w:eastAsia="Times New Roman" w:hAnsi="Times New Roman" w:cs="Times New Roman"/>
          <w:color w:val="000000" w:themeColor="text1"/>
          <w:sz w:val="24"/>
          <w:szCs w:val="24"/>
          <w:lang w:eastAsia="ru-RU"/>
        </w:rPr>
        <w:t>., что составит в 2022г.</w:t>
      </w:r>
      <w:r w:rsidR="00A0625C" w:rsidRPr="00844E77">
        <w:rPr>
          <w:rFonts w:ascii="Times New Roman" w:eastAsia="Times New Roman" w:hAnsi="Times New Roman" w:cs="Times New Roman"/>
          <w:color w:val="000000" w:themeColor="text1"/>
          <w:sz w:val="24"/>
          <w:szCs w:val="24"/>
          <w:lang w:eastAsia="ru-RU"/>
        </w:rPr>
        <w:t xml:space="preserve"> </w:t>
      </w:r>
      <w:r w:rsidRPr="00844E77">
        <w:rPr>
          <w:rFonts w:ascii="Times New Roman" w:eastAsia="Times New Roman" w:hAnsi="Times New Roman" w:cs="Times New Roman"/>
          <w:color w:val="000000" w:themeColor="text1"/>
          <w:sz w:val="24"/>
          <w:szCs w:val="24"/>
          <w:lang w:eastAsia="ru-RU"/>
        </w:rPr>
        <w:t>-52972 руб.,2023г.-55091 руб., в 2024г.-57295руб.</w:t>
      </w:r>
      <w:r w:rsidR="00CB2C24" w:rsidRPr="00844E77">
        <w:rPr>
          <w:rFonts w:ascii="Times New Roman" w:eastAsia="Times New Roman" w:hAnsi="Times New Roman" w:cs="Times New Roman"/>
          <w:color w:val="000000" w:themeColor="text1"/>
          <w:sz w:val="24"/>
          <w:szCs w:val="24"/>
          <w:lang w:eastAsia="ru-RU"/>
        </w:rPr>
        <w:t xml:space="preserve"> </w:t>
      </w:r>
    </w:p>
    <w:p w:rsidR="00BD6826" w:rsidRPr="00844E77" w:rsidRDefault="00CB2C24" w:rsidP="00CB2C24">
      <w:pPr>
        <w:tabs>
          <w:tab w:val="left" w:pos="851"/>
        </w:tabs>
        <w:spacing w:after="0" w:line="240" w:lineRule="auto"/>
        <w:jc w:val="both"/>
        <w:rPr>
          <w:rFonts w:ascii="Times New Roman" w:eastAsia="Times New Roman" w:hAnsi="Times New Roman" w:cs="Times New Roman"/>
          <w:color w:val="000000" w:themeColor="text1"/>
          <w:sz w:val="24"/>
          <w:szCs w:val="24"/>
          <w:lang w:eastAsia="ru-RU"/>
        </w:rPr>
      </w:pPr>
      <w:r w:rsidRPr="00844E77">
        <w:rPr>
          <w:rFonts w:ascii="Times New Roman" w:eastAsia="Times New Roman" w:hAnsi="Times New Roman" w:cs="Times New Roman"/>
          <w:color w:val="000000" w:themeColor="text1"/>
          <w:sz w:val="24"/>
          <w:szCs w:val="24"/>
          <w:lang w:eastAsia="ru-RU"/>
        </w:rPr>
        <w:t xml:space="preserve">          </w:t>
      </w:r>
    </w:p>
    <w:p w:rsidR="00BD6826" w:rsidRPr="00844E77" w:rsidRDefault="00BD6826" w:rsidP="00BD6826">
      <w:pPr>
        <w:numPr>
          <w:ilvl w:val="0"/>
          <w:numId w:val="1"/>
        </w:numPr>
        <w:tabs>
          <w:tab w:val="left" w:pos="0"/>
        </w:tabs>
        <w:spacing w:after="0" w:line="240" w:lineRule="auto"/>
        <w:jc w:val="both"/>
        <w:rPr>
          <w:rFonts w:ascii="Times New Roman" w:eastAsia="Times New Roman" w:hAnsi="Times New Roman" w:cs="Times New Roman"/>
          <w:b/>
          <w:color w:val="000000" w:themeColor="text1"/>
          <w:sz w:val="24"/>
          <w:szCs w:val="24"/>
          <w:lang w:eastAsia="ru-RU"/>
        </w:rPr>
      </w:pPr>
      <w:r w:rsidRPr="00844E77">
        <w:rPr>
          <w:rFonts w:ascii="Times New Roman" w:eastAsia="Times New Roman" w:hAnsi="Times New Roman" w:cs="Times New Roman"/>
          <w:b/>
          <w:color w:val="000000" w:themeColor="text1"/>
          <w:sz w:val="24"/>
          <w:szCs w:val="24"/>
          <w:lang w:eastAsia="ru-RU"/>
        </w:rPr>
        <w:t>Дошкольное образование</w:t>
      </w:r>
    </w:p>
    <w:p w:rsidR="00BD6826" w:rsidRPr="00844E77" w:rsidRDefault="00BD6826" w:rsidP="00BD6826">
      <w:pPr>
        <w:tabs>
          <w:tab w:val="left" w:pos="0"/>
        </w:tabs>
        <w:spacing w:after="0" w:line="240" w:lineRule="auto"/>
        <w:ind w:left="720"/>
        <w:jc w:val="both"/>
        <w:rPr>
          <w:rFonts w:ascii="Times New Roman" w:eastAsia="Times New Roman" w:hAnsi="Times New Roman" w:cs="Times New Roman"/>
          <w:color w:val="000000" w:themeColor="text1"/>
          <w:sz w:val="24"/>
          <w:szCs w:val="24"/>
          <w:lang w:eastAsia="ru-RU"/>
        </w:rPr>
      </w:pPr>
    </w:p>
    <w:p w:rsidR="00B21396" w:rsidRPr="00773DF6" w:rsidRDefault="00B21396" w:rsidP="00B21396">
      <w:pPr>
        <w:spacing w:after="0" w:line="240" w:lineRule="auto"/>
        <w:jc w:val="both"/>
        <w:rPr>
          <w:rFonts w:ascii="Times New Roman" w:eastAsia="Times New Roman" w:hAnsi="Times New Roman" w:cs="Times New Roman"/>
          <w:sz w:val="24"/>
          <w:szCs w:val="26"/>
          <w:lang w:eastAsia="ru-RU"/>
        </w:rPr>
      </w:pPr>
      <w:r w:rsidRPr="00844E77">
        <w:rPr>
          <w:rFonts w:ascii="Times New Roman" w:eastAsia="Times New Roman" w:hAnsi="Times New Roman" w:cs="Times New Roman"/>
          <w:b/>
          <w:color w:val="000000" w:themeColor="text1"/>
          <w:sz w:val="24"/>
          <w:szCs w:val="24"/>
          <w:lang w:eastAsia="ru-RU"/>
        </w:rPr>
        <w:t xml:space="preserve">           </w:t>
      </w:r>
      <w:r w:rsidRPr="00844E77">
        <w:rPr>
          <w:rFonts w:ascii="Times New Roman" w:eastAsia="Times New Roman" w:hAnsi="Times New Roman" w:cs="Times New Roman"/>
          <w:color w:val="000000" w:themeColor="text1"/>
          <w:sz w:val="24"/>
          <w:szCs w:val="24"/>
          <w:lang w:eastAsia="ru-RU"/>
        </w:rPr>
        <w:t>Дошкольное образование представлено</w:t>
      </w:r>
      <w:r w:rsidRPr="00844E77">
        <w:rPr>
          <w:rFonts w:ascii="Times New Roman" w:eastAsia="Times New Roman" w:hAnsi="Times New Roman" w:cs="Times New Roman"/>
          <w:b/>
          <w:color w:val="000000" w:themeColor="text1"/>
          <w:sz w:val="24"/>
          <w:szCs w:val="24"/>
          <w:lang w:eastAsia="ru-RU"/>
        </w:rPr>
        <w:t xml:space="preserve"> </w:t>
      </w:r>
      <w:r w:rsidRPr="00844E77">
        <w:rPr>
          <w:rFonts w:ascii="Times New Roman" w:eastAsia="Times New Roman" w:hAnsi="Times New Roman" w:cs="Times New Roman"/>
          <w:color w:val="000000" w:themeColor="text1"/>
          <w:sz w:val="24"/>
          <w:szCs w:val="24"/>
          <w:lang w:eastAsia="ru-RU"/>
        </w:rPr>
        <w:t xml:space="preserve">15 детскими садами (из них в сельской местности -5), </w:t>
      </w:r>
      <w:r w:rsidRPr="00844E77">
        <w:rPr>
          <w:rFonts w:ascii="Times New Roman" w:eastAsia="Times New Roman" w:hAnsi="Times New Roman" w:cs="Times New Roman"/>
          <w:color w:val="000000" w:themeColor="text1"/>
          <w:sz w:val="24"/>
          <w:szCs w:val="26"/>
          <w:lang w:eastAsia="ru-RU"/>
        </w:rPr>
        <w:t xml:space="preserve">общая </w:t>
      </w:r>
      <w:r w:rsidRPr="00773DF6">
        <w:rPr>
          <w:rFonts w:ascii="Times New Roman" w:eastAsia="Times New Roman" w:hAnsi="Times New Roman" w:cs="Times New Roman"/>
          <w:sz w:val="24"/>
          <w:szCs w:val="26"/>
          <w:lang w:eastAsia="ru-RU"/>
        </w:rPr>
        <w:t xml:space="preserve">численность воспитанников – 1840 (в 2020-2021 году было 1923 человека). Дети в возрасте от 3 лет до 7 лет обеспечены местами в дошкольных образовательных организациях на 100 процентов. </w:t>
      </w:r>
    </w:p>
    <w:p w:rsidR="00B21396" w:rsidRPr="00773DF6" w:rsidRDefault="00B21396" w:rsidP="00B21396">
      <w:pPr>
        <w:spacing w:after="0" w:line="240" w:lineRule="auto"/>
        <w:ind w:firstLine="284"/>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Развиваются вариативные формы дошкольного образования:</w:t>
      </w:r>
    </w:p>
    <w:p w:rsidR="00B21396" w:rsidRPr="00773DF6" w:rsidRDefault="00B21396" w:rsidP="00B21396">
      <w:pPr>
        <w:spacing w:after="0" w:line="240" w:lineRule="auto"/>
        <w:ind w:firstLine="284"/>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1. В 14 ДОУ организовано функционирование консультативных пунктов (в целях оказания методической, диагностической и консультативной помощи в вопросах воспитания и образования детей дошкольного возраста родителям, обеспечивающим получение детьми, в том числе детьми с особыми образовательными потребностями, дошкольного образования в форме семейного образования). </w:t>
      </w:r>
    </w:p>
    <w:p w:rsidR="00B21396" w:rsidRPr="00773DF6" w:rsidRDefault="006A69A2" w:rsidP="006A69A2">
      <w:pPr>
        <w:spacing w:after="0" w:line="240" w:lineRule="auto"/>
        <w:ind w:firstLine="567"/>
        <w:contextualSpacing/>
        <w:jc w:val="both"/>
        <w:rPr>
          <w:rFonts w:ascii="Times New Roman" w:eastAsia="Times New Roman" w:hAnsi="Times New Roman" w:cs="Times New Roman"/>
          <w:color w:val="000000"/>
          <w:sz w:val="24"/>
          <w:szCs w:val="24"/>
          <w:lang w:eastAsia="ar-SA"/>
        </w:rPr>
      </w:pPr>
      <w:r w:rsidRPr="00773DF6">
        <w:rPr>
          <w:rFonts w:ascii="Times New Roman" w:eastAsia="Times New Roman" w:hAnsi="Times New Roman" w:cs="Times New Roman"/>
          <w:color w:val="000000"/>
          <w:sz w:val="24"/>
          <w:szCs w:val="24"/>
          <w:lang w:eastAsia="ar-SA"/>
        </w:rPr>
        <w:t xml:space="preserve">2. </w:t>
      </w:r>
      <w:r w:rsidR="00B21396" w:rsidRPr="00773DF6">
        <w:rPr>
          <w:rFonts w:ascii="Times New Roman" w:eastAsia="Times New Roman" w:hAnsi="Times New Roman" w:cs="Times New Roman"/>
          <w:color w:val="000000"/>
          <w:sz w:val="24"/>
          <w:szCs w:val="24"/>
          <w:lang w:eastAsia="ar-SA"/>
        </w:rPr>
        <w:t xml:space="preserve">Для удовлетворения потребности части граждан в увеличении времени пребывания детей в дошкольных учреждениях в Холмском городском округе сложилась практика </w:t>
      </w:r>
      <w:r w:rsidR="00B21396" w:rsidRPr="00773DF6">
        <w:rPr>
          <w:rFonts w:ascii="Times New Roman" w:eastAsia="Times New Roman" w:hAnsi="Times New Roman" w:cs="Times New Roman"/>
          <w:color w:val="000000"/>
          <w:sz w:val="24"/>
          <w:szCs w:val="24"/>
          <w:lang w:eastAsia="ar-SA"/>
        </w:rPr>
        <w:lastRenderedPageBreak/>
        <w:t>функционирования в детских садах дежурных групп. В 2021 году по заявлениям родителей (законных представителей) организована работа дежурных групп в 3 детских садах г. Холмска. Группы функционируют в будние дни, 2 группы осуществляют ранний утренний прием (группы раннего приема, 24 ребенка), одна – обеспечивает присмотр и уход за воспитанниками в дополнительное вечернее время (группа продленного дня, 8 детей).</w:t>
      </w:r>
    </w:p>
    <w:p w:rsidR="00B21396" w:rsidRPr="00773DF6" w:rsidRDefault="006A69A2" w:rsidP="006A69A2">
      <w:pPr>
        <w:spacing w:after="0" w:line="240" w:lineRule="auto"/>
        <w:ind w:firstLine="567"/>
        <w:contextualSpacing/>
        <w:jc w:val="both"/>
        <w:rPr>
          <w:rFonts w:ascii="Times New Roman" w:eastAsia="Times New Roman" w:hAnsi="Times New Roman" w:cs="Times New Roman"/>
          <w:color w:val="000000"/>
          <w:sz w:val="24"/>
          <w:szCs w:val="24"/>
        </w:rPr>
      </w:pPr>
      <w:r w:rsidRPr="00773DF6">
        <w:rPr>
          <w:rFonts w:ascii="Times New Roman" w:eastAsia="Times New Roman" w:hAnsi="Times New Roman" w:cs="Times New Roman"/>
          <w:color w:val="000000"/>
          <w:sz w:val="24"/>
          <w:szCs w:val="24"/>
          <w:lang w:eastAsia="ru-RU"/>
        </w:rPr>
        <w:t>3.</w:t>
      </w:r>
      <w:r w:rsidR="00B21396" w:rsidRPr="00773DF6">
        <w:rPr>
          <w:rFonts w:ascii="Times New Roman" w:eastAsia="Times New Roman" w:hAnsi="Times New Roman" w:cs="Times New Roman"/>
          <w:color w:val="000000"/>
          <w:sz w:val="24"/>
          <w:szCs w:val="24"/>
          <w:lang w:eastAsia="ru-RU"/>
        </w:rPr>
        <w:t xml:space="preserve">В целях создания условий для повышения доступности образования для детей дошкольного возраста в трех учреждениях дополнительного образования детей Холмского городского округа организованы услуги по </w:t>
      </w:r>
      <w:proofErr w:type="spellStart"/>
      <w:r w:rsidR="00B21396" w:rsidRPr="00773DF6">
        <w:rPr>
          <w:rFonts w:ascii="Times New Roman" w:eastAsia="Times New Roman" w:hAnsi="Times New Roman" w:cs="Times New Roman"/>
          <w:color w:val="000000"/>
          <w:sz w:val="24"/>
          <w:szCs w:val="24"/>
          <w:lang w:eastAsia="ru-RU"/>
        </w:rPr>
        <w:t>предшкольной</w:t>
      </w:r>
      <w:proofErr w:type="spellEnd"/>
      <w:r w:rsidR="00B21396" w:rsidRPr="00773DF6">
        <w:rPr>
          <w:rFonts w:ascii="Times New Roman" w:eastAsia="Times New Roman" w:hAnsi="Times New Roman" w:cs="Times New Roman"/>
          <w:color w:val="000000"/>
          <w:sz w:val="24"/>
          <w:szCs w:val="24"/>
          <w:lang w:eastAsia="ru-RU"/>
        </w:rPr>
        <w:t xml:space="preserve"> подготовке. </w:t>
      </w:r>
    </w:p>
    <w:p w:rsidR="00B21396" w:rsidRPr="00773DF6" w:rsidRDefault="00B21396" w:rsidP="00B21396">
      <w:pPr>
        <w:spacing w:after="0" w:line="240" w:lineRule="auto"/>
        <w:jc w:val="both"/>
        <w:rPr>
          <w:rFonts w:ascii="Times New Roman" w:eastAsia="Times New Roman" w:hAnsi="Times New Roman" w:cs="Times New Roman"/>
          <w:bCs/>
          <w:sz w:val="24"/>
          <w:szCs w:val="24"/>
          <w:lang w:eastAsia="ru-RU"/>
        </w:rPr>
      </w:pPr>
      <w:r w:rsidRPr="00773DF6">
        <w:rPr>
          <w:rFonts w:ascii="Times New Roman" w:eastAsia="Times New Roman" w:hAnsi="Times New Roman" w:cs="Times New Roman"/>
          <w:bCs/>
          <w:sz w:val="24"/>
          <w:szCs w:val="24"/>
          <w:lang w:eastAsia="ru-RU"/>
        </w:rPr>
        <w:t>Также в негосударственном секторе создано 10 мест для детей раннего возраста в группе присмотра и ухода, организованной индивидуальным предпринимателем (в 2021 году группа не функционировала в связи с отсутствием потребности у населения в ее услугах).</w:t>
      </w:r>
    </w:p>
    <w:p w:rsidR="00B21396" w:rsidRPr="00773DF6" w:rsidRDefault="00B21396" w:rsidP="00B21396">
      <w:pPr>
        <w:spacing w:after="0" w:line="240" w:lineRule="auto"/>
        <w:ind w:firstLine="708"/>
        <w:jc w:val="both"/>
        <w:rPr>
          <w:rFonts w:ascii="Times New Roman" w:eastAsia="Calibri" w:hAnsi="Times New Roman" w:cs="Times New Roman"/>
          <w:sz w:val="24"/>
          <w:szCs w:val="24"/>
          <w:lang w:eastAsia="ru-RU"/>
        </w:rPr>
      </w:pPr>
      <w:r w:rsidRPr="00773DF6">
        <w:rPr>
          <w:rFonts w:ascii="Times New Roman" w:eastAsia="Times New Roman" w:hAnsi="Times New Roman" w:cs="Times New Roman"/>
          <w:sz w:val="24"/>
          <w:szCs w:val="24"/>
          <w:lang w:eastAsia="ru-RU"/>
        </w:rPr>
        <w:t>Материально-техническая оснащенность муниципальных дошкольных образовательных учреждений, оборудование помещений и территорий соответствует предъявляемым требованиям и обеспечивает реализацию в учреждениях образовательной программы дошкольного образования. Системами жизнеобеспечения (водоснабжения, отопления, канализации) оснащены все ДОУ. 14 ДОУ имеют музыка</w:t>
      </w:r>
      <w:r w:rsidR="00A41494" w:rsidRPr="00773DF6">
        <w:rPr>
          <w:rFonts w:ascii="Times New Roman" w:eastAsia="Times New Roman" w:hAnsi="Times New Roman" w:cs="Times New Roman"/>
          <w:sz w:val="24"/>
          <w:szCs w:val="24"/>
          <w:lang w:eastAsia="ru-RU"/>
        </w:rPr>
        <w:t>льный зал, 10 -</w:t>
      </w:r>
      <w:r w:rsidRPr="00773DF6">
        <w:rPr>
          <w:rFonts w:ascii="Times New Roman" w:eastAsia="Times New Roman" w:hAnsi="Times New Roman" w:cs="Times New Roman"/>
          <w:sz w:val="24"/>
          <w:szCs w:val="24"/>
          <w:lang w:eastAsia="ru-RU"/>
        </w:rPr>
        <w:t xml:space="preserve"> физкультурный зал, в одном имеется закрытый плавательный бассейн, в двух – зимний сад.</w:t>
      </w:r>
    </w:p>
    <w:p w:rsidR="00BD682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Показатель 9.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p w:rsidR="00844E77" w:rsidRDefault="00DF3C4E" w:rsidP="008455DB">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2019г. показатель составил 73%, в 2020г.-73,20%.</w:t>
      </w:r>
      <w:r w:rsidRPr="00773DF6">
        <w:rPr>
          <w:rFonts w:ascii="Times New Roman" w:eastAsia="Times New Roman" w:hAnsi="Times New Roman" w:cs="Times New Roman"/>
          <w:sz w:val="24"/>
          <w:szCs w:val="24"/>
          <w:lang w:eastAsia="ru-RU"/>
        </w:rPr>
        <w:t xml:space="preserve"> В</w:t>
      </w:r>
      <w:r w:rsidR="008455DB" w:rsidRPr="00773DF6">
        <w:rPr>
          <w:rFonts w:ascii="Times New Roman" w:eastAsia="Times New Roman" w:hAnsi="Times New Roman" w:cs="Times New Roman"/>
          <w:sz w:val="24"/>
          <w:szCs w:val="24"/>
          <w:lang w:eastAsia="ru-RU"/>
        </w:rPr>
        <w:t xml:space="preserve"> 2021 году численность детей в возрасте 1 - 6 лет, получающих дошкольную образовательную услугу и (или) услугу по их содержанию в муниципальных образовательных учреждениях Холмского городского округа, составила 1817 человек, общая численность детей в возрасте 1-6 лет – 2492 человек. </w:t>
      </w:r>
    </w:p>
    <w:p w:rsidR="008455DB" w:rsidRDefault="008455DB" w:rsidP="008455DB">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Значение показателя в 2021 году</w:t>
      </w:r>
      <w:r w:rsidR="0085040C">
        <w:rPr>
          <w:rFonts w:ascii="Times New Roman" w:eastAsia="Times New Roman" w:hAnsi="Times New Roman" w:cs="Times New Roman"/>
          <w:sz w:val="24"/>
          <w:szCs w:val="24"/>
          <w:lang w:eastAsia="ru-RU"/>
        </w:rPr>
        <w:t>- 72,90%,</w:t>
      </w:r>
      <w:r w:rsidRPr="00773DF6">
        <w:rPr>
          <w:rFonts w:ascii="Times New Roman" w:eastAsia="Times New Roman" w:hAnsi="Times New Roman" w:cs="Times New Roman"/>
          <w:sz w:val="24"/>
          <w:szCs w:val="24"/>
          <w:lang w:eastAsia="ru-RU"/>
        </w:rPr>
        <w:t xml:space="preserve"> уменьшилась за счет снижения в Холмском городском округе численности детского населения от года до шести лет. Планируемые значения показателя</w:t>
      </w:r>
      <w:r>
        <w:rPr>
          <w:rFonts w:ascii="Times New Roman" w:eastAsia="Times New Roman" w:hAnsi="Times New Roman" w:cs="Times New Roman"/>
          <w:sz w:val="24"/>
          <w:szCs w:val="24"/>
          <w:lang w:eastAsia="ru-RU"/>
        </w:rPr>
        <w:t xml:space="preserve"> </w:t>
      </w:r>
      <w:r w:rsidRPr="008455DB">
        <w:rPr>
          <w:rFonts w:ascii="Times New Roman" w:eastAsia="Times New Roman" w:hAnsi="Times New Roman" w:cs="Times New Roman"/>
          <w:sz w:val="24"/>
          <w:szCs w:val="24"/>
          <w:lang w:eastAsia="ru-RU"/>
        </w:rPr>
        <w:t>в прогнозном периоде</w:t>
      </w:r>
      <w:r>
        <w:rPr>
          <w:rFonts w:ascii="Times New Roman" w:eastAsia="Times New Roman" w:hAnsi="Times New Roman" w:cs="Times New Roman"/>
          <w:sz w:val="24"/>
          <w:szCs w:val="24"/>
          <w:lang w:eastAsia="ru-RU"/>
        </w:rPr>
        <w:t xml:space="preserve"> на 2022-2024</w:t>
      </w:r>
      <w:r w:rsidR="0085040C">
        <w:rPr>
          <w:rFonts w:ascii="Times New Roman" w:eastAsia="Times New Roman" w:hAnsi="Times New Roman" w:cs="Times New Roman"/>
          <w:sz w:val="24"/>
          <w:szCs w:val="24"/>
          <w:lang w:eastAsia="ru-RU"/>
        </w:rPr>
        <w:t>гг.-72,91</w:t>
      </w:r>
      <w:r w:rsidR="00043EA0">
        <w:rPr>
          <w:rFonts w:ascii="Times New Roman" w:eastAsia="Times New Roman" w:hAnsi="Times New Roman" w:cs="Times New Roman"/>
          <w:sz w:val="24"/>
          <w:szCs w:val="24"/>
          <w:lang w:eastAsia="ru-RU"/>
        </w:rPr>
        <w:t>% годы</w:t>
      </w:r>
      <w:r>
        <w:rPr>
          <w:rFonts w:ascii="Times New Roman" w:eastAsia="Times New Roman" w:hAnsi="Times New Roman" w:cs="Times New Roman"/>
          <w:sz w:val="24"/>
          <w:szCs w:val="24"/>
          <w:lang w:eastAsia="ru-RU"/>
        </w:rPr>
        <w:t xml:space="preserve"> будут</w:t>
      </w:r>
      <w:r w:rsidRPr="00773DF6">
        <w:rPr>
          <w:rFonts w:ascii="Times New Roman" w:eastAsia="Times New Roman" w:hAnsi="Times New Roman" w:cs="Times New Roman"/>
          <w:sz w:val="24"/>
          <w:szCs w:val="24"/>
          <w:lang w:eastAsia="ru-RU"/>
        </w:rPr>
        <w:t xml:space="preserve"> </w:t>
      </w:r>
      <w:r w:rsidRPr="008455DB">
        <w:rPr>
          <w:rFonts w:ascii="Times New Roman" w:eastAsia="Times New Roman" w:hAnsi="Times New Roman" w:cs="Times New Roman"/>
          <w:sz w:val="24"/>
          <w:szCs w:val="24"/>
          <w:lang w:eastAsia="ru-RU"/>
        </w:rPr>
        <w:t>сохранены</w:t>
      </w:r>
      <w:r>
        <w:rPr>
          <w:rFonts w:ascii="Times New Roman" w:eastAsia="Times New Roman" w:hAnsi="Times New Roman" w:cs="Times New Roman"/>
          <w:sz w:val="24"/>
          <w:szCs w:val="24"/>
          <w:lang w:eastAsia="ru-RU"/>
        </w:rPr>
        <w:t xml:space="preserve"> </w:t>
      </w:r>
      <w:r w:rsidRPr="00773DF6">
        <w:rPr>
          <w:rFonts w:ascii="Times New Roman" w:eastAsia="Times New Roman" w:hAnsi="Times New Roman" w:cs="Times New Roman"/>
          <w:sz w:val="24"/>
          <w:szCs w:val="24"/>
          <w:lang w:eastAsia="ru-RU"/>
        </w:rPr>
        <w:t>за счет эффективного использования имеющихся внутренних резервов, функционирующих дошкольных образовательных учреждений по обеспечению детей в возрасте 1-6 лет местом в детском сад. Дети направляются в ДОО в соответствии с датой зачисления. Очередь в МО ликвидирована, рисков, связанных с невыполнением задач по обеспечению 100% доступности дошкольного образования для детей в возрасте от 3 до 7 лет, а также для детей в возр</w:t>
      </w:r>
      <w:r w:rsidR="00043EA0">
        <w:rPr>
          <w:rFonts w:ascii="Times New Roman" w:eastAsia="Times New Roman" w:hAnsi="Times New Roman" w:cs="Times New Roman"/>
          <w:sz w:val="24"/>
          <w:szCs w:val="24"/>
          <w:lang w:eastAsia="ru-RU"/>
        </w:rPr>
        <w:t>асте от 2 месяцев до 3 лет.</w:t>
      </w:r>
    </w:p>
    <w:p w:rsidR="00BD682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Показатель 10.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p w:rsidR="00286EB7" w:rsidRDefault="000C1558" w:rsidP="00286EB7">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2019г. показатель составил- 11,83%, в 2020г.- 10,34%. В 2021г.-9,43%,</w:t>
      </w:r>
      <w:r w:rsidR="00286EB7" w:rsidRPr="00773DF6">
        <w:rPr>
          <w:rFonts w:ascii="Times New Roman" w:eastAsia="Times New Roman" w:hAnsi="Times New Roman" w:cs="Times New Roman"/>
          <w:color w:val="000000"/>
          <w:sz w:val="24"/>
          <w:szCs w:val="24"/>
          <w:lang w:eastAsia="ru-RU"/>
        </w:rPr>
        <w:t xml:space="preserve"> наблюдается незначительное снижение показателя (положительная динамика), что связано со снижением поступивших заявлений граждан о постановке детей в возрасте от года по полутора лет на учет для определения в муниципальные дошкольные образовательные учреждения, наблюдается снижение численности детского населения в Холмском городском округе. Планируемые значения показателя </w:t>
      </w:r>
      <w:r w:rsidR="00286EB7" w:rsidRPr="00286EB7">
        <w:rPr>
          <w:rFonts w:ascii="Times New Roman" w:eastAsia="Times New Roman" w:hAnsi="Times New Roman" w:cs="Times New Roman"/>
          <w:color w:val="000000"/>
          <w:sz w:val="24"/>
          <w:szCs w:val="24"/>
          <w:lang w:eastAsia="ru-RU"/>
        </w:rPr>
        <w:t>в прогнозный период</w:t>
      </w:r>
      <w:r w:rsidR="00286EB7">
        <w:rPr>
          <w:rFonts w:ascii="Times New Roman" w:eastAsia="Times New Roman" w:hAnsi="Times New Roman" w:cs="Times New Roman"/>
          <w:color w:val="000000"/>
          <w:sz w:val="24"/>
          <w:szCs w:val="24"/>
          <w:lang w:eastAsia="ru-RU"/>
        </w:rPr>
        <w:t xml:space="preserve"> на 2022-2024</w:t>
      </w:r>
      <w:r w:rsidR="00043EA0">
        <w:rPr>
          <w:rFonts w:ascii="Times New Roman" w:eastAsia="Times New Roman" w:hAnsi="Times New Roman" w:cs="Times New Roman"/>
          <w:color w:val="000000"/>
          <w:sz w:val="24"/>
          <w:szCs w:val="24"/>
          <w:lang w:eastAsia="ru-RU"/>
        </w:rPr>
        <w:t>гг.- 9,43%,</w:t>
      </w:r>
      <w:r w:rsidR="00286EB7">
        <w:rPr>
          <w:rFonts w:ascii="Times New Roman" w:eastAsia="Times New Roman" w:hAnsi="Times New Roman" w:cs="Times New Roman"/>
          <w:color w:val="000000"/>
          <w:sz w:val="24"/>
          <w:szCs w:val="24"/>
          <w:lang w:eastAsia="ru-RU"/>
        </w:rPr>
        <w:t xml:space="preserve"> будут </w:t>
      </w:r>
      <w:r w:rsidR="00286EB7" w:rsidRPr="00286EB7">
        <w:rPr>
          <w:rFonts w:ascii="Times New Roman" w:eastAsia="Times New Roman" w:hAnsi="Times New Roman" w:cs="Times New Roman"/>
          <w:color w:val="000000"/>
          <w:sz w:val="24"/>
          <w:szCs w:val="24"/>
          <w:lang w:eastAsia="ru-RU"/>
        </w:rPr>
        <w:t>сохранены</w:t>
      </w:r>
      <w:r w:rsidR="00286EB7" w:rsidRPr="00773DF6">
        <w:rPr>
          <w:rFonts w:ascii="Times New Roman" w:eastAsia="Times New Roman" w:hAnsi="Times New Roman" w:cs="Times New Roman"/>
          <w:color w:val="000000"/>
          <w:sz w:val="24"/>
          <w:szCs w:val="24"/>
          <w:lang w:eastAsia="ru-RU"/>
        </w:rPr>
        <w:t xml:space="preserve"> за счет эффективного использования имеющихся внутренних резервов, функционирующих дошкольных образовательных учреждений по обеспечению детей в возрасте 1-6 лет местом в детском саду.</w:t>
      </w:r>
    </w:p>
    <w:p w:rsidR="00BD6826" w:rsidRPr="00773DF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Показатель 11.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867E34" w:rsidRDefault="009A505E" w:rsidP="00BD682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2019г. значение показателя -26,70%, в 2020г.- 20,00%. </w:t>
      </w:r>
      <w:r w:rsidR="00CC5254" w:rsidRPr="00CC5254">
        <w:rPr>
          <w:rFonts w:ascii="Times New Roman" w:eastAsia="Times New Roman" w:hAnsi="Times New Roman" w:cs="Times New Roman"/>
          <w:sz w:val="24"/>
          <w:szCs w:val="24"/>
          <w:lang w:eastAsia="ru-RU"/>
        </w:rPr>
        <w:t xml:space="preserve">По итогам 2021 года значение показателя составило 13,30 %, в отчетном году за счет областного бюджета были проведены </w:t>
      </w:r>
      <w:r w:rsidR="0083143D" w:rsidRPr="00CC5254">
        <w:rPr>
          <w:rFonts w:ascii="Times New Roman" w:eastAsia="Times New Roman" w:hAnsi="Times New Roman" w:cs="Times New Roman"/>
          <w:sz w:val="24"/>
          <w:szCs w:val="24"/>
          <w:lang w:eastAsia="ru-RU"/>
        </w:rPr>
        <w:t>кап</w:t>
      </w:r>
      <w:r w:rsidR="0083143D">
        <w:rPr>
          <w:rFonts w:ascii="Times New Roman" w:eastAsia="Times New Roman" w:hAnsi="Times New Roman" w:cs="Times New Roman"/>
          <w:sz w:val="24"/>
          <w:szCs w:val="24"/>
          <w:lang w:eastAsia="ru-RU"/>
        </w:rPr>
        <w:t>итальные ремонты</w:t>
      </w:r>
      <w:r w:rsidR="00CC5254" w:rsidRPr="00CC5254">
        <w:rPr>
          <w:rFonts w:ascii="Times New Roman" w:eastAsia="Times New Roman" w:hAnsi="Times New Roman" w:cs="Times New Roman"/>
          <w:sz w:val="24"/>
          <w:szCs w:val="24"/>
          <w:lang w:eastAsia="ru-RU"/>
        </w:rPr>
        <w:t xml:space="preserve"> в двух дошкольных образовательных учреждениях. По </w:t>
      </w:r>
      <w:r w:rsidR="00CC5254" w:rsidRPr="00CC5254">
        <w:rPr>
          <w:rFonts w:ascii="Times New Roman" w:eastAsia="Times New Roman" w:hAnsi="Times New Roman" w:cs="Times New Roman"/>
          <w:sz w:val="24"/>
          <w:szCs w:val="24"/>
          <w:lang w:eastAsia="ru-RU"/>
        </w:rPr>
        <w:lastRenderedPageBreak/>
        <w:t>итогам мониторинга требуют проведения капитального ремонта здания еще 3-х дошкольных образовательных учреждений из 15-ти (20,00 %). Поэтому прогнозные значения показателя на 2022-2024 годы (20,00%) не меняются в связи с запланированными капитальными ремонтами зданий дошкольных образовательных учреждений.</w:t>
      </w:r>
    </w:p>
    <w:p w:rsidR="00C16DC6" w:rsidRPr="00773DF6" w:rsidRDefault="00C16DC6" w:rsidP="00BD6826">
      <w:pPr>
        <w:spacing w:after="0" w:line="240" w:lineRule="auto"/>
        <w:ind w:firstLine="709"/>
        <w:jc w:val="both"/>
        <w:rPr>
          <w:rFonts w:ascii="Times New Roman" w:eastAsia="Times New Roman" w:hAnsi="Times New Roman" w:cs="Times New Roman"/>
          <w:sz w:val="24"/>
          <w:szCs w:val="24"/>
          <w:lang w:eastAsia="ru-RU"/>
        </w:rPr>
      </w:pPr>
    </w:p>
    <w:p w:rsidR="00BD6826" w:rsidRPr="00773DF6" w:rsidRDefault="00BD6826" w:rsidP="00BD6826">
      <w:pPr>
        <w:numPr>
          <w:ilvl w:val="0"/>
          <w:numId w:val="1"/>
        </w:numPr>
        <w:tabs>
          <w:tab w:val="left" w:pos="567"/>
        </w:tabs>
        <w:spacing w:after="0" w:line="240" w:lineRule="auto"/>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Общее и дополнительное образование</w:t>
      </w:r>
    </w:p>
    <w:p w:rsidR="00867E34" w:rsidRPr="00773DF6" w:rsidRDefault="00867E34" w:rsidP="00867E34">
      <w:pPr>
        <w:spacing w:after="0" w:line="240" w:lineRule="auto"/>
        <w:jc w:val="both"/>
        <w:outlineLvl w:val="0"/>
        <w:rPr>
          <w:rFonts w:ascii="Times New Roman" w:eastAsia="Times New Roman" w:hAnsi="Times New Roman" w:cs="Times New Roman"/>
          <w:sz w:val="24"/>
          <w:szCs w:val="24"/>
          <w:lang w:eastAsia="ru-RU"/>
        </w:rPr>
      </w:pPr>
      <w:r w:rsidRPr="00773DF6">
        <w:rPr>
          <w:rFonts w:ascii="Times New Roman" w:eastAsia="Times New Roman" w:hAnsi="Times New Roman" w:cs="Times New Roman"/>
          <w:b/>
          <w:sz w:val="24"/>
          <w:szCs w:val="24"/>
          <w:lang w:eastAsia="ru-RU"/>
        </w:rPr>
        <w:t xml:space="preserve">         </w:t>
      </w:r>
      <w:r w:rsidRPr="00773DF6">
        <w:rPr>
          <w:rFonts w:ascii="Times New Roman" w:eastAsia="Times New Roman" w:hAnsi="Times New Roman" w:cs="Times New Roman"/>
          <w:sz w:val="24"/>
          <w:szCs w:val="24"/>
          <w:lang w:eastAsia="ru-RU"/>
        </w:rPr>
        <w:t>Общее образование</w:t>
      </w:r>
      <w:r w:rsidRPr="00773DF6">
        <w:rPr>
          <w:rFonts w:ascii="Times New Roman" w:eastAsia="Times New Roman" w:hAnsi="Times New Roman" w:cs="Times New Roman"/>
          <w:b/>
          <w:sz w:val="24"/>
          <w:szCs w:val="24"/>
          <w:lang w:eastAsia="ru-RU"/>
        </w:rPr>
        <w:t xml:space="preserve"> </w:t>
      </w:r>
      <w:r w:rsidRPr="00773DF6">
        <w:rPr>
          <w:rFonts w:ascii="Times New Roman" w:eastAsia="Times New Roman" w:hAnsi="Times New Roman" w:cs="Times New Roman"/>
          <w:sz w:val="24"/>
          <w:szCs w:val="24"/>
          <w:lang w:eastAsia="ru-RU"/>
        </w:rPr>
        <w:t xml:space="preserve">в муниципальном образовании «Холмский городской округ» 13 общеобразовательных организаций, из них 2 бюджетных общеобразовательных учреждения (МБОУ СОШ с. Костромское, МБОУ ООШ с. Пионеры), 2 казенных (ОКУ г. Холмска, МКОУ О(С)ОШ г. Холмска), 9 автономных организаций (МАОУ СОШ №1 г. Холмска, МАОУ СОШ №6 г. Холмска, МАОУ СОШ №8 г. Холмска, МАОУ СОШ №9 г. Холмска, МАОУ СОШ с. </w:t>
      </w:r>
      <w:proofErr w:type="spellStart"/>
      <w:r w:rsidRPr="00773DF6">
        <w:rPr>
          <w:rFonts w:ascii="Times New Roman" w:eastAsia="Times New Roman" w:hAnsi="Times New Roman" w:cs="Times New Roman"/>
          <w:sz w:val="24"/>
          <w:szCs w:val="24"/>
          <w:lang w:eastAsia="ru-RU"/>
        </w:rPr>
        <w:t>Чапланово</w:t>
      </w:r>
      <w:proofErr w:type="spellEnd"/>
      <w:r w:rsidRPr="00773DF6">
        <w:rPr>
          <w:rFonts w:ascii="Times New Roman" w:eastAsia="Times New Roman" w:hAnsi="Times New Roman" w:cs="Times New Roman"/>
          <w:sz w:val="24"/>
          <w:szCs w:val="24"/>
          <w:lang w:eastAsia="ru-RU"/>
        </w:rPr>
        <w:t xml:space="preserve">, МАОУ СОШ с. Правда, МАОУ СОШ с. Яблочное, МАОУ лицей «Надежда»). </w:t>
      </w:r>
    </w:p>
    <w:p w:rsidR="00867E34" w:rsidRPr="00773DF6" w:rsidRDefault="00867E34" w:rsidP="00867E34">
      <w:pPr>
        <w:spacing w:after="0" w:line="240" w:lineRule="auto"/>
        <w:ind w:firstLine="708"/>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В соответствии с комплектованием всего обучающихся в общеобразовательных учреждениях муниципального образования «Холмский городской округ» – 4 047</w:t>
      </w:r>
      <w:r w:rsidRPr="00773DF6">
        <w:rPr>
          <w:rFonts w:ascii="Times New Roman" w:eastAsia="Times New Roman" w:hAnsi="Times New Roman" w:cs="Times New Roman"/>
          <w:b/>
          <w:sz w:val="24"/>
          <w:szCs w:val="24"/>
          <w:lang w:eastAsia="ru-RU"/>
        </w:rPr>
        <w:t xml:space="preserve"> </w:t>
      </w:r>
      <w:r w:rsidRPr="00773DF6">
        <w:rPr>
          <w:rFonts w:ascii="Times New Roman" w:eastAsia="Times New Roman" w:hAnsi="Times New Roman" w:cs="Times New Roman"/>
          <w:sz w:val="24"/>
          <w:szCs w:val="24"/>
          <w:lang w:eastAsia="ru-RU"/>
        </w:rPr>
        <w:t>человек (в 2020-20</w:t>
      </w:r>
      <w:r w:rsidR="00043EA0">
        <w:rPr>
          <w:rFonts w:ascii="Times New Roman" w:eastAsia="Times New Roman" w:hAnsi="Times New Roman" w:cs="Times New Roman"/>
          <w:sz w:val="24"/>
          <w:szCs w:val="24"/>
          <w:lang w:eastAsia="ru-RU"/>
        </w:rPr>
        <w:t>21 учебном году – 4 061 человек</w:t>
      </w:r>
      <w:r w:rsidR="00C05116">
        <w:rPr>
          <w:rFonts w:ascii="Times New Roman" w:eastAsia="Times New Roman" w:hAnsi="Times New Roman" w:cs="Times New Roman"/>
          <w:sz w:val="24"/>
          <w:szCs w:val="24"/>
          <w:lang w:eastAsia="ru-RU"/>
        </w:rPr>
        <w:t>)</w:t>
      </w:r>
      <w:r w:rsidR="00043EA0">
        <w:rPr>
          <w:rFonts w:ascii="Times New Roman" w:eastAsia="Times New Roman" w:hAnsi="Times New Roman" w:cs="Times New Roman"/>
          <w:sz w:val="24"/>
          <w:szCs w:val="24"/>
          <w:lang w:eastAsia="ru-RU"/>
        </w:rPr>
        <w:t>.</w:t>
      </w:r>
    </w:p>
    <w:p w:rsidR="00867E34" w:rsidRPr="00773DF6" w:rsidRDefault="00867E34" w:rsidP="00867E34">
      <w:pPr>
        <w:spacing w:after="0" w:line="240" w:lineRule="auto"/>
        <w:jc w:val="both"/>
        <w:rPr>
          <w:rFonts w:ascii="Times New Roman" w:eastAsia="Times New Roman" w:hAnsi="Times New Roman" w:cs="Times New Roman"/>
          <w:color w:val="FF0000"/>
          <w:sz w:val="24"/>
          <w:szCs w:val="24"/>
          <w:lang w:eastAsia="ru-RU"/>
        </w:rPr>
      </w:pPr>
      <w:r w:rsidRPr="00773DF6">
        <w:rPr>
          <w:rFonts w:ascii="Times New Roman" w:eastAsia="Times New Roman" w:hAnsi="Times New Roman" w:cs="Times New Roman"/>
          <w:sz w:val="24"/>
          <w:szCs w:val="24"/>
          <w:lang w:eastAsia="ru-RU"/>
        </w:rPr>
        <w:tab/>
        <w:t xml:space="preserve">Проектная мощность существующих зданий образовательных организаций не позволяет обеспечить организацию образовательного процесса в одну смену, обучение в Холмском городском округе организовано в две смены. Постоянно работают в двусменном режиме 2 школы (МАОУ СОШ №1 г. Холмска, МАОУ СОШ №9 г. Холмска). В 2021/2022 году во вторую смену обучается 295 человек (7,3% от общего числа обучающихся), 2020/2021 учебном году - 322 школьника (8% от общего числа обучающихся). </w:t>
      </w:r>
    </w:p>
    <w:p w:rsidR="00867E34" w:rsidRPr="00773DF6" w:rsidRDefault="00867E34" w:rsidP="00867E34">
      <w:pPr>
        <w:spacing w:after="0" w:line="240" w:lineRule="auto"/>
        <w:ind w:firstLine="709"/>
        <w:jc w:val="both"/>
        <w:rPr>
          <w:rFonts w:ascii="Times New Roman" w:eastAsia="Times New Roman" w:hAnsi="Times New Roman" w:cs="Times New Roman"/>
          <w:sz w:val="28"/>
          <w:szCs w:val="20"/>
          <w:lang w:eastAsia="ru-RU"/>
        </w:rPr>
      </w:pPr>
      <w:r w:rsidRPr="00773DF6">
        <w:rPr>
          <w:rFonts w:ascii="Times New Roman" w:eastAsia="Times New Roman" w:hAnsi="Times New Roman" w:cs="Times New Roman"/>
          <w:sz w:val="24"/>
          <w:szCs w:val="24"/>
          <w:lang w:eastAsia="ru-RU"/>
        </w:rPr>
        <w:t xml:space="preserve">Результаты единого государственного экзамена (далее – ЕГЭ) в муниципальном образовании «Холмский городской округ» на уровне </w:t>
      </w:r>
      <w:proofErr w:type="spellStart"/>
      <w:r w:rsidRPr="00773DF6">
        <w:rPr>
          <w:rFonts w:ascii="Times New Roman" w:eastAsia="Times New Roman" w:hAnsi="Times New Roman" w:cs="Times New Roman"/>
          <w:sz w:val="24"/>
          <w:szCs w:val="24"/>
          <w:lang w:eastAsia="ru-RU"/>
        </w:rPr>
        <w:t>среднеобластных</w:t>
      </w:r>
      <w:proofErr w:type="spellEnd"/>
      <w:r w:rsidRPr="00773DF6">
        <w:rPr>
          <w:rFonts w:ascii="Times New Roman" w:eastAsia="Times New Roman" w:hAnsi="Times New Roman" w:cs="Times New Roman"/>
          <w:sz w:val="24"/>
          <w:szCs w:val="24"/>
          <w:lang w:eastAsia="ru-RU"/>
        </w:rPr>
        <w:t xml:space="preserve"> </w:t>
      </w:r>
      <w:r w:rsidR="00844E77">
        <w:rPr>
          <w:rFonts w:ascii="Times New Roman" w:eastAsia="Times New Roman" w:hAnsi="Times New Roman" w:cs="Times New Roman"/>
          <w:sz w:val="24"/>
          <w:szCs w:val="24"/>
          <w:lang w:eastAsia="ru-RU"/>
        </w:rPr>
        <w:t>значений</w:t>
      </w:r>
      <w:r w:rsidRPr="00773DF6">
        <w:rPr>
          <w:rFonts w:ascii="Times New Roman" w:eastAsia="Times New Roman" w:hAnsi="Times New Roman" w:cs="Times New Roman"/>
          <w:sz w:val="24"/>
          <w:szCs w:val="24"/>
          <w:lang w:eastAsia="ru-RU"/>
        </w:rPr>
        <w:t xml:space="preserve">. </w:t>
      </w:r>
    </w:p>
    <w:p w:rsidR="00867E34" w:rsidRPr="00773DF6" w:rsidRDefault="00867E34" w:rsidP="00867E34">
      <w:pPr>
        <w:spacing w:after="0" w:line="240" w:lineRule="auto"/>
        <w:ind w:firstLine="720"/>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В 2021 году по итогам обучения получили аттестаты с отличием 15 одиннадцатиклассников (результаты на уровне 2019 года).</w:t>
      </w:r>
    </w:p>
    <w:p w:rsidR="00A31013" w:rsidRPr="00773DF6" w:rsidRDefault="00A31013" w:rsidP="00A31013">
      <w:pPr>
        <w:autoSpaceDE w:val="0"/>
        <w:autoSpaceDN w:val="0"/>
        <w:adjustRightInd w:val="0"/>
        <w:spacing w:after="0" w:line="240" w:lineRule="auto"/>
        <w:ind w:firstLine="567"/>
        <w:jc w:val="both"/>
        <w:rPr>
          <w:rFonts w:ascii="Times New Roman" w:eastAsia="Calibri" w:hAnsi="Times New Roman" w:cs="Times New Roman"/>
          <w:b/>
          <w:color w:val="800000"/>
          <w:sz w:val="24"/>
          <w:szCs w:val="28"/>
        </w:rPr>
      </w:pPr>
      <w:r w:rsidRPr="00773DF6">
        <w:rPr>
          <w:rFonts w:ascii="Times New Roman" w:eastAsia="Times New Roman" w:hAnsi="Times New Roman" w:cs="Times New Roman"/>
          <w:sz w:val="24"/>
          <w:szCs w:val="24"/>
          <w:lang w:eastAsia="ru-RU"/>
        </w:rPr>
        <w:t xml:space="preserve">Дополнительное образование детей в муниципальном образовании «Холмский городской округ» является общедоступным и бесплатным. В системе стабильно функционирует 4 учреждения, где </w:t>
      </w:r>
      <w:r w:rsidRPr="00773DF6">
        <w:rPr>
          <w:rFonts w:ascii="Times New Roman" w:eastAsia="Times New Roman" w:hAnsi="Times New Roman" w:cs="Times New Roman"/>
          <w:sz w:val="24"/>
          <w:szCs w:val="28"/>
          <w:lang w:eastAsia="ru-RU"/>
        </w:rPr>
        <w:t xml:space="preserve">предоставляются услуги дополнительного образования детям от 5 до 18 лет по 6 различным направленностям </w:t>
      </w:r>
      <w:r w:rsidRPr="00773DF6">
        <w:rPr>
          <w:rFonts w:ascii="Times New Roman" w:eastAsia="Times New Roman" w:hAnsi="Times New Roman" w:cs="Times New Roman"/>
          <w:sz w:val="24"/>
          <w:szCs w:val="26"/>
          <w:lang w:eastAsia="ru-RU"/>
        </w:rPr>
        <w:t>(2 в городе и 2 в сельской местности, общее количество детей 1407 (в 2020г. – 1392</w:t>
      </w:r>
      <w:r w:rsidR="00844E77">
        <w:rPr>
          <w:rFonts w:ascii="Times New Roman" w:eastAsia="Times New Roman" w:hAnsi="Times New Roman" w:cs="Times New Roman"/>
          <w:sz w:val="24"/>
          <w:szCs w:val="26"/>
          <w:lang w:eastAsia="ru-RU"/>
        </w:rPr>
        <w:t xml:space="preserve"> ребенка</w:t>
      </w:r>
      <w:r w:rsidRPr="00773DF6">
        <w:rPr>
          <w:rFonts w:ascii="Times New Roman" w:eastAsia="Times New Roman" w:hAnsi="Times New Roman" w:cs="Times New Roman"/>
          <w:sz w:val="24"/>
          <w:szCs w:val="26"/>
          <w:lang w:eastAsia="ru-RU"/>
        </w:rPr>
        <w:t>).</w:t>
      </w:r>
    </w:p>
    <w:p w:rsidR="00A31013" w:rsidRPr="00773DF6" w:rsidRDefault="00A31013" w:rsidP="00A31013">
      <w:pPr>
        <w:spacing w:after="0" w:line="240" w:lineRule="auto"/>
        <w:ind w:firstLine="708"/>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Летняя оздоровительная кампания 2021 года на территории муниципального образования «Холмский городской округ» проводится в соответствии с подпрограммой «Летний отдых, оздоровление и занятость детей и молодежи в муниципальном образовании «Холмский городской округ», согласно Плану мероприятий и в пределах выделенного объёма финансирования из областного и местного бюджетов. </w:t>
      </w:r>
    </w:p>
    <w:p w:rsidR="00A31013" w:rsidRPr="00773DF6" w:rsidRDefault="00A31013" w:rsidP="00A31013">
      <w:pPr>
        <w:spacing w:after="0" w:line="240" w:lineRule="auto"/>
        <w:ind w:firstLine="708"/>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В течение летней оздоровительной кампании образовательными организациями велась активная работа по вовлечению детей, находящихся в трудной жизненной ситуации, во всевозможные формы летней занятости. </w:t>
      </w:r>
    </w:p>
    <w:p w:rsidR="00A31013" w:rsidRPr="00773DF6" w:rsidRDefault="00A31013" w:rsidP="00A31013">
      <w:pPr>
        <w:spacing w:after="0" w:line="240" w:lineRule="auto"/>
        <w:ind w:firstLine="708"/>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Особое внимание в период летней оздоровительной кампании уделялось несовершеннолетним СОП и детям, из семей, находящихся в социально опасном положении. Учащиеся были организованы в лагерях дневного и клубного пребывания при образовательных учреждениях. Дети, достигшие возраста 14-лет, были трудоустроены в трудовые бригады учреждений культуры и спорта, либо самостоятельно трудоустраивались на предприятия. </w:t>
      </w:r>
    </w:p>
    <w:p w:rsidR="00A31013" w:rsidRPr="00773DF6" w:rsidRDefault="00A31013" w:rsidP="00A31013">
      <w:pPr>
        <w:spacing w:after="0" w:line="240" w:lineRule="auto"/>
        <w:ind w:firstLine="708"/>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Был организован детский отдых в течение всего летнего периода. На базе образовательных учреждений работал 31 лагерь, в которых организовано 62 смены: </w:t>
      </w:r>
      <w:r w:rsidRPr="00773DF6">
        <w:rPr>
          <w:rFonts w:ascii="Times New Roman" w:eastAsia="DengXian" w:hAnsi="Times New Roman" w:cs="Times New Roman"/>
          <w:sz w:val="24"/>
          <w:szCs w:val="24"/>
          <w:lang w:eastAsia="ru-RU"/>
        </w:rPr>
        <w:t>48 смен дневного пребывания, 8 профильных смен, 6 смен лагерей труда и отдыха с общим обхватом 1 947 детей.  220 детей отдохнули в стационарных загородных оздоровительных лагерях Сахалинской области, Всероссийских детских центрах и лагерях Республики Крым.</w:t>
      </w:r>
    </w:p>
    <w:p w:rsidR="00A31013" w:rsidRPr="00773DF6" w:rsidRDefault="00A31013" w:rsidP="00A3101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73DF6">
        <w:rPr>
          <w:rFonts w:ascii="Times New Roman" w:eastAsia="Times New Roman" w:hAnsi="Times New Roman" w:cs="Times New Roman"/>
          <w:color w:val="000000"/>
          <w:sz w:val="24"/>
          <w:szCs w:val="24"/>
          <w:lang w:eastAsia="ru-RU"/>
        </w:rPr>
        <w:t xml:space="preserve">Ведется работа по привлечению в УДО педагогов дополнительного образования и педагогов-организаторов. </w:t>
      </w:r>
    </w:p>
    <w:p w:rsidR="00A31013" w:rsidRPr="00773DF6" w:rsidRDefault="00A31013" w:rsidP="00A3101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73DF6">
        <w:rPr>
          <w:rFonts w:ascii="Times New Roman" w:eastAsia="Times New Roman" w:hAnsi="Times New Roman" w:cs="Times New Roman"/>
          <w:color w:val="000000"/>
          <w:sz w:val="24"/>
          <w:szCs w:val="24"/>
          <w:lang w:eastAsia="ru-RU"/>
        </w:rPr>
        <w:lastRenderedPageBreak/>
        <w:t xml:space="preserve">Кадровая обеспеченность учреждений дополнительного образования на конец 2021 года составляет 92%. </w:t>
      </w:r>
    </w:p>
    <w:p w:rsidR="00BD6826" w:rsidRPr="00773DF6" w:rsidRDefault="00A31013" w:rsidP="00416216">
      <w:pPr>
        <w:tabs>
          <w:tab w:val="left" w:pos="540"/>
        </w:tabs>
        <w:spacing w:after="0" w:line="240" w:lineRule="auto"/>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sz w:val="24"/>
          <w:szCs w:val="26"/>
          <w:lang w:eastAsia="ru-RU"/>
        </w:rPr>
        <w:tab/>
      </w:r>
      <w:r w:rsidR="00BD6826" w:rsidRPr="00773DF6">
        <w:rPr>
          <w:rFonts w:ascii="Times New Roman" w:eastAsia="Times New Roman" w:hAnsi="Times New Roman" w:cs="Times New Roman"/>
          <w:b/>
          <w:sz w:val="24"/>
          <w:szCs w:val="24"/>
          <w:lang w:eastAsia="ru-RU"/>
        </w:rPr>
        <w:t>Показатель 13.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F06E67" w:rsidRDefault="001B5D8B"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Доля выпускников муниципальных общеобразовательных учреждений, не получивших аттестат о среднем общем образовании, в общей численности выпускников муниципальных общеобразовательных учреждений в</w:t>
      </w:r>
      <w:r w:rsidR="00C20EEB">
        <w:rPr>
          <w:rFonts w:ascii="Times New Roman" w:eastAsia="Times New Roman" w:hAnsi="Times New Roman" w:cs="Times New Roman"/>
          <w:sz w:val="24"/>
          <w:szCs w:val="24"/>
          <w:lang w:eastAsia="ru-RU"/>
        </w:rPr>
        <w:t xml:space="preserve"> 2019г.-2,13%, в 2020г.-0,0%, в </w:t>
      </w:r>
      <w:r w:rsidR="00C20EEB" w:rsidRPr="00773DF6">
        <w:rPr>
          <w:rFonts w:ascii="Times New Roman" w:eastAsia="Times New Roman" w:hAnsi="Times New Roman" w:cs="Times New Roman"/>
          <w:sz w:val="24"/>
          <w:szCs w:val="24"/>
          <w:lang w:eastAsia="ru-RU"/>
        </w:rPr>
        <w:t>2021</w:t>
      </w:r>
      <w:r w:rsidRPr="00773DF6">
        <w:rPr>
          <w:rFonts w:ascii="Times New Roman" w:eastAsia="Times New Roman" w:hAnsi="Times New Roman" w:cs="Times New Roman"/>
          <w:sz w:val="24"/>
          <w:szCs w:val="24"/>
          <w:lang w:eastAsia="ru-RU"/>
        </w:rPr>
        <w:t xml:space="preserve"> г. составила 1,02 %. Что на 1,02% больше, чем в 2020 году и на 0,82% лучше прогнозного показателя. Улучшение значения показателя за 2020 год произошло, так как все выпускники получили аттестаты без сдачи единого государственного экзамена (или государственного выпускного экзамена) в соответствии с приказом Министерства просвещен</w:t>
      </w:r>
      <w:r w:rsidR="006F3410" w:rsidRPr="00773DF6">
        <w:rPr>
          <w:rFonts w:ascii="Times New Roman" w:eastAsia="Times New Roman" w:hAnsi="Times New Roman" w:cs="Times New Roman"/>
          <w:sz w:val="24"/>
          <w:szCs w:val="24"/>
          <w:lang w:eastAsia="ru-RU"/>
        </w:rPr>
        <w:t>ия РФ от 11 июня 2020 г. № 295 «</w:t>
      </w:r>
      <w:r w:rsidRPr="00773DF6">
        <w:rPr>
          <w:rFonts w:ascii="Times New Roman" w:eastAsia="Times New Roman" w:hAnsi="Times New Roman" w:cs="Times New Roman"/>
          <w:sz w:val="24"/>
          <w:szCs w:val="24"/>
          <w:lang w:eastAsia="ru-RU"/>
        </w:rPr>
        <w:t>Об особенностях заполнения и выдачи аттестатов об основном общем и среднем общ</w:t>
      </w:r>
      <w:r w:rsidR="006F3410" w:rsidRPr="00773DF6">
        <w:rPr>
          <w:rFonts w:ascii="Times New Roman" w:eastAsia="Times New Roman" w:hAnsi="Times New Roman" w:cs="Times New Roman"/>
          <w:sz w:val="24"/>
          <w:szCs w:val="24"/>
          <w:lang w:eastAsia="ru-RU"/>
        </w:rPr>
        <w:t>ем образовании в 2020 году»</w:t>
      </w:r>
      <w:r w:rsidRPr="00773DF6">
        <w:rPr>
          <w:rFonts w:ascii="Times New Roman" w:eastAsia="Times New Roman" w:hAnsi="Times New Roman" w:cs="Times New Roman"/>
          <w:sz w:val="24"/>
          <w:szCs w:val="24"/>
          <w:lang w:eastAsia="ru-RU"/>
        </w:rPr>
        <w:t xml:space="preserve"> (п. 3. Аттестаты о среднем общем образовании получили все обучающиеся, завершившие обучение по образовательным программам среднего общего образования и им</w:t>
      </w:r>
      <w:r w:rsidR="006F3410" w:rsidRPr="00773DF6">
        <w:rPr>
          <w:rFonts w:ascii="Times New Roman" w:eastAsia="Times New Roman" w:hAnsi="Times New Roman" w:cs="Times New Roman"/>
          <w:sz w:val="24"/>
          <w:szCs w:val="24"/>
          <w:lang w:eastAsia="ru-RU"/>
        </w:rPr>
        <w:t>еющие итоговые отметки не ниже «удовлетворительно»</w:t>
      </w:r>
      <w:r w:rsidRPr="00773DF6">
        <w:rPr>
          <w:rFonts w:ascii="Times New Roman" w:eastAsia="Times New Roman" w:hAnsi="Times New Roman" w:cs="Times New Roman"/>
          <w:sz w:val="24"/>
          <w:szCs w:val="24"/>
          <w:lang w:eastAsia="ru-RU"/>
        </w:rPr>
        <w:t xml:space="preserve"> по всем уч</w:t>
      </w:r>
      <w:r w:rsidR="00844E77">
        <w:rPr>
          <w:rFonts w:ascii="Times New Roman" w:eastAsia="Times New Roman" w:hAnsi="Times New Roman" w:cs="Times New Roman"/>
          <w:sz w:val="24"/>
          <w:szCs w:val="24"/>
          <w:lang w:eastAsia="ru-RU"/>
        </w:rPr>
        <w:t xml:space="preserve">ебным предметам учебного плана </w:t>
      </w:r>
      <w:r w:rsidRPr="00773DF6">
        <w:rPr>
          <w:rFonts w:ascii="Times New Roman" w:eastAsia="Times New Roman" w:hAnsi="Times New Roman" w:cs="Times New Roman"/>
          <w:sz w:val="24"/>
          <w:szCs w:val="24"/>
          <w:lang w:eastAsia="ru-RU"/>
        </w:rPr>
        <w:t>на уровне среднего о</w:t>
      </w:r>
      <w:r w:rsidR="006F3410" w:rsidRPr="00773DF6">
        <w:rPr>
          <w:rFonts w:ascii="Times New Roman" w:eastAsia="Times New Roman" w:hAnsi="Times New Roman" w:cs="Times New Roman"/>
          <w:sz w:val="24"/>
          <w:szCs w:val="24"/>
          <w:lang w:eastAsia="ru-RU"/>
        </w:rPr>
        <w:t>бщего образования, и результат «зачет»</w:t>
      </w:r>
      <w:r w:rsidRPr="00773DF6">
        <w:rPr>
          <w:rFonts w:ascii="Times New Roman" w:eastAsia="Times New Roman" w:hAnsi="Times New Roman" w:cs="Times New Roman"/>
          <w:sz w:val="24"/>
          <w:szCs w:val="24"/>
          <w:lang w:eastAsia="ru-RU"/>
        </w:rPr>
        <w:t xml:space="preserve"> за итоговое сочинение (изложение)). Планируемые значения п</w:t>
      </w:r>
      <w:r w:rsidR="00C20EEB">
        <w:rPr>
          <w:rFonts w:ascii="Times New Roman" w:eastAsia="Times New Roman" w:hAnsi="Times New Roman" w:cs="Times New Roman"/>
          <w:sz w:val="24"/>
          <w:szCs w:val="24"/>
          <w:lang w:eastAsia="ru-RU"/>
        </w:rPr>
        <w:t>оказателей на 3-летний период (</w:t>
      </w:r>
      <w:r w:rsidRPr="00773DF6">
        <w:rPr>
          <w:rFonts w:ascii="Times New Roman" w:eastAsia="Times New Roman" w:hAnsi="Times New Roman" w:cs="Times New Roman"/>
          <w:sz w:val="24"/>
          <w:szCs w:val="24"/>
          <w:lang w:eastAsia="ru-RU"/>
        </w:rPr>
        <w:t>в 2022, 2023 году и в 2024 году</w:t>
      </w:r>
      <w:r w:rsidR="00C20EEB">
        <w:rPr>
          <w:rFonts w:ascii="Times New Roman" w:eastAsia="Times New Roman" w:hAnsi="Times New Roman" w:cs="Times New Roman"/>
          <w:sz w:val="24"/>
          <w:szCs w:val="24"/>
          <w:lang w:eastAsia="ru-RU"/>
        </w:rPr>
        <w:t xml:space="preserve"> - 1,9%</w:t>
      </w:r>
      <w:r w:rsidRPr="00773DF6">
        <w:rPr>
          <w:rFonts w:ascii="Times New Roman" w:eastAsia="Times New Roman" w:hAnsi="Times New Roman" w:cs="Times New Roman"/>
          <w:sz w:val="24"/>
          <w:szCs w:val="24"/>
          <w:lang w:eastAsia="ru-RU"/>
        </w:rPr>
        <w:t>) будут отличаться от идеальных значений и достигнуты благодаря организации консультативной системы работы с детьми группы риска и вовлечением педагогов в национальную систему профессионального роста.</w:t>
      </w:r>
    </w:p>
    <w:p w:rsidR="00BD682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BD6826">
        <w:rPr>
          <w:rFonts w:ascii="Times New Roman" w:eastAsia="Times New Roman" w:hAnsi="Times New Roman" w:cs="Times New Roman"/>
          <w:b/>
          <w:sz w:val="24"/>
          <w:szCs w:val="24"/>
          <w:lang w:eastAsia="ru-RU"/>
        </w:rPr>
        <w:t>Показатель 14.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773DF6" w:rsidRPr="00773DF6" w:rsidRDefault="003007C6" w:rsidP="00BD6826">
      <w:pPr>
        <w:spacing w:after="0" w:line="240" w:lineRule="auto"/>
        <w:ind w:firstLine="567"/>
        <w:jc w:val="both"/>
        <w:rPr>
          <w:rFonts w:ascii="Times New Roman" w:eastAsia="Times New Roman" w:hAnsi="Times New Roman" w:cs="Times New Roman"/>
          <w:color w:val="FF0000"/>
          <w:sz w:val="24"/>
          <w:szCs w:val="24"/>
          <w:lang w:eastAsia="ru-RU"/>
        </w:rPr>
      </w:pPr>
      <w:r w:rsidRPr="003007C6">
        <w:rPr>
          <w:rFonts w:ascii="Times New Roman" w:eastAsia="Times New Roman" w:hAnsi="Times New Roman" w:cs="Times New Roman"/>
          <w:sz w:val="24"/>
          <w:szCs w:val="24"/>
          <w:lang w:eastAsia="ru-RU"/>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r>
        <w:rPr>
          <w:rFonts w:ascii="Times New Roman" w:eastAsia="Times New Roman" w:hAnsi="Times New Roman" w:cs="Times New Roman"/>
          <w:sz w:val="24"/>
          <w:szCs w:val="24"/>
          <w:lang w:eastAsia="ru-RU"/>
        </w:rPr>
        <w:t xml:space="preserve"> в 2019г.-84,132%, в 2020г.-87,02%,</w:t>
      </w:r>
      <w:r w:rsidR="001744A1" w:rsidRPr="001744A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2021г.-86,54%,</w:t>
      </w:r>
      <w:r w:rsidR="001744A1" w:rsidRPr="001744A1">
        <w:rPr>
          <w:rFonts w:ascii="Times New Roman" w:eastAsia="Times New Roman" w:hAnsi="Times New Roman" w:cs="Times New Roman"/>
          <w:sz w:val="24"/>
          <w:szCs w:val="24"/>
          <w:lang w:eastAsia="ru-RU"/>
        </w:rPr>
        <w:t xml:space="preserve"> произошло снижение фактического показателя за счет числа учреждений, требующих капитального ремонта. В 2021 году нуждаются в капитальном ремонте 5 образовательных организаций (СОШ №6, 9, ОКУ г. Холмска, СОШ с. Чехова, с. </w:t>
      </w:r>
      <w:proofErr w:type="spellStart"/>
      <w:r w:rsidR="001744A1" w:rsidRPr="001744A1">
        <w:rPr>
          <w:rFonts w:ascii="Times New Roman" w:eastAsia="Times New Roman" w:hAnsi="Times New Roman" w:cs="Times New Roman"/>
          <w:sz w:val="24"/>
          <w:szCs w:val="24"/>
          <w:lang w:eastAsia="ru-RU"/>
        </w:rPr>
        <w:t>Чапланово</w:t>
      </w:r>
      <w:proofErr w:type="spellEnd"/>
      <w:r w:rsidR="001744A1" w:rsidRPr="001744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 прогнозные годы (2022 - 2023</w:t>
      </w:r>
      <w:r w:rsidR="001744A1" w:rsidRPr="001744A1">
        <w:rPr>
          <w:rFonts w:ascii="Times New Roman" w:eastAsia="Times New Roman" w:hAnsi="Times New Roman" w:cs="Times New Roman"/>
          <w:sz w:val="24"/>
          <w:szCs w:val="24"/>
          <w:lang w:eastAsia="ru-RU"/>
        </w:rPr>
        <w:t>) показатель останется на уровне 2021 года, так как число учреждений, требующих капитального ремонта, не изменится (в 2022 году будет завершен ремонт СОШ №6 г Холмска, но будет требоваться ремонт СОШ с. Правда). В 2024</w:t>
      </w:r>
      <w:r>
        <w:rPr>
          <w:rFonts w:ascii="Times New Roman" w:eastAsia="Times New Roman" w:hAnsi="Times New Roman" w:cs="Times New Roman"/>
          <w:sz w:val="24"/>
          <w:szCs w:val="24"/>
          <w:lang w:eastAsia="ru-RU"/>
        </w:rPr>
        <w:t>г.-87,02%</w:t>
      </w:r>
      <w:r w:rsidR="001744A1" w:rsidRPr="001744A1">
        <w:rPr>
          <w:rFonts w:ascii="Times New Roman" w:eastAsia="Times New Roman" w:hAnsi="Times New Roman" w:cs="Times New Roman"/>
          <w:sz w:val="24"/>
          <w:szCs w:val="24"/>
          <w:lang w:eastAsia="ru-RU"/>
        </w:rPr>
        <w:t xml:space="preserve"> предполагается завершить капитальный ремонт СОШ №9 г. Холмска, за счет чего повысится доля числа учреждений, соответс</w:t>
      </w:r>
      <w:r>
        <w:rPr>
          <w:rFonts w:ascii="Times New Roman" w:eastAsia="Times New Roman" w:hAnsi="Times New Roman" w:cs="Times New Roman"/>
          <w:sz w:val="24"/>
          <w:szCs w:val="24"/>
          <w:lang w:eastAsia="ru-RU"/>
        </w:rPr>
        <w:t>твующих современным требованиям.</w:t>
      </w:r>
    </w:p>
    <w:p w:rsidR="00BD682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BD6826">
        <w:rPr>
          <w:rFonts w:ascii="Times New Roman" w:eastAsia="Times New Roman" w:hAnsi="Times New Roman" w:cs="Times New Roman"/>
          <w:b/>
          <w:sz w:val="24"/>
          <w:szCs w:val="24"/>
          <w:lang w:eastAsia="ru-RU"/>
        </w:rPr>
        <w:t>Показатель 15.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48300F" w:rsidRPr="004B0366" w:rsidRDefault="0048300F" w:rsidP="00BD6826">
      <w:pPr>
        <w:spacing w:after="0" w:line="240" w:lineRule="auto"/>
        <w:ind w:firstLine="567"/>
        <w:jc w:val="both"/>
        <w:rPr>
          <w:rFonts w:ascii="Times New Roman" w:eastAsia="Times New Roman" w:hAnsi="Times New Roman" w:cs="Times New Roman"/>
          <w:sz w:val="24"/>
          <w:szCs w:val="24"/>
          <w:lang w:eastAsia="ru-RU"/>
        </w:rPr>
      </w:pPr>
      <w:r w:rsidRPr="004B0366">
        <w:rPr>
          <w:rFonts w:ascii="Times New Roman" w:eastAsia="Times New Roman" w:hAnsi="Times New Roman" w:cs="Times New Roman"/>
          <w:sz w:val="24"/>
          <w:szCs w:val="24"/>
          <w:lang w:eastAsia="ru-RU"/>
        </w:rPr>
        <w:t>По итогам</w:t>
      </w:r>
      <w:r w:rsidR="003007C6">
        <w:rPr>
          <w:rFonts w:ascii="Times New Roman" w:eastAsia="Times New Roman" w:hAnsi="Times New Roman" w:cs="Times New Roman"/>
          <w:sz w:val="24"/>
          <w:szCs w:val="24"/>
          <w:lang w:eastAsia="ru-RU"/>
        </w:rPr>
        <w:t xml:space="preserve"> 2019г.-0,0%, 2020г.- 7,69%,</w:t>
      </w:r>
      <w:r w:rsidRPr="004B0366">
        <w:rPr>
          <w:rFonts w:ascii="Times New Roman" w:eastAsia="Times New Roman" w:hAnsi="Times New Roman" w:cs="Times New Roman"/>
          <w:sz w:val="24"/>
          <w:szCs w:val="24"/>
          <w:lang w:eastAsia="ru-RU"/>
        </w:rPr>
        <w:t xml:space="preserve"> </w:t>
      </w:r>
      <w:r w:rsidR="003007C6">
        <w:rPr>
          <w:rFonts w:ascii="Times New Roman" w:eastAsia="Times New Roman" w:hAnsi="Times New Roman" w:cs="Times New Roman"/>
          <w:sz w:val="24"/>
          <w:szCs w:val="24"/>
          <w:lang w:eastAsia="ru-RU"/>
        </w:rPr>
        <w:t xml:space="preserve">в </w:t>
      </w:r>
      <w:r w:rsidRPr="004B0366">
        <w:rPr>
          <w:rFonts w:ascii="Times New Roman" w:eastAsia="Times New Roman" w:hAnsi="Times New Roman" w:cs="Times New Roman"/>
          <w:sz w:val="24"/>
          <w:szCs w:val="24"/>
          <w:lang w:eastAsia="ru-RU"/>
        </w:rPr>
        <w:t>2021</w:t>
      </w:r>
      <w:r w:rsidR="003007C6">
        <w:rPr>
          <w:rFonts w:ascii="Times New Roman" w:eastAsia="Times New Roman" w:hAnsi="Times New Roman" w:cs="Times New Roman"/>
          <w:sz w:val="24"/>
          <w:szCs w:val="24"/>
          <w:lang w:eastAsia="ru-RU"/>
        </w:rPr>
        <w:t>г.-38,46%,</w:t>
      </w:r>
      <w:r w:rsidR="004B0366">
        <w:rPr>
          <w:rFonts w:ascii="Times New Roman" w:eastAsia="Times New Roman" w:hAnsi="Times New Roman" w:cs="Times New Roman"/>
          <w:sz w:val="24"/>
          <w:szCs w:val="24"/>
          <w:lang w:eastAsia="ru-RU"/>
        </w:rPr>
        <w:t xml:space="preserve"> 5 образовательных организаций (СОШ №6, СОШ №9, ОКУ г. Холмска, СОШ с. Чехова, с. </w:t>
      </w:r>
      <w:proofErr w:type="spellStart"/>
      <w:r w:rsidR="004B0366">
        <w:rPr>
          <w:rFonts w:ascii="Times New Roman" w:eastAsia="Times New Roman" w:hAnsi="Times New Roman" w:cs="Times New Roman"/>
          <w:sz w:val="24"/>
          <w:szCs w:val="24"/>
          <w:lang w:eastAsia="ru-RU"/>
        </w:rPr>
        <w:t>Чапланово</w:t>
      </w:r>
      <w:proofErr w:type="spellEnd"/>
      <w:r w:rsidR="004B0366">
        <w:rPr>
          <w:rFonts w:ascii="Times New Roman" w:eastAsia="Times New Roman" w:hAnsi="Times New Roman" w:cs="Times New Roman"/>
          <w:sz w:val="24"/>
          <w:szCs w:val="24"/>
          <w:lang w:eastAsia="ru-RU"/>
        </w:rPr>
        <w:t>)</w:t>
      </w:r>
      <w:r w:rsidRPr="004B0366">
        <w:rPr>
          <w:rFonts w:ascii="Times New Roman" w:eastAsia="Times New Roman" w:hAnsi="Times New Roman" w:cs="Times New Roman"/>
          <w:sz w:val="24"/>
          <w:szCs w:val="24"/>
          <w:lang w:eastAsia="ru-RU"/>
        </w:rPr>
        <w:t xml:space="preserve"> </w:t>
      </w:r>
      <w:r w:rsidR="004B0366">
        <w:rPr>
          <w:rFonts w:ascii="Times New Roman" w:eastAsia="Times New Roman" w:hAnsi="Times New Roman" w:cs="Times New Roman"/>
          <w:sz w:val="24"/>
          <w:szCs w:val="24"/>
          <w:lang w:eastAsia="ru-RU"/>
        </w:rPr>
        <w:t>из 13 признаны требующими капитального ремонта. С 2020 года требует капитального ремонта школа №6 г. Холмска (в 2020 году завершен капитальный ремонт фасада школы, в 2021 году требуется капитальный ремонт спортивного зала.</w:t>
      </w:r>
      <w:r w:rsidR="004B0366" w:rsidRPr="004B0366">
        <w:t xml:space="preserve"> </w:t>
      </w:r>
      <w:r w:rsidR="004B0366" w:rsidRPr="004B0366">
        <w:rPr>
          <w:rFonts w:ascii="Times New Roman" w:eastAsia="Times New Roman" w:hAnsi="Times New Roman" w:cs="Times New Roman"/>
          <w:sz w:val="24"/>
          <w:szCs w:val="24"/>
          <w:lang w:eastAsia="ru-RU"/>
        </w:rPr>
        <w:t>В прогнозный 2022 год показатель останется на уровне 2021 года</w:t>
      </w:r>
      <w:r w:rsidR="00F8337B">
        <w:rPr>
          <w:rFonts w:ascii="Times New Roman" w:eastAsia="Times New Roman" w:hAnsi="Times New Roman" w:cs="Times New Roman"/>
          <w:sz w:val="24"/>
          <w:szCs w:val="24"/>
          <w:lang w:eastAsia="ru-RU"/>
        </w:rPr>
        <w:t>- 38,46%</w:t>
      </w:r>
      <w:r w:rsidR="004B0366" w:rsidRPr="004B0366">
        <w:rPr>
          <w:rFonts w:ascii="Times New Roman" w:eastAsia="Times New Roman" w:hAnsi="Times New Roman" w:cs="Times New Roman"/>
          <w:sz w:val="24"/>
          <w:szCs w:val="24"/>
          <w:lang w:eastAsia="ru-RU"/>
        </w:rPr>
        <w:t>, так как число учреждений, требующих капитального ремонта, не изменится (в 2022 году будет завершен ремонт СОШ №6 г Холмска, но будет требоваться ремонт СОШ с. Правда). В 2023 году проведение капитальных ремонтов учреждений не запланировано. В 2024 году произойдет снижение значения показателя за счет завершения капитал</w:t>
      </w:r>
      <w:r w:rsidR="00F8337B">
        <w:rPr>
          <w:rFonts w:ascii="Times New Roman" w:eastAsia="Times New Roman" w:hAnsi="Times New Roman" w:cs="Times New Roman"/>
          <w:sz w:val="24"/>
          <w:szCs w:val="24"/>
          <w:lang w:eastAsia="ru-RU"/>
        </w:rPr>
        <w:t>ьного ремонта СОШ №9 г. Холмска и составит 30,77%.</w:t>
      </w:r>
    </w:p>
    <w:p w:rsidR="00BD6826" w:rsidRPr="00773DF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4B0366">
        <w:rPr>
          <w:rFonts w:ascii="Times New Roman" w:eastAsia="Times New Roman" w:hAnsi="Times New Roman" w:cs="Times New Roman"/>
          <w:b/>
          <w:sz w:val="24"/>
          <w:szCs w:val="24"/>
          <w:lang w:eastAsia="ru-RU"/>
        </w:rPr>
        <w:t>Показатель 16. «Доля детей первой и второй</w:t>
      </w:r>
      <w:r w:rsidRPr="00C91209">
        <w:rPr>
          <w:rFonts w:ascii="Times New Roman" w:eastAsia="Times New Roman" w:hAnsi="Times New Roman" w:cs="Times New Roman"/>
          <w:b/>
          <w:sz w:val="24"/>
          <w:szCs w:val="24"/>
          <w:lang w:eastAsia="ru-RU"/>
        </w:rPr>
        <w:t xml:space="preserve"> групп здоровья в общей</w:t>
      </w:r>
      <w:r w:rsidRPr="00773DF6">
        <w:rPr>
          <w:rFonts w:ascii="Times New Roman" w:eastAsia="Times New Roman" w:hAnsi="Times New Roman" w:cs="Times New Roman"/>
          <w:b/>
          <w:sz w:val="24"/>
          <w:szCs w:val="24"/>
          <w:lang w:eastAsia="ru-RU"/>
        </w:rPr>
        <w:t xml:space="preserve"> численности обучающихся в муниципальных общеобразовательных учреждениях»</w:t>
      </w:r>
    </w:p>
    <w:p w:rsidR="006F3410" w:rsidRPr="00773DF6" w:rsidRDefault="00BD6826" w:rsidP="006F3410">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lastRenderedPageBreak/>
        <w:t>Доля детей первой и второй групп здоровья в общей численности обучающихся в муниципальных общеобразовательных учрежд</w:t>
      </w:r>
      <w:r w:rsidR="00173433" w:rsidRPr="00773DF6">
        <w:rPr>
          <w:rFonts w:ascii="Times New Roman" w:eastAsia="Times New Roman" w:hAnsi="Times New Roman" w:cs="Times New Roman"/>
          <w:sz w:val="24"/>
          <w:szCs w:val="24"/>
          <w:lang w:eastAsia="ru-RU"/>
        </w:rPr>
        <w:t>ениях в</w:t>
      </w:r>
      <w:r w:rsidR="00F8337B">
        <w:rPr>
          <w:rFonts w:ascii="Times New Roman" w:eastAsia="Times New Roman" w:hAnsi="Times New Roman" w:cs="Times New Roman"/>
          <w:sz w:val="24"/>
          <w:szCs w:val="24"/>
          <w:lang w:eastAsia="ru-RU"/>
        </w:rPr>
        <w:t xml:space="preserve"> 2019г.-91,77%, в 2020г.-90,89%, в 2021г.</w:t>
      </w:r>
      <w:r w:rsidR="00173433" w:rsidRPr="00773DF6">
        <w:rPr>
          <w:rFonts w:ascii="Times New Roman" w:eastAsia="Times New Roman" w:hAnsi="Times New Roman" w:cs="Times New Roman"/>
          <w:sz w:val="24"/>
          <w:szCs w:val="24"/>
          <w:lang w:eastAsia="ru-RU"/>
        </w:rPr>
        <w:t xml:space="preserve"> составила</w:t>
      </w:r>
      <w:r w:rsidR="006F3410" w:rsidRPr="00773DF6">
        <w:rPr>
          <w:rFonts w:ascii="Times New Roman" w:eastAsia="Times New Roman" w:hAnsi="Times New Roman" w:cs="Times New Roman"/>
          <w:sz w:val="24"/>
          <w:szCs w:val="24"/>
          <w:lang w:eastAsia="ru-RU"/>
        </w:rPr>
        <w:t xml:space="preserve"> 85,56%, уменьшение </w:t>
      </w:r>
      <w:r w:rsidRPr="00773DF6">
        <w:rPr>
          <w:rFonts w:ascii="Times New Roman" w:eastAsia="Times New Roman" w:hAnsi="Times New Roman" w:cs="Times New Roman"/>
          <w:sz w:val="24"/>
          <w:szCs w:val="24"/>
          <w:lang w:eastAsia="ru-RU"/>
        </w:rPr>
        <w:t>данного показателя</w:t>
      </w:r>
      <w:r w:rsidR="00173433" w:rsidRPr="00773DF6">
        <w:rPr>
          <w:rFonts w:ascii="Times New Roman" w:eastAsia="Times New Roman" w:hAnsi="Times New Roman" w:cs="Times New Roman"/>
          <w:sz w:val="24"/>
          <w:szCs w:val="24"/>
          <w:lang w:eastAsia="ru-RU"/>
        </w:rPr>
        <w:t xml:space="preserve"> по сравнению с 2020г.</w:t>
      </w:r>
      <w:r w:rsidRPr="00773DF6">
        <w:rPr>
          <w:rFonts w:ascii="Times New Roman" w:eastAsia="Times New Roman" w:hAnsi="Times New Roman" w:cs="Times New Roman"/>
          <w:sz w:val="24"/>
          <w:szCs w:val="24"/>
          <w:lang w:eastAsia="ru-RU"/>
        </w:rPr>
        <w:t xml:space="preserve"> обусловлено</w:t>
      </w:r>
      <w:r w:rsidR="006F3410" w:rsidRPr="00773DF6">
        <w:rPr>
          <w:rFonts w:ascii="Times New Roman" w:eastAsia="Times New Roman" w:hAnsi="Times New Roman" w:cs="Times New Roman"/>
          <w:sz w:val="24"/>
          <w:szCs w:val="24"/>
          <w:lang w:eastAsia="ru-RU"/>
        </w:rPr>
        <w:t xml:space="preserve"> ограничительными мерами по проведению медицинских осмотров в 2021г. по выявленным патологиям из-за пандемии по новой </w:t>
      </w:r>
      <w:proofErr w:type="spellStart"/>
      <w:r w:rsidR="006F3410" w:rsidRPr="00773DF6">
        <w:rPr>
          <w:rFonts w:ascii="Times New Roman" w:eastAsia="Times New Roman" w:hAnsi="Times New Roman" w:cs="Times New Roman"/>
          <w:sz w:val="24"/>
          <w:szCs w:val="24"/>
          <w:lang w:eastAsia="ru-RU"/>
        </w:rPr>
        <w:t>коронавирусной</w:t>
      </w:r>
      <w:proofErr w:type="spellEnd"/>
      <w:r w:rsidR="006F3410" w:rsidRPr="00773DF6">
        <w:rPr>
          <w:rFonts w:ascii="Times New Roman" w:eastAsia="Times New Roman" w:hAnsi="Times New Roman" w:cs="Times New Roman"/>
          <w:sz w:val="24"/>
          <w:szCs w:val="24"/>
          <w:lang w:eastAsia="ru-RU"/>
        </w:rPr>
        <w:t xml:space="preserve"> инфекции.</w:t>
      </w:r>
    </w:p>
    <w:p w:rsidR="00173433" w:rsidRPr="00773DF6" w:rsidRDefault="00173433" w:rsidP="00173433">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Прогнозируемые показатели здоровья данного контингента детского населения в 2022г.-88,0%, в 2023г.-90,0%, в 2024г.-90,0%.</w:t>
      </w:r>
      <w:r w:rsidR="00C91209" w:rsidRPr="00C91209">
        <w:rPr>
          <w:rFonts w:ascii="Times New Roman" w:eastAsia="Times New Roman" w:hAnsi="Times New Roman" w:cs="Times New Roman"/>
          <w:sz w:val="24"/>
          <w:szCs w:val="24"/>
          <w:lang w:eastAsia="ru-RU"/>
        </w:rPr>
        <w:t xml:space="preserve"> </w:t>
      </w:r>
      <w:r w:rsidR="000247AB" w:rsidRPr="00526092">
        <w:rPr>
          <w:rFonts w:ascii="Times New Roman" w:eastAsia="Times New Roman" w:hAnsi="Times New Roman" w:cs="Times New Roman"/>
          <w:sz w:val="24"/>
          <w:szCs w:val="24"/>
          <w:lang w:eastAsia="ru-RU"/>
        </w:rPr>
        <w:t>Прогнозируемые показатели в</w:t>
      </w:r>
      <w:r w:rsidR="00C91209" w:rsidRPr="00526092">
        <w:rPr>
          <w:rFonts w:ascii="Times New Roman" w:eastAsia="Times New Roman" w:hAnsi="Times New Roman" w:cs="Times New Roman"/>
          <w:sz w:val="24"/>
          <w:szCs w:val="24"/>
          <w:lang w:eastAsia="ru-RU"/>
        </w:rPr>
        <w:t xml:space="preserve"> динамике за 3 года </w:t>
      </w:r>
      <w:r w:rsidR="00C91209" w:rsidRPr="00526092">
        <w:rPr>
          <w:rStyle w:val="aff1"/>
          <w:rFonts w:ascii="Times New Roman" w:hAnsi="Times New Roman"/>
          <w:sz w:val="24"/>
          <w:szCs w:val="24"/>
        </w:rPr>
        <w:t>повысятся за счет</w:t>
      </w:r>
      <w:r w:rsidR="000247AB">
        <w:rPr>
          <w:rStyle w:val="aff1"/>
          <w:rFonts w:ascii="Times New Roman" w:hAnsi="Times New Roman"/>
          <w:sz w:val="24"/>
          <w:szCs w:val="24"/>
        </w:rPr>
        <w:t xml:space="preserve"> перехода хроников во «взрослые» и недопущения </w:t>
      </w:r>
      <w:proofErr w:type="spellStart"/>
      <w:r w:rsidR="000247AB">
        <w:rPr>
          <w:rStyle w:val="aff1"/>
          <w:rFonts w:ascii="Times New Roman" w:hAnsi="Times New Roman"/>
          <w:sz w:val="24"/>
          <w:szCs w:val="24"/>
        </w:rPr>
        <w:t>хронизации</w:t>
      </w:r>
      <w:proofErr w:type="spellEnd"/>
      <w:r w:rsidR="000247AB">
        <w:rPr>
          <w:rStyle w:val="aff1"/>
          <w:rFonts w:ascii="Times New Roman" w:hAnsi="Times New Roman"/>
          <w:sz w:val="24"/>
          <w:szCs w:val="24"/>
        </w:rPr>
        <w:t xml:space="preserve"> у детей со второй группой за счёт профилактических мероприятий</w:t>
      </w:r>
      <w:r w:rsidR="000247AB">
        <w:rPr>
          <w:rFonts w:ascii="Times New Roman" w:eastAsia="Times New Roman" w:hAnsi="Times New Roman" w:cs="Times New Roman"/>
          <w:sz w:val="24"/>
          <w:szCs w:val="24"/>
          <w:lang w:eastAsia="ru-RU"/>
        </w:rPr>
        <w:t>.</w:t>
      </w:r>
      <w:r w:rsidRPr="00773DF6">
        <w:rPr>
          <w:rFonts w:ascii="Times New Roman" w:eastAsia="Times New Roman" w:hAnsi="Times New Roman" w:cs="Times New Roman"/>
          <w:sz w:val="24"/>
          <w:szCs w:val="24"/>
          <w:lang w:eastAsia="ru-RU"/>
        </w:rPr>
        <w:t xml:space="preserve">  </w:t>
      </w:r>
      <w:r w:rsidR="000247AB">
        <w:rPr>
          <w:rFonts w:ascii="Times New Roman" w:eastAsia="Times New Roman" w:hAnsi="Times New Roman" w:cs="Times New Roman"/>
          <w:sz w:val="24"/>
          <w:szCs w:val="24"/>
          <w:lang w:eastAsia="ru-RU"/>
        </w:rPr>
        <w:t>Повысятся показатели</w:t>
      </w:r>
      <w:r w:rsidRPr="00773DF6">
        <w:rPr>
          <w:rFonts w:ascii="Times New Roman" w:eastAsia="Times New Roman" w:hAnsi="Times New Roman" w:cs="Times New Roman"/>
          <w:sz w:val="24"/>
          <w:szCs w:val="24"/>
          <w:lang w:eastAsia="ru-RU"/>
        </w:rPr>
        <w:t xml:space="preserve"> здоровья детей дошкольного и школьного </w:t>
      </w:r>
      <w:r w:rsidR="000247AB" w:rsidRPr="00773DF6">
        <w:rPr>
          <w:rFonts w:ascii="Times New Roman" w:eastAsia="Times New Roman" w:hAnsi="Times New Roman" w:cs="Times New Roman"/>
          <w:sz w:val="24"/>
          <w:szCs w:val="24"/>
          <w:lang w:eastAsia="ru-RU"/>
        </w:rPr>
        <w:t>возраста, имеющих</w:t>
      </w:r>
      <w:r w:rsidRPr="00773DF6">
        <w:rPr>
          <w:rFonts w:ascii="Times New Roman" w:eastAsia="Times New Roman" w:hAnsi="Times New Roman" w:cs="Times New Roman"/>
          <w:sz w:val="24"/>
          <w:szCs w:val="24"/>
          <w:lang w:eastAsia="ru-RU"/>
        </w:rPr>
        <w:t xml:space="preserve"> все условия для занятий </w:t>
      </w:r>
      <w:r w:rsidR="000247AB" w:rsidRPr="00773DF6">
        <w:rPr>
          <w:rFonts w:ascii="Times New Roman" w:eastAsia="Times New Roman" w:hAnsi="Times New Roman" w:cs="Times New Roman"/>
          <w:sz w:val="24"/>
          <w:szCs w:val="24"/>
          <w:lang w:eastAsia="ru-RU"/>
        </w:rPr>
        <w:t>спортом, физической</w:t>
      </w:r>
      <w:r w:rsidRPr="00773DF6">
        <w:rPr>
          <w:rFonts w:ascii="Times New Roman" w:eastAsia="Times New Roman" w:hAnsi="Times New Roman" w:cs="Times New Roman"/>
          <w:sz w:val="24"/>
          <w:szCs w:val="24"/>
          <w:lang w:eastAsia="ru-RU"/>
        </w:rPr>
        <w:t xml:space="preserve"> подготовкой, правильной организацией оздоровительных мероприятий в оздоровительных </w:t>
      </w:r>
      <w:r w:rsidR="000247AB" w:rsidRPr="00773DF6">
        <w:rPr>
          <w:rFonts w:ascii="Times New Roman" w:eastAsia="Times New Roman" w:hAnsi="Times New Roman" w:cs="Times New Roman"/>
          <w:sz w:val="24"/>
          <w:szCs w:val="24"/>
          <w:lang w:eastAsia="ru-RU"/>
        </w:rPr>
        <w:t>учреждениях, организацией</w:t>
      </w:r>
      <w:r w:rsidRPr="00773DF6">
        <w:rPr>
          <w:rFonts w:ascii="Times New Roman" w:eastAsia="Times New Roman" w:hAnsi="Times New Roman" w:cs="Times New Roman"/>
          <w:sz w:val="24"/>
          <w:szCs w:val="24"/>
          <w:lang w:eastAsia="ru-RU"/>
        </w:rPr>
        <w:t xml:space="preserve"> лечебных мероприятий в санаторно-курортных учреждениях.</w:t>
      </w:r>
    </w:p>
    <w:p w:rsidR="00BD6826" w:rsidRPr="00773DF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Показатель 17. «Доля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p w:rsidR="009A62E1" w:rsidRPr="00773DF6" w:rsidRDefault="00173433" w:rsidP="009A62E1">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В муниципальном образовании «Холмский городской округ» в двусменном режиме постоянно работают две школы (МАОУ СОШ № 1 г. Холмска и МАОУ СОШ № 9 г. Холмска).</w:t>
      </w:r>
      <w:r w:rsidR="00F8337B">
        <w:rPr>
          <w:rFonts w:ascii="Times New Roman" w:eastAsia="Times New Roman" w:hAnsi="Times New Roman" w:cs="Times New Roman"/>
          <w:sz w:val="24"/>
          <w:szCs w:val="24"/>
          <w:lang w:eastAsia="ru-RU"/>
        </w:rPr>
        <w:t xml:space="preserve"> В 2019г.- 7,77%, в 2020г.-7,50%, ф</w:t>
      </w:r>
      <w:r w:rsidRPr="00773DF6">
        <w:rPr>
          <w:rFonts w:ascii="Times New Roman" w:eastAsia="Times New Roman" w:hAnsi="Times New Roman" w:cs="Times New Roman"/>
          <w:sz w:val="24"/>
          <w:szCs w:val="24"/>
          <w:lang w:eastAsia="ru-RU"/>
        </w:rPr>
        <w:t>актическое значение показателя в 2021 году (7,29%)</w:t>
      </w:r>
      <w:r w:rsidR="009A62E1">
        <w:rPr>
          <w:rFonts w:ascii="Times New Roman" w:eastAsia="Times New Roman" w:hAnsi="Times New Roman" w:cs="Times New Roman"/>
          <w:sz w:val="24"/>
          <w:szCs w:val="24"/>
          <w:lang w:eastAsia="ru-RU"/>
        </w:rPr>
        <w:t xml:space="preserve"> достигнуто за счет мероприятий</w:t>
      </w:r>
      <w:r w:rsidRPr="00773DF6">
        <w:rPr>
          <w:rFonts w:ascii="Times New Roman" w:eastAsia="Times New Roman" w:hAnsi="Times New Roman" w:cs="Times New Roman"/>
          <w:sz w:val="24"/>
          <w:szCs w:val="24"/>
          <w:lang w:eastAsia="ru-RU"/>
        </w:rPr>
        <w:t xml:space="preserve">: ремонт мастерских в СОШ №1г. Холмска, </w:t>
      </w:r>
      <w:r w:rsidR="009A62E1">
        <w:rPr>
          <w:rFonts w:ascii="Times New Roman" w:eastAsia="Times New Roman" w:hAnsi="Times New Roman" w:cs="Times New Roman"/>
          <w:sz w:val="24"/>
          <w:szCs w:val="24"/>
          <w:lang w:eastAsia="ru-RU"/>
        </w:rPr>
        <w:t>ввод</w:t>
      </w:r>
      <w:r w:rsidRPr="00773DF6">
        <w:rPr>
          <w:rFonts w:ascii="Times New Roman" w:eastAsia="Times New Roman" w:hAnsi="Times New Roman" w:cs="Times New Roman"/>
          <w:sz w:val="24"/>
          <w:szCs w:val="24"/>
          <w:lang w:eastAsia="ru-RU"/>
        </w:rPr>
        <w:t xml:space="preserve"> в эксплуатацию году здания мастерских СОШ №9 г. Холмска, рациональное использование площадей школ, перераспределение закрепленных те</w:t>
      </w:r>
      <w:r w:rsidR="000718FF">
        <w:rPr>
          <w:rFonts w:ascii="Times New Roman" w:eastAsia="Times New Roman" w:hAnsi="Times New Roman" w:cs="Times New Roman"/>
          <w:sz w:val="24"/>
          <w:szCs w:val="24"/>
          <w:lang w:eastAsia="ru-RU"/>
        </w:rPr>
        <w:t>рриторий. В прогнозном периоде 2022-2024 гг.-7,29%,</w:t>
      </w:r>
      <w:r w:rsidRPr="00773DF6">
        <w:rPr>
          <w:rFonts w:ascii="Times New Roman" w:eastAsia="Times New Roman" w:hAnsi="Times New Roman" w:cs="Times New Roman"/>
          <w:sz w:val="24"/>
          <w:szCs w:val="24"/>
          <w:lang w:eastAsia="ru-RU"/>
        </w:rPr>
        <w:t xml:space="preserve"> показатель останется на прежнем уровне, так как все мероприятия по уменьшению численности обучающихся, занимающихся во вторую смену, выполнены в полном объеме.</w:t>
      </w:r>
      <w:r w:rsidR="009A62E1" w:rsidRPr="009A62E1">
        <w:rPr>
          <w:rFonts w:ascii="Times New Roman" w:eastAsia="Times New Roman" w:hAnsi="Times New Roman" w:cs="Times New Roman"/>
          <w:sz w:val="24"/>
          <w:szCs w:val="24"/>
          <w:highlight w:val="red"/>
          <w:lang w:eastAsia="ru-RU"/>
        </w:rPr>
        <w:t xml:space="preserve"> </w:t>
      </w:r>
    </w:p>
    <w:p w:rsidR="00BD6826" w:rsidRPr="00773DF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Показатель 18. «Расходы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7708F8" w:rsidRPr="00773DF6" w:rsidRDefault="00E45C95" w:rsidP="00E45C95">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Расходы бюджета муниципального образования на общее образование в расчете на 1 обучающегося в муниципальных общеобразовательных учреждениях в</w:t>
      </w:r>
      <w:r w:rsidR="00F8337B">
        <w:rPr>
          <w:rFonts w:ascii="Times New Roman" w:eastAsia="Times New Roman" w:hAnsi="Times New Roman" w:cs="Times New Roman"/>
          <w:sz w:val="24"/>
          <w:szCs w:val="24"/>
          <w:lang w:eastAsia="ru-RU"/>
        </w:rPr>
        <w:t xml:space="preserve"> 2019г.-35,42 тыс. руб., в 2020г.- 29,98 тыс. руб., в 2021г.</w:t>
      </w:r>
      <w:r w:rsidRPr="00773DF6">
        <w:rPr>
          <w:rFonts w:ascii="Times New Roman" w:eastAsia="Times New Roman" w:hAnsi="Times New Roman" w:cs="Times New Roman"/>
          <w:sz w:val="24"/>
          <w:szCs w:val="24"/>
          <w:lang w:eastAsia="ru-RU"/>
        </w:rPr>
        <w:t xml:space="preserve"> составили 37,63 тыс. руб., что на 7,65 тыс. руб. больше чем за 2020 год. Увеличение расходов за 2021 год по сравнению с 2020г. связано с </w:t>
      </w:r>
      <w:r w:rsidR="009A62E1">
        <w:rPr>
          <w:rFonts w:ascii="Times New Roman" w:eastAsia="Times New Roman" w:hAnsi="Times New Roman" w:cs="Times New Roman"/>
          <w:sz w:val="24"/>
          <w:szCs w:val="24"/>
          <w:lang w:eastAsia="ru-RU"/>
        </w:rPr>
        <w:t>снижением численности</w:t>
      </w:r>
      <w:r w:rsidRPr="00773DF6">
        <w:rPr>
          <w:rFonts w:ascii="Times New Roman" w:eastAsia="Times New Roman" w:hAnsi="Times New Roman" w:cs="Times New Roman"/>
          <w:sz w:val="24"/>
          <w:szCs w:val="24"/>
          <w:lang w:eastAsia="ru-RU"/>
        </w:rPr>
        <w:t xml:space="preserve"> учащихся на 14 человек, увеличение расходов по услугам содержания помещений и имущества, жилищно-коммунальных расходов. Так же увеличение расходов связано с индексацией окладов работников образовательных учреждений на 3,7 % с 01.10.2021г. и увеличением МРОТ.</w:t>
      </w:r>
    </w:p>
    <w:p w:rsidR="007708F8" w:rsidRPr="00773DF6" w:rsidRDefault="007708F8" w:rsidP="00E45C95">
      <w:pPr>
        <w:spacing w:after="0" w:line="240" w:lineRule="auto"/>
        <w:ind w:firstLine="567"/>
        <w:jc w:val="both"/>
        <w:rPr>
          <w:rFonts w:ascii="Times New Roman" w:eastAsia="Times New Roman" w:hAnsi="Times New Roman" w:cs="Times New Roman"/>
          <w:sz w:val="24"/>
          <w:szCs w:val="24"/>
          <w:lang w:eastAsia="ru-RU"/>
        </w:rPr>
      </w:pPr>
      <w:proofErr w:type="spellStart"/>
      <w:r w:rsidRPr="00773DF6">
        <w:rPr>
          <w:rFonts w:ascii="Times New Roman" w:eastAsia="Times New Roman" w:hAnsi="Times New Roman" w:cs="Times New Roman"/>
          <w:sz w:val="24"/>
          <w:szCs w:val="24"/>
          <w:lang w:eastAsia="ru-RU"/>
        </w:rPr>
        <w:t>Подушевое</w:t>
      </w:r>
      <w:proofErr w:type="spellEnd"/>
      <w:r w:rsidRPr="00773DF6">
        <w:rPr>
          <w:rFonts w:ascii="Times New Roman" w:eastAsia="Times New Roman" w:hAnsi="Times New Roman" w:cs="Times New Roman"/>
          <w:sz w:val="24"/>
          <w:szCs w:val="24"/>
          <w:lang w:eastAsia="ru-RU"/>
        </w:rPr>
        <w:t xml:space="preserve"> финансирование осуществляется согласно постановлению администрации Сахалинской области от 29.10.2014 года № 525 «Об утверждении порядка расчета нормативов финансирования обеспечения государственных гарантий реализации прав на получение прав на </w:t>
      </w:r>
      <w:proofErr w:type="spellStart"/>
      <w:r w:rsidRPr="00773DF6">
        <w:rPr>
          <w:rFonts w:ascii="Times New Roman" w:eastAsia="Times New Roman" w:hAnsi="Times New Roman" w:cs="Times New Roman"/>
          <w:sz w:val="24"/>
          <w:szCs w:val="24"/>
          <w:lang w:eastAsia="ru-RU"/>
        </w:rPr>
        <w:t>получние</w:t>
      </w:r>
      <w:proofErr w:type="spellEnd"/>
      <w:r w:rsidRPr="00773DF6">
        <w:rPr>
          <w:rFonts w:ascii="Times New Roman" w:eastAsia="Times New Roman" w:hAnsi="Times New Roman" w:cs="Times New Roman"/>
          <w:sz w:val="24"/>
          <w:szCs w:val="24"/>
          <w:lang w:eastAsia="ru-RU"/>
        </w:rPr>
        <w:t xml:space="preserve"> общедоступного и бесплатного дошкольного, начального общего, основного общего, среднего общего образования, обеспечения дополнительного образования детей в  муниципальных общеобразовательных организациях Сахалинской области» (с учетом изменений, внесенных  постановлениями Правительства Сахалинской области от 25.06.2015 № 235, от 09.02.2016г № 55, от 01.08.2016 № 375).</w:t>
      </w:r>
    </w:p>
    <w:p w:rsidR="00E45C95" w:rsidRPr="00773DF6" w:rsidRDefault="007708F8" w:rsidP="00E45C95">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В прогнозном периоде 2022-2024гг. также ожидается увеличение показателя. В 2022г. применён коэффициент </w:t>
      </w:r>
      <w:r w:rsidR="00E0391E">
        <w:rPr>
          <w:rFonts w:ascii="Times New Roman" w:eastAsia="Times New Roman" w:hAnsi="Times New Roman" w:cs="Times New Roman"/>
          <w:sz w:val="24"/>
          <w:szCs w:val="24"/>
          <w:lang w:eastAsia="ru-RU"/>
        </w:rPr>
        <w:t xml:space="preserve">1,0377, в 2023г. и 2024г.-1,04, значение показателей соответственно составит в 2022г.-39,02 тыс. руб., </w:t>
      </w:r>
      <w:r w:rsidR="00E0391E">
        <w:rPr>
          <w:rFonts w:ascii="Times New Roman" w:eastAsia="Times New Roman" w:hAnsi="Times New Roman" w:cs="Times New Roman"/>
          <w:sz w:val="24"/>
          <w:szCs w:val="24"/>
          <w:lang w:eastAsia="ru-RU"/>
        </w:rPr>
        <w:t xml:space="preserve">в </w:t>
      </w:r>
      <w:r w:rsidR="00E0391E">
        <w:rPr>
          <w:rFonts w:ascii="Times New Roman" w:eastAsia="Times New Roman" w:hAnsi="Times New Roman" w:cs="Times New Roman"/>
          <w:sz w:val="24"/>
          <w:szCs w:val="24"/>
          <w:lang w:eastAsia="ru-RU"/>
        </w:rPr>
        <w:t>2023</w:t>
      </w:r>
      <w:r w:rsidR="00E0391E">
        <w:rPr>
          <w:rFonts w:ascii="Times New Roman" w:eastAsia="Times New Roman" w:hAnsi="Times New Roman" w:cs="Times New Roman"/>
          <w:sz w:val="24"/>
          <w:szCs w:val="24"/>
          <w:lang w:eastAsia="ru-RU"/>
        </w:rPr>
        <w:t>г.-</w:t>
      </w:r>
      <w:r w:rsidR="00E0391E">
        <w:rPr>
          <w:rFonts w:ascii="Times New Roman" w:eastAsia="Times New Roman" w:hAnsi="Times New Roman" w:cs="Times New Roman"/>
          <w:sz w:val="24"/>
          <w:szCs w:val="24"/>
          <w:lang w:eastAsia="ru-RU"/>
        </w:rPr>
        <w:t>40,58</w:t>
      </w:r>
      <w:r w:rsidR="00E0391E">
        <w:rPr>
          <w:rFonts w:ascii="Times New Roman" w:eastAsia="Times New Roman" w:hAnsi="Times New Roman" w:cs="Times New Roman"/>
          <w:sz w:val="24"/>
          <w:szCs w:val="24"/>
          <w:lang w:eastAsia="ru-RU"/>
        </w:rPr>
        <w:t xml:space="preserve"> тыс. руб.</w:t>
      </w:r>
      <w:r w:rsidR="00E0391E">
        <w:rPr>
          <w:rFonts w:ascii="Times New Roman" w:eastAsia="Times New Roman" w:hAnsi="Times New Roman" w:cs="Times New Roman"/>
          <w:sz w:val="24"/>
          <w:szCs w:val="24"/>
          <w:lang w:eastAsia="ru-RU"/>
        </w:rPr>
        <w:t>,</w:t>
      </w:r>
      <w:r w:rsidR="00E0391E" w:rsidRPr="00E0391E">
        <w:rPr>
          <w:rFonts w:ascii="Times New Roman" w:eastAsia="Times New Roman" w:hAnsi="Times New Roman" w:cs="Times New Roman"/>
          <w:sz w:val="24"/>
          <w:szCs w:val="24"/>
          <w:lang w:eastAsia="ru-RU"/>
        </w:rPr>
        <w:t xml:space="preserve"> </w:t>
      </w:r>
      <w:r w:rsidR="00E0391E">
        <w:rPr>
          <w:rFonts w:ascii="Times New Roman" w:eastAsia="Times New Roman" w:hAnsi="Times New Roman" w:cs="Times New Roman"/>
          <w:sz w:val="24"/>
          <w:szCs w:val="24"/>
          <w:lang w:eastAsia="ru-RU"/>
        </w:rPr>
        <w:t xml:space="preserve">в </w:t>
      </w:r>
      <w:r w:rsidR="00E0391E">
        <w:rPr>
          <w:rFonts w:ascii="Times New Roman" w:eastAsia="Times New Roman" w:hAnsi="Times New Roman" w:cs="Times New Roman"/>
          <w:sz w:val="24"/>
          <w:szCs w:val="24"/>
          <w:lang w:eastAsia="ru-RU"/>
        </w:rPr>
        <w:t>2024</w:t>
      </w:r>
      <w:r w:rsidR="00E0391E">
        <w:rPr>
          <w:rFonts w:ascii="Times New Roman" w:eastAsia="Times New Roman" w:hAnsi="Times New Roman" w:cs="Times New Roman"/>
          <w:sz w:val="24"/>
          <w:szCs w:val="24"/>
          <w:lang w:eastAsia="ru-RU"/>
        </w:rPr>
        <w:t>г.-</w:t>
      </w:r>
      <w:r w:rsidR="00E0391E">
        <w:rPr>
          <w:rFonts w:ascii="Times New Roman" w:eastAsia="Times New Roman" w:hAnsi="Times New Roman" w:cs="Times New Roman"/>
          <w:sz w:val="24"/>
          <w:szCs w:val="24"/>
          <w:lang w:eastAsia="ru-RU"/>
        </w:rPr>
        <w:t>42,20</w:t>
      </w:r>
      <w:r w:rsidR="00E0391E">
        <w:rPr>
          <w:rFonts w:ascii="Times New Roman" w:eastAsia="Times New Roman" w:hAnsi="Times New Roman" w:cs="Times New Roman"/>
          <w:sz w:val="24"/>
          <w:szCs w:val="24"/>
          <w:lang w:eastAsia="ru-RU"/>
        </w:rPr>
        <w:t xml:space="preserve"> тыс. руб.</w:t>
      </w:r>
    </w:p>
    <w:p w:rsidR="009A62E1" w:rsidRPr="00773DF6" w:rsidRDefault="007708F8" w:rsidP="009A62E1">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В округе стабильно функционирует 4 учреждения дополнительного образования (2 в городе и в сельской местности; общее количество детей 1388), где обучаются дети от 5 до </w:t>
      </w:r>
      <w:r w:rsidRPr="00773DF6">
        <w:rPr>
          <w:rFonts w:ascii="Times New Roman" w:eastAsia="Times New Roman" w:hAnsi="Times New Roman" w:cs="Times New Roman"/>
          <w:sz w:val="24"/>
          <w:szCs w:val="24"/>
          <w:lang w:eastAsia="ru-RU"/>
        </w:rPr>
        <w:lastRenderedPageBreak/>
        <w:t>18 лет по 7 различным направлениям, где организована досуговая деятельность школьников во внеурочное время.</w:t>
      </w:r>
    </w:p>
    <w:p w:rsidR="00BD6826" w:rsidRPr="00773DF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Показатель 19.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2F7045" w:rsidRDefault="007708F8" w:rsidP="007708F8">
      <w:pPr>
        <w:spacing w:after="0" w:line="240" w:lineRule="auto"/>
        <w:ind w:firstLine="567"/>
        <w:jc w:val="both"/>
        <w:rPr>
          <w:rFonts w:ascii="Times New Roman" w:eastAsia="Times New Roman" w:hAnsi="Times New Roman" w:cs="Times New Roman"/>
          <w:color w:val="000000"/>
          <w:sz w:val="24"/>
          <w:szCs w:val="24"/>
          <w:lang w:eastAsia="ru-RU"/>
        </w:rPr>
      </w:pPr>
      <w:r w:rsidRPr="00773DF6">
        <w:rPr>
          <w:rFonts w:ascii="Times New Roman" w:eastAsia="Times New Roman" w:hAnsi="Times New Roman" w:cs="Times New Roman"/>
          <w:color w:val="000000"/>
          <w:sz w:val="24"/>
          <w:szCs w:val="24"/>
          <w:lang w:eastAsia="ru-RU"/>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в</w:t>
      </w:r>
      <w:r w:rsidR="002C4FE4">
        <w:rPr>
          <w:rFonts w:ascii="Times New Roman" w:eastAsia="Times New Roman" w:hAnsi="Times New Roman" w:cs="Times New Roman"/>
          <w:color w:val="000000"/>
          <w:sz w:val="24"/>
          <w:szCs w:val="24"/>
          <w:lang w:eastAsia="ru-RU"/>
        </w:rPr>
        <w:t xml:space="preserve"> 2019г.-85%, в 2020г.-64%, в 2021г.</w:t>
      </w:r>
      <w:r w:rsidRPr="00773DF6">
        <w:rPr>
          <w:rFonts w:ascii="Times New Roman" w:eastAsia="Times New Roman" w:hAnsi="Times New Roman" w:cs="Times New Roman"/>
          <w:color w:val="000000"/>
          <w:sz w:val="24"/>
          <w:szCs w:val="24"/>
          <w:lang w:eastAsia="ru-RU"/>
        </w:rPr>
        <w:t xml:space="preserve"> составила 66,6</w:t>
      </w:r>
      <w:r w:rsidR="002C4FE4">
        <w:rPr>
          <w:rFonts w:ascii="Times New Roman" w:eastAsia="Times New Roman" w:hAnsi="Times New Roman" w:cs="Times New Roman"/>
          <w:color w:val="000000"/>
          <w:sz w:val="24"/>
          <w:szCs w:val="24"/>
          <w:lang w:eastAsia="ru-RU"/>
        </w:rPr>
        <w:t>0</w:t>
      </w:r>
      <w:r w:rsidR="002F7045">
        <w:rPr>
          <w:rFonts w:ascii="Times New Roman" w:eastAsia="Times New Roman" w:hAnsi="Times New Roman" w:cs="Times New Roman"/>
          <w:color w:val="000000"/>
          <w:sz w:val="24"/>
          <w:szCs w:val="24"/>
          <w:lang w:eastAsia="ru-RU"/>
        </w:rPr>
        <w:t>%.</w:t>
      </w:r>
      <w:r w:rsidRPr="00773DF6">
        <w:rPr>
          <w:rFonts w:ascii="Times New Roman" w:eastAsia="Times New Roman" w:hAnsi="Times New Roman" w:cs="Times New Roman"/>
          <w:color w:val="000000"/>
          <w:sz w:val="24"/>
          <w:szCs w:val="24"/>
          <w:lang w:eastAsia="ru-RU"/>
        </w:rPr>
        <w:t xml:space="preserve"> </w:t>
      </w:r>
    </w:p>
    <w:p w:rsidR="007708F8" w:rsidRPr="00773DF6" w:rsidRDefault="007708F8" w:rsidP="007708F8">
      <w:pPr>
        <w:spacing w:after="0" w:line="240" w:lineRule="auto"/>
        <w:ind w:firstLine="567"/>
        <w:jc w:val="both"/>
        <w:rPr>
          <w:rFonts w:ascii="Times New Roman" w:eastAsia="Times New Roman" w:hAnsi="Times New Roman" w:cs="Times New Roman"/>
          <w:color w:val="000000"/>
          <w:sz w:val="24"/>
          <w:szCs w:val="24"/>
          <w:lang w:eastAsia="ru-RU"/>
        </w:rPr>
      </w:pPr>
      <w:r w:rsidRPr="00773DF6">
        <w:rPr>
          <w:rFonts w:ascii="Times New Roman" w:eastAsia="Times New Roman" w:hAnsi="Times New Roman" w:cs="Times New Roman"/>
          <w:color w:val="000000"/>
          <w:sz w:val="24"/>
          <w:szCs w:val="24"/>
          <w:lang w:eastAsia="ru-RU"/>
        </w:rPr>
        <w:t>Прогнозный показатель на 2022-2024 год формируется из расчета не ниже прогнозн</w:t>
      </w:r>
      <w:r w:rsidR="002C4FE4">
        <w:rPr>
          <w:rFonts w:ascii="Times New Roman" w:eastAsia="Times New Roman" w:hAnsi="Times New Roman" w:cs="Times New Roman"/>
          <w:color w:val="000000"/>
          <w:sz w:val="24"/>
          <w:szCs w:val="24"/>
          <w:lang w:eastAsia="ru-RU"/>
        </w:rPr>
        <w:t>ого показателя предыдущего года, в 2022г.-70%,2023г.- 74,50%, в 2024г.-75,50%.</w:t>
      </w:r>
    </w:p>
    <w:p w:rsidR="007708F8" w:rsidRPr="00773DF6" w:rsidRDefault="007708F8" w:rsidP="007708F8">
      <w:pPr>
        <w:spacing w:after="0" w:line="240" w:lineRule="auto"/>
        <w:ind w:firstLine="567"/>
        <w:jc w:val="both"/>
        <w:rPr>
          <w:rFonts w:ascii="Times New Roman" w:eastAsia="Times New Roman" w:hAnsi="Times New Roman" w:cs="Times New Roman"/>
          <w:color w:val="000000"/>
          <w:sz w:val="24"/>
          <w:szCs w:val="24"/>
          <w:lang w:eastAsia="ru-RU"/>
        </w:rPr>
      </w:pPr>
      <w:r w:rsidRPr="00773DF6">
        <w:rPr>
          <w:rFonts w:ascii="Times New Roman" w:eastAsia="Times New Roman" w:hAnsi="Times New Roman" w:cs="Times New Roman"/>
          <w:color w:val="000000"/>
          <w:sz w:val="24"/>
          <w:szCs w:val="24"/>
          <w:lang w:eastAsia="ru-RU"/>
        </w:rPr>
        <w:t>Достижение показателя будет обеспечено за счет обновления содержания и методов дополнительного образования детей, развитие кадрового потенциала и модернизация инфраструктуры системы дополнительного образования детей.</w:t>
      </w:r>
    </w:p>
    <w:p w:rsidR="007708F8" w:rsidRPr="00773DF6" w:rsidRDefault="007708F8" w:rsidP="00BD6826">
      <w:pPr>
        <w:spacing w:after="0" w:line="240" w:lineRule="auto"/>
        <w:ind w:firstLine="567"/>
        <w:jc w:val="both"/>
        <w:rPr>
          <w:rFonts w:ascii="Times New Roman" w:eastAsia="Times New Roman" w:hAnsi="Times New Roman" w:cs="Times New Roman"/>
          <w:color w:val="000000"/>
          <w:sz w:val="24"/>
          <w:szCs w:val="24"/>
          <w:lang w:eastAsia="ru-RU"/>
        </w:rPr>
      </w:pPr>
    </w:p>
    <w:p w:rsidR="00BD6826" w:rsidRPr="00773DF6" w:rsidRDefault="00BD6826" w:rsidP="00BD6826">
      <w:pPr>
        <w:spacing w:after="0" w:line="240" w:lineRule="auto"/>
        <w:jc w:val="both"/>
        <w:rPr>
          <w:rFonts w:ascii="Times New Roman" w:eastAsia="Times New Roman" w:hAnsi="Times New Roman" w:cs="Times New Roman"/>
          <w:sz w:val="24"/>
          <w:szCs w:val="24"/>
          <w:lang w:eastAsia="ru-RU"/>
        </w:rPr>
      </w:pPr>
    </w:p>
    <w:p w:rsidR="00BD6826" w:rsidRPr="00773DF6" w:rsidRDefault="00BD6826" w:rsidP="00BD6826">
      <w:pPr>
        <w:numPr>
          <w:ilvl w:val="0"/>
          <w:numId w:val="1"/>
        </w:numPr>
        <w:tabs>
          <w:tab w:val="left" w:pos="851"/>
        </w:tabs>
        <w:spacing w:after="0" w:line="240" w:lineRule="auto"/>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Культура</w:t>
      </w:r>
    </w:p>
    <w:p w:rsidR="00BD6826" w:rsidRPr="00773DF6" w:rsidRDefault="00BD6826" w:rsidP="00BD6826">
      <w:pPr>
        <w:spacing w:after="0" w:line="240" w:lineRule="auto"/>
        <w:ind w:firstLine="567"/>
        <w:jc w:val="both"/>
        <w:rPr>
          <w:rFonts w:ascii="Times New Roman" w:eastAsia="Times New Roman" w:hAnsi="Times New Roman" w:cs="Times New Roman"/>
          <w:sz w:val="24"/>
          <w:szCs w:val="24"/>
          <w:lang w:eastAsia="ru-RU"/>
        </w:rPr>
      </w:pPr>
    </w:p>
    <w:p w:rsidR="00DB7EC3" w:rsidRPr="00773DF6" w:rsidRDefault="00DB7EC3" w:rsidP="00DB7EC3">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Отрасль представлена 24-мя сетевыми единицами (7 домами культуры, 13 библиотек, Детской школой искусств, </w:t>
      </w:r>
      <w:proofErr w:type="spellStart"/>
      <w:r w:rsidRPr="00773DF6">
        <w:rPr>
          <w:rFonts w:ascii="Times New Roman" w:eastAsia="Times New Roman" w:hAnsi="Times New Roman" w:cs="Times New Roman"/>
          <w:sz w:val="24"/>
          <w:szCs w:val="24"/>
          <w:lang w:eastAsia="ru-RU"/>
        </w:rPr>
        <w:t>кинодосуговым</w:t>
      </w:r>
      <w:proofErr w:type="spellEnd"/>
      <w:r w:rsidRPr="00773DF6">
        <w:rPr>
          <w:rFonts w:ascii="Times New Roman" w:eastAsia="Times New Roman" w:hAnsi="Times New Roman" w:cs="Times New Roman"/>
          <w:sz w:val="24"/>
          <w:szCs w:val="24"/>
          <w:lang w:eastAsia="ru-RU"/>
        </w:rPr>
        <w:t xml:space="preserve"> центром «Россия», учреждениями музейного типа – Историко-культурного центра, Парка культуры и отдыха города Холмска). Статус юридического лица имеют шесть учреждений культуры.</w:t>
      </w:r>
    </w:p>
    <w:p w:rsidR="00DB7EC3" w:rsidRPr="00773DF6" w:rsidRDefault="00DB7EC3" w:rsidP="00DB7EC3">
      <w:pPr>
        <w:spacing w:after="0" w:line="240" w:lineRule="auto"/>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За счет средств федерального, областного и местного бюджетов для библиотек Холмского городского округа для пополнения книжного фонда было приобретено 499 книг на общую 195 000,00 руб. </w:t>
      </w:r>
    </w:p>
    <w:p w:rsidR="00DB7EC3" w:rsidRPr="00773DF6" w:rsidRDefault="00DB7EC3" w:rsidP="00DB7EC3">
      <w:pPr>
        <w:spacing w:after="0" w:line="240" w:lineRule="auto"/>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За счет средств местного бюджета и собственных средств МБУК «Историко-культурный центр» приобрел 6 музейных витрин с накопителями и подсветкой.</w:t>
      </w:r>
      <w:r w:rsidRPr="00773DF6">
        <w:rPr>
          <w:rFonts w:ascii="Times New Roman" w:eastAsia="Times New Roman" w:hAnsi="Times New Roman" w:cs="Times New Roman"/>
          <w:sz w:val="24"/>
          <w:szCs w:val="24"/>
          <w:lang w:eastAsia="ru-RU"/>
        </w:rPr>
        <w:tab/>
      </w:r>
      <w:r w:rsidRPr="00773DF6">
        <w:rPr>
          <w:rFonts w:ascii="Times New Roman" w:eastAsia="Times New Roman" w:hAnsi="Times New Roman" w:cs="Times New Roman"/>
          <w:sz w:val="24"/>
          <w:szCs w:val="24"/>
          <w:lang w:eastAsia="ru-RU"/>
        </w:rPr>
        <w:tab/>
      </w:r>
    </w:p>
    <w:p w:rsidR="00DB7EC3" w:rsidRPr="00773DF6" w:rsidRDefault="00DB7EC3" w:rsidP="00DB7EC3">
      <w:pPr>
        <w:spacing w:after="0" w:line="240" w:lineRule="auto"/>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Для проведения мероприятий в сельских филиалах Централизованной клубной системы муниципального образования «Холмский городской округ» приобретено звуковое и световое оборудование на общую сумму 3 325,0 тыс. руб. Пополнить материально-техническую базу стало возможным благодаря программе проекта «Культура малой Родины».</w:t>
      </w:r>
      <w:r w:rsidRPr="00773DF6">
        <w:rPr>
          <w:rFonts w:ascii="Times New Roman" w:eastAsia="Times New Roman" w:hAnsi="Times New Roman" w:cs="Times New Roman"/>
          <w:sz w:val="24"/>
          <w:szCs w:val="24"/>
          <w:lang w:eastAsia="ru-RU"/>
        </w:rPr>
        <w:tab/>
      </w:r>
    </w:p>
    <w:p w:rsidR="00DB7EC3" w:rsidRPr="00773DF6" w:rsidRDefault="00DB7EC3" w:rsidP="00DB7EC3">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В целях осуществления видеотрансляций, информационного сопровождения, за счет средств местного бюджета был приобретен светодиодный уличный экран.</w:t>
      </w:r>
    </w:p>
    <w:p w:rsidR="00DB7EC3" w:rsidRPr="00773DF6" w:rsidRDefault="00DB7EC3" w:rsidP="00DB7EC3">
      <w:pPr>
        <w:spacing w:after="0" w:line="240" w:lineRule="auto"/>
        <w:jc w:val="both"/>
        <w:rPr>
          <w:rFonts w:ascii="Times New Roman" w:eastAsia="Times New Roman" w:hAnsi="Times New Roman" w:cs="Times New Roman"/>
          <w:color w:val="000000"/>
          <w:sz w:val="24"/>
          <w:szCs w:val="24"/>
          <w:lang w:eastAsia="ru-RU"/>
        </w:rPr>
      </w:pPr>
      <w:r w:rsidRPr="00773DF6">
        <w:rPr>
          <w:rFonts w:ascii="Times New Roman" w:eastAsia="Times New Roman" w:hAnsi="Times New Roman" w:cs="Times New Roman"/>
          <w:color w:val="000000"/>
          <w:sz w:val="24"/>
          <w:szCs w:val="24"/>
          <w:lang w:eastAsia="ru-RU"/>
        </w:rPr>
        <w:t xml:space="preserve">       В ноябре 2021 года закончены работы по капитальному ремонту Сельского Дома культуры с. </w:t>
      </w:r>
      <w:proofErr w:type="spellStart"/>
      <w:r w:rsidRPr="00773DF6">
        <w:rPr>
          <w:rFonts w:ascii="Times New Roman" w:eastAsia="Times New Roman" w:hAnsi="Times New Roman" w:cs="Times New Roman"/>
          <w:color w:val="000000"/>
          <w:sz w:val="24"/>
          <w:szCs w:val="24"/>
          <w:lang w:eastAsia="ru-RU"/>
        </w:rPr>
        <w:t>Чапланово</w:t>
      </w:r>
      <w:proofErr w:type="spellEnd"/>
      <w:r w:rsidRPr="00773DF6">
        <w:rPr>
          <w:rFonts w:ascii="Times New Roman" w:eastAsia="Times New Roman" w:hAnsi="Times New Roman" w:cs="Times New Roman"/>
          <w:color w:val="000000"/>
          <w:sz w:val="24"/>
          <w:szCs w:val="24"/>
          <w:lang w:eastAsia="ru-RU"/>
        </w:rPr>
        <w:t xml:space="preserve"> (заменены двери, окна, кровля, пол в танцевальном классе, отремонтирована уличная лестница, проведен косметический ремонт остальных помещений, благоустроена площадь для проведения праздничных мероприятий).</w:t>
      </w:r>
    </w:p>
    <w:p w:rsidR="00DB7EC3" w:rsidRPr="00773DF6" w:rsidRDefault="00DB7EC3" w:rsidP="00DB7EC3">
      <w:pPr>
        <w:spacing w:after="0" w:line="240" w:lineRule="auto"/>
        <w:ind w:firstLine="567"/>
        <w:jc w:val="both"/>
        <w:rPr>
          <w:rFonts w:ascii="Times New Roman" w:eastAsia="Times New Roman" w:hAnsi="Times New Roman" w:cs="Times New Roman"/>
          <w:color w:val="000000"/>
          <w:sz w:val="24"/>
          <w:szCs w:val="24"/>
          <w:shd w:val="clear" w:color="auto" w:fill="FFFFFF"/>
          <w:lang w:eastAsia="ru-RU"/>
        </w:rPr>
      </w:pPr>
      <w:r w:rsidRPr="00773DF6">
        <w:rPr>
          <w:rFonts w:ascii="Times New Roman" w:eastAsia="Times New Roman" w:hAnsi="Times New Roman" w:cs="Times New Roman"/>
          <w:color w:val="000000"/>
          <w:sz w:val="24"/>
          <w:szCs w:val="24"/>
          <w:shd w:val="clear" w:color="auto" w:fill="FFFFFF"/>
          <w:lang w:eastAsia="ru-RU"/>
        </w:rPr>
        <w:t>В рамках национального проекта «Культура» проведены работы по капитальному ремонту Сельского Дома культуры с. Совхозное (отремонтирована кровля здания, заменены окна, двери).</w:t>
      </w:r>
    </w:p>
    <w:p w:rsidR="00DB7EC3" w:rsidRPr="00773DF6" w:rsidRDefault="00DB7EC3" w:rsidP="00DB7EC3">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Организацию культурного досуга населения осуществляет семь домов культуры, </w:t>
      </w:r>
      <w:proofErr w:type="spellStart"/>
      <w:r w:rsidRPr="00773DF6">
        <w:rPr>
          <w:rFonts w:ascii="Times New Roman" w:eastAsia="Times New Roman" w:hAnsi="Times New Roman" w:cs="Times New Roman"/>
          <w:sz w:val="24"/>
          <w:szCs w:val="24"/>
          <w:lang w:eastAsia="ru-RU"/>
        </w:rPr>
        <w:t>Кинодосуговый</w:t>
      </w:r>
      <w:proofErr w:type="spellEnd"/>
      <w:r w:rsidRPr="00773DF6">
        <w:rPr>
          <w:rFonts w:ascii="Times New Roman" w:eastAsia="Times New Roman" w:hAnsi="Times New Roman" w:cs="Times New Roman"/>
          <w:sz w:val="24"/>
          <w:szCs w:val="24"/>
          <w:lang w:eastAsia="ru-RU"/>
        </w:rPr>
        <w:t xml:space="preserve"> центр «Россия» и   МБУК «Парк культуры и отдыха города Холмска».  В течение 2021 года на территории муниципального образования было проведено 1814 мероприятий, которые посетило 174 256 человек (2020г. - 1505 мероприятий, 138 869 человек). </w:t>
      </w:r>
    </w:p>
    <w:p w:rsidR="00DB7EC3" w:rsidRPr="00773DF6" w:rsidRDefault="00DB7EC3" w:rsidP="00DB7EC3">
      <w:pPr>
        <w:spacing w:after="0" w:line="240" w:lineRule="auto"/>
        <w:ind w:firstLine="567"/>
        <w:jc w:val="both"/>
        <w:rPr>
          <w:rFonts w:ascii="Times New Roman" w:eastAsia="Calibri" w:hAnsi="Times New Roman" w:cs="Times New Roman"/>
          <w:sz w:val="24"/>
          <w:szCs w:val="24"/>
          <w:lang w:eastAsia="ru-RU"/>
        </w:rPr>
      </w:pPr>
      <w:r w:rsidRPr="00773DF6">
        <w:rPr>
          <w:rFonts w:ascii="Times New Roman" w:eastAsia="Times New Roman" w:hAnsi="Times New Roman" w:cs="Times New Roman"/>
          <w:sz w:val="24"/>
          <w:szCs w:val="24"/>
          <w:lang w:eastAsia="ru-RU"/>
        </w:rPr>
        <w:tab/>
        <w:t xml:space="preserve">В учреждениях культуры действует 90 клубных формирований (из них для детей 43, для молодежи – 15)   с числом участников 1 418 человек (из них дети-  646, молодежь - 179). </w:t>
      </w:r>
    </w:p>
    <w:p w:rsidR="00DB7EC3" w:rsidRPr="00773DF6" w:rsidRDefault="00DB7EC3" w:rsidP="00DB7EC3">
      <w:pPr>
        <w:spacing w:after="0" w:line="240" w:lineRule="auto"/>
        <w:ind w:firstLine="425"/>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Шесть коллективов Центрального дома культуры имеют звание «народный» (образцовый) коллектив любительского художественного творчества.</w:t>
      </w:r>
    </w:p>
    <w:p w:rsidR="00DB7EC3" w:rsidRPr="00773DF6" w:rsidRDefault="00DB7EC3" w:rsidP="00DB7EC3">
      <w:pPr>
        <w:spacing w:after="0" w:line="240" w:lineRule="auto"/>
        <w:ind w:firstLine="425"/>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shd w:val="clear" w:color="auto" w:fill="FFFFFF"/>
          <w:lang w:eastAsia="ru-RU"/>
        </w:rPr>
        <w:lastRenderedPageBreak/>
        <w:t>Ансамбль народного танца «</w:t>
      </w:r>
      <w:proofErr w:type="spellStart"/>
      <w:r w:rsidRPr="00773DF6">
        <w:rPr>
          <w:rFonts w:ascii="Times New Roman" w:eastAsia="Times New Roman" w:hAnsi="Times New Roman" w:cs="Times New Roman"/>
          <w:sz w:val="24"/>
          <w:szCs w:val="24"/>
          <w:shd w:val="clear" w:color="auto" w:fill="FFFFFF"/>
          <w:lang w:eastAsia="ru-RU"/>
        </w:rPr>
        <w:t>Ассоль</w:t>
      </w:r>
      <w:proofErr w:type="spellEnd"/>
      <w:r w:rsidRPr="00773DF6">
        <w:rPr>
          <w:rFonts w:ascii="Times New Roman" w:eastAsia="Times New Roman" w:hAnsi="Times New Roman" w:cs="Times New Roman"/>
          <w:sz w:val="24"/>
          <w:szCs w:val="24"/>
          <w:shd w:val="clear" w:color="auto" w:fill="FFFFFF"/>
          <w:lang w:eastAsia="ru-RU"/>
        </w:rPr>
        <w:t xml:space="preserve">» </w:t>
      </w:r>
      <w:r w:rsidRPr="00773DF6">
        <w:rPr>
          <w:rFonts w:ascii="Times New Roman" w:eastAsia="Times New Roman" w:hAnsi="Times New Roman" w:cs="Times New Roman"/>
          <w:sz w:val="24"/>
          <w:szCs w:val="24"/>
          <w:lang w:eastAsia="ru-RU"/>
        </w:rPr>
        <w:t xml:space="preserve">защитил звание «Народный коллектив любительского художественного творчества». </w:t>
      </w:r>
    </w:p>
    <w:p w:rsidR="00DB7EC3" w:rsidRPr="00773DF6" w:rsidRDefault="00DB7EC3" w:rsidP="00DB7EC3">
      <w:pPr>
        <w:spacing w:after="0" w:line="240" w:lineRule="auto"/>
        <w:ind w:firstLine="425"/>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Оркестр народных инструментов «Перезвон» и народный хор «Русская песня» защитили звание «Народный коллектив любительского художественного творчества». </w:t>
      </w:r>
    </w:p>
    <w:p w:rsidR="00DB7EC3" w:rsidRPr="00773DF6" w:rsidRDefault="00DB7EC3" w:rsidP="00DB7EC3">
      <w:pPr>
        <w:shd w:val="clear" w:color="auto" w:fill="FFFFFF"/>
        <w:spacing w:after="0" w:line="240" w:lineRule="auto"/>
        <w:ind w:firstLine="567"/>
        <w:contextualSpacing/>
        <w:jc w:val="both"/>
        <w:rPr>
          <w:rFonts w:ascii="Times New Roman" w:eastAsia="Calibri" w:hAnsi="Times New Roman" w:cs="Times New Roman"/>
          <w:sz w:val="24"/>
          <w:szCs w:val="24"/>
          <w:lang w:eastAsia="ru-RU"/>
        </w:rPr>
      </w:pPr>
      <w:r w:rsidRPr="00773DF6">
        <w:rPr>
          <w:rFonts w:ascii="Times New Roman" w:eastAsia="Calibri" w:hAnsi="Times New Roman" w:cs="Times New Roman"/>
          <w:sz w:val="24"/>
          <w:szCs w:val="24"/>
          <w:lang w:eastAsia="ru-RU"/>
        </w:rPr>
        <w:t>За отчётный период коллективы Централизованной клубной системы успешно выступили:</w:t>
      </w:r>
    </w:p>
    <w:p w:rsidR="00DB7EC3" w:rsidRPr="00773DF6" w:rsidRDefault="00DB7EC3" w:rsidP="00DB7EC3">
      <w:pPr>
        <w:spacing w:after="0" w:line="240" w:lineRule="auto"/>
        <w:ind w:firstLine="425"/>
        <w:jc w:val="both"/>
        <w:rPr>
          <w:rFonts w:ascii="Times New Roman" w:eastAsia="Times New Roman" w:hAnsi="Times New Roman" w:cs="Times New Roman"/>
          <w:sz w:val="24"/>
          <w:szCs w:val="24"/>
          <w:shd w:val="clear" w:color="auto" w:fill="FFFFFF"/>
          <w:lang w:eastAsia="ru-RU"/>
        </w:rPr>
      </w:pPr>
      <w:r w:rsidRPr="00773DF6">
        <w:rPr>
          <w:rFonts w:ascii="Times New Roman" w:eastAsia="Calibri" w:hAnsi="Times New Roman" w:cs="Times New Roman"/>
          <w:sz w:val="24"/>
          <w:szCs w:val="24"/>
          <w:lang w:eastAsia="ru-RU"/>
        </w:rPr>
        <w:t xml:space="preserve">  - на Международном конкурсе-фестивале казачьей песни</w:t>
      </w:r>
      <w:r w:rsidRPr="00773DF6">
        <w:rPr>
          <w:rFonts w:ascii="Times New Roman" w:eastAsia="Times New Roman" w:hAnsi="Times New Roman" w:cs="Times New Roman"/>
          <w:sz w:val="24"/>
          <w:szCs w:val="24"/>
          <w:shd w:val="clear" w:color="auto" w:fill="FFFFFF"/>
          <w:lang w:eastAsia="ru-RU"/>
        </w:rPr>
        <w:t> «Живи и пой, мой край родной!». Народный хор «Русская песня» награжден дипломом лауреата I степени и дипломом лауреата II степени;</w:t>
      </w:r>
    </w:p>
    <w:p w:rsidR="00DB7EC3" w:rsidRPr="00773DF6" w:rsidRDefault="00DB7EC3" w:rsidP="00DB7EC3">
      <w:pPr>
        <w:spacing w:after="0" w:line="240" w:lineRule="auto"/>
        <w:ind w:firstLine="425"/>
        <w:jc w:val="both"/>
        <w:rPr>
          <w:rFonts w:ascii="Times New Roman" w:eastAsia="Calibri" w:hAnsi="Times New Roman" w:cs="Times New Roman"/>
          <w:sz w:val="24"/>
          <w:szCs w:val="24"/>
          <w:lang w:eastAsia="ru-RU"/>
        </w:rPr>
      </w:pPr>
      <w:r w:rsidRPr="00773DF6">
        <w:rPr>
          <w:rFonts w:ascii="Times New Roman" w:eastAsia="Times New Roman" w:hAnsi="Times New Roman" w:cs="Times New Roman"/>
          <w:sz w:val="24"/>
          <w:szCs w:val="24"/>
          <w:shd w:val="clear" w:color="auto" w:fill="FFFFFF"/>
          <w:lang w:eastAsia="ru-RU"/>
        </w:rPr>
        <w:t>- на</w:t>
      </w:r>
      <w:r w:rsidRPr="00773DF6">
        <w:rPr>
          <w:rFonts w:ascii="Times New Roman" w:eastAsia="Calibri" w:hAnsi="Times New Roman" w:cs="Times New Roman"/>
          <w:sz w:val="24"/>
          <w:szCs w:val="24"/>
          <w:lang w:eastAsia="ru-RU"/>
        </w:rPr>
        <w:t xml:space="preserve"> Межрегиональном заочном театральном конкурсе «Зимний карнавал!». Гран-при и диплом 2 степени в номинации «Художественное слово»;</w:t>
      </w:r>
    </w:p>
    <w:p w:rsidR="00DB7EC3" w:rsidRPr="00773DF6" w:rsidRDefault="00DB7EC3" w:rsidP="00DB7EC3">
      <w:pPr>
        <w:spacing w:after="0" w:line="240" w:lineRule="auto"/>
        <w:ind w:firstLine="425"/>
        <w:jc w:val="both"/>
        <w:rPr>
          <w:rFonts w:ascii="Times New Roman" w:eastAsia="Calibri" w:hAnsi="Times New Roman" w:cs="Times New Roman"/>
          <w:sz w:val="24"/>
          <w:szCs w:val="24"/>
          <w:lang w:eastAsia="ru-RU"/>
        </w:rPr>
      </w:pPr>
      <w:r w:rsidRPr="00773DF6">
        <w:rPr>
          <w:rFonts w:ascii="Times New Roman" w:eastAsia="Calibri" w:hAnsi="Times New Roman" w:cs="Times New Roman"/>
          <w:sz w:val="24"/>
          <w:szCs w:val="24"/>
          <w:lang w:eastAsia="ru-RU"/>
        </w:rPr>
        <w:t>- пяти областных фестивалях, мероприятиях. Гран-при - коллектив Холмского народного театра, лауреат 2 степени – коллектив народного хора «Русская песня», лауреаты 1 степени – 1 чел., лауреат 3 степени – 1 чел., диплом 1 степени – ансамбль народного танца «</w:t>
      </w:r>
      <w:proofErr w:type="spellStart"/>
      <w:r w:rsidRPr="00773DF6">
        <w:rPr>
          <w:rFonts w:ascii="Times New Roman" w:eastAsia="Calibri" w:hAnsi="Times New Roman" w:cs="Times New Roman"/>
          <w:sz w:val="24"/>
          <w:szCs w:val="24"/>
          <w:lang w:eastAsia="ru-RU"/>
        </w:rPr>
        <w:t>Ассоль</w:t>
      </w:r>
      <w:proofErr w:type="spellEnd"/>
      <w:r w:rsidRPr="00773DF6">
        <w:rPr>
          <w:rFonts w:ascii="Times New Roman" w:eastAsia="Calibri" w:hAnsi="Times New Roman" w:cs="Times New Roman"/>
          <w:sz w:val="24"/>
          <w:szCs w:val="24"/>
          <w:lang w:eastAsia="ru-RU"/>
        </w:rPr>
        <w:t>», диплом 2 степени – народный хор «Русская песня», дипломанты – 3 чел., специальный диплом – 1 чел.</w:t>
      </w:r>
    </w:p>
    <w:p w:rsidR="00DB7EC3" w:rsidRPr="00773DF6" w:rsidRDefault="00DB7EC3" w:rsidP="00DB7EC3">
      <w:pPr>
        <w:spacing w:after="0" w:line="240" w:lineRule="auto"/>
        <w:ind w:firstLine="425"/>
        <w:jc w:val="both"/>
        <w:rPr>
          <w:rFonts w:ascii="Times New Roman" w:eastAsia="Calibri" w:hAnsi="Times New Roman" w:cs="Times New Roman"/>
          <w:b/>
          <w:sz w:val="24"/>
          <w:szCs w:val="24"/>
          <w:lang w:eastAsia="ru-RU"/>
        </w:rPr>
      </w:pPr>
      <w:r w:rsidRPr="00773DF6">
        <w:rPr>
          <w:rFonts w:ascii="Times New Roman" w:eastAsia="Calibri" w:hAnsi="Times New Roman" w:cs="Times New Roman"/>
          <w:sz w:val="24"/>
          <w:szCs w:val="24"/>
          <w:lang w:eastAsia="ru-RU"/>
        </w:rPr>
        <w:tab/>
        <w:t xml:space="preserve">Коллектив Центрального Дома культуры г. Холмска стал лауреатом в номинации «Культурное наследие» конкурса «Сахалинский маяк-2021». </w:t>
      </w:r>
    </w:p>
    <w:p w:rsidR="00DB7EC3" w:rsidRPr="00773DF6" w:rsidRDefault="00DB7EC3" w:rsidP="00DB7EC3">
      <w:pPr>
        <w:spacing w:after="0" w:line="240" w:lineRule="auto"/>
        <w:ind w:firstLine="709"/>
        <w:jc w:val="both"/>
        <w:rPr>
          <w:rFonts w:ascii="Palatino Linotype" w:eastAsia="Times New Roman" w:hAnsi="Palatino Linotype" w:cs="Times New Roman"/>
          <w:b/>
          <w:color w:val="000000"/>
          <w:sz w:val="24"/>
          <w:szCs w:val="24"/>
          <w:lang w:eastAsia="ru-RU"/>
        </w:rPr>
      </w:pPr>
      <w:r w:rsidRPr="00773DF6">
        <w:rPr>
          <w:rFonts w:ascii="Times New Roman" w:eastAsia="Times New Roman" w:hAnsi="Times New Roman" w:cs="Times New Roman"/>
          <w:sz w:val="24"/>
          <w:szCs w:val="24"/>
          <w:lang w:eastAsia="ru-RU"/>
        </w:rPr>
        <w:t>В 2021 году сотрудниками КДЦ «Россия» организована демонстрация 3 233 киносеанса, в том числе на платной основе 3 121 сеанса, на которых присутствовало 39 807 человек, валовый сбор составил 8 584,54 тыс. руб. (2020г. – 2 170 киносеансов, на платной основе – 2 062 киносеанса, охват 27 312 чел., валовый сбор 5 572,975 тыс. руб.)</w:t>
      </w:r>
      <w:r w:rsidRPr="00773DF6">
        <w:rPr>
          <w:rFonts w:ascii="Times New Roman" w:eastAsia="Times New Roman" w:hAnsi="Times New Roman" w:cs="Times New Roman"/>
          <w:b/>
          <w:sz w:val="24"/>
          <w:szCs w:val="24"/>
          <w:lang w:eastAsia="ru-RU"/>
        </w:rPr>
        <w:t>.</w:t>
      </w:r>
    </w:p>
    <w:p w:rsidR="00DB7EC3" w:rsidRPr="00773DF6" w:rsidRDefault="00DB7EC3" w:rsidP="00DB7EC3">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Реализация прав граждан на доступ к муниципальным библиотечным фондам обеспечивается деятельностью 13 библиотек Холмской централизованной библиотечной системы. Число зарегистрированных пользователей библиотек в 2021 году составило 21 533 чел., число посещений библиотек - 155 888. Книжный фонд Холмской ЦБС составляет 184,167 тыс. экземпляров. Количество книговыдач составило 479,329 ед.</w:t>
      </w:r>
      <w:r w:rsidRPr="00773DF6">
        <w:rPr>
          <w:rFonts w:ascii="Times New Roman" w:eastAsia="Times New Roman" w:hAnsi="Times New Roman" w:cs="Times New Roman"/>
          <w:b/>
          <w:sz w:val="24"/>
          <w:szCs w:val="24"/>
          <w:lang w:eastAsia="ru-RU"/>
        </w:rPr>
        <w:t xml:space="preserve">  </w:t>
      </w:r>
      <w:r w:rsidRPr="00773DF6">
        <w:rPr>
          <w:rFonts w:ascii="Times New Roman" w:eastAsia="Times New Roman" w:hAnsi="Times New Roman" w:cs="Times New Roman"/>
          <w:sz w:val="24"/>
          <w:szCs w:val="24"/>
          <w:lang w:eastAsia="ru-RU"/>
        </w:rPr>
        <w:t>Поступление новой литературы составило 10722 ед.</w:t>
      </w:r>
      <w:r w:rsidRPr="00773DF6">
        <w:rPr>
          <w:rFonts w:ascii="Times New Roman" w:eastAsia="Times New Roman CYR" w:hAnsi="Times New Roman" w:cs="Times New Roman"/>
          <w:color w:val="000000"/>
          <w:sz w:val="24"/>
          <w:szCs w:val="24"/>
          <w:lang w:eastAsia="ru-RU"/>
        </w:rPr>
        <w:t xml:space="preserve"> </w:t>
      </w:r>
      <w:proofErr w:type="spellStart"/>
      <w:r w:rsidRPr="00773DF6">
        <w:rPr>
          <w:rFonts w:ascii="Times New Roman" w:eastAsia="Times New Roman CYR" w:hAnsi="Times New Roman" w:cs="Times New Roman"/>
          <w:color w:val="000000"/>
          <w:sz w:val="24"/>
          <w:szCs w:val="24"/>
          <w:lang w:eastAsia="ru-RU"/>
        </w:rPr>
        <w:t>Обновляемость</w:t>
      </w:r>
      <w:proofErr w:type="spellEnd"/>
      <w:r w:rsidRPr="00773DF6">
        <w:rPr>
          <w:rFonts w:ascii="Times New Roman" w:eastAsia="Times New Roman CYR" w:hAnsi="Times New Roman" w:cs="Times New Roman"/>
          <w:color w:val="000000"/>
          <w:sz w:val="24"/>
          <w:szCs w:val="24"/>
          <w:lang w:eastAsia="ru-RU"/>
        </w:rPr>
        <w:t xml:space="preserve"> книжного фонда в 2021 году составила 2,05%</w:t>
      </w:r>
      <w:r w:rsidRPr="00773DF6">
        <w:rPr>
          <w:rFonts w:ascii="Times New Roman" w:eastAsia="Times New Roman" w:hAnsi="Times New Roman" w:cs="Times New Roman"/>
          <w:b/>
          <w:sz w:val="24"/>
          <w:szCs w:val="24"/>
          <w:lang w:eastAsia="ru-RU"/>
        </w:rPr>
        <w:t xml:space="preserve">. </w:t>
      </w:r>
      <w:r w:rsidRPr="00773DF6">
        <w:rPr>
          <w:rFonts w:ascii="Times New Roman" w:eastAsia="Times New Roman" w:hAnsi="Times New Roman" w:cs="Times New Roman"/>
          <w:sz w:val="24"/>
          <w:szCs w:val="24"/>
          <w:lang w:eastAsia="ru-RU"/>
        </w:rPr>
        <w:t>Проведено 1255 мероприятий,</w:t>
      </w:r>
      <w:r w:rsidRPr="00773DF6">
        <w:rPr>
          <w:rFonts w:ascii="Times New Roman" w:eastAsia="Times New Roman" w:hAnsi="Times New Roman" w:cs="Times New Roman"/>
          <w:b/>
          <w:sz w:val="24"/>
          <w:szCs w:val="24"/>
          <w:lang w:eastAsia="ru-RU"/>
        </w:rPr>
        <w:t xml:space="preserve"> </w:t>
      </w:r>
      <w:r w:rsidRPr="00773DF6">
        <w:rPr>
          <w:rFonts w:ascii="Times New Roman" w:eastAsia="Times New Roman" w:hAnsi="Times New Roman" w:cs="Times New Roman"/>
          <w:sz w:val="24"/>
          <w:szCs w:val="24"/>
          <w:lang w:eastAsia="ru-RU"/>
        </w:rPr>
        <w:t>на которых присутствовало 16 729 человек.</w:t>
      </w:r>
      <w:r w:rsidRPr="00773DF6">
        <w:rPr>
          <w:rFonts w:ascii="Times New Roman" w:eastAsia="Times New Roman" w:hAnsi="Times New Roman" w:cs="Times New Roman"/>
          <w:b/>
          <w:sz w:val="24"/>
          <w:szCs w:val="24"/>
          <w:lang w:eastAsia="ru-RU"/>
        </w:rPr>
        <w:t xml:space="preserve"> </w:t>
      </w:r>
    </w:p>
    <w:p w:rsidR="00DB7EC3" w:rsidRPr="00773DF6" w:rsidRDefault="00DB7EC3" w:rsidP="00DB7EC3">
      <w:pPr>
        <w:spacing w:after="0" w:line="240" w:lineRule="auto"/>
        <w:ind w:firstLine="567"/>
        <w:jc w:val="both"/>
        <w:rPr>
          <w:rFonts w:ascii="Times New Roman" w:eastAsia="Times New Roman" w:hAnsi="Times New Roman" w:cs="Times New Roman"/>
          <w:bCs/>
          <w:sz w:val="24"/>
          <w:szCs w:val="24"/>
          <w:lang w:eastAsia="ru-RU"/>
        </w:rPr>
      </w:pPr>
      <w:r w:rsidRPr="00773DF6">
        <w:rPr>
          <w:rFonts w:ascii="Times New Roman" w:eastAsia="Times New Roman" w:hAnsi="Times New Roman" w:cs="Times New Roman"/>
          <w:spacing w:val="-8"/>
          <w:sz w:val="24"/>
          <w:szCs w:val="24"/>
          <w:lang w:eastAsia="ru-RU"/>
        </w:rPr>
        <w:t xml:space="preserve">В 2021 году Детская библиотека принимала участие </w:t>
      </w:r>
      <w:r w:rsidRPr="00773DF6">
        <w:rPr>
          <w:rFonts w:ascii="Times New Roman" w:eastAsia="Times New Roman" w:hAnsi="Times New Roman" w:cs="Times New Roman"/>
          <w:sz w:val="24"/>
          <w:szCs w:val="24"/>
          <w:lang w:eastAsia="ru-RU"/>
        </w:rPr>
        <w:t xml:space="preserve">в областном смотре-конкурсе «Лучшая библиотека - 2020», </w:t>
      </w:r>
      <w:r w:rsidRPr="00773DF6">
        <w:rPr>
          <w:rFonts w:ascii="Times New Roman" w:eastAsia="Times New Roman" w:hAnsi="Times New Roman" w:cs="Times New Roman"/>
          <w:bCs/>
          <w:sz w:val="24"/>
          <w:szCs w:val="24"/>
          <w:lang w:eastAsia="ru-RU"/>
        </w:rPr>
        <w:t xml:space="preserve">присуждено </w:t>
      </w:r>
      <w:r w:rsidRPr="00773DF6">
        <w:rPr>
          <w:rFonts w:ascii="Times New Roman" w:eastAsia="Times New Roman" w:hAnsi="Times New Roman" w:cs="Times New Roman"/>
          <w:bCs/>
          <w:sz w:val="24"/>
          <w:szCs w:val="24"/>
          <w:lang w:val="en-US" w:eastAsia="ru-RU"/>
        </w:rPr>
        <w:t>I</w:t>
      </w:r>
      <w:r w:rsidRPr="00773DF6">
        <w:rPr>
          <w:rFonts w:ascii="Times New Roman" w:eastAsia="Times New Roman" w:hAnsi="Times New Roman" w:cs="Times New Roman"/>
          <w:bCs/>
          <w:sz w:val="24"/>
          <w:szCs w:val="24"/>
          <w:lang w:eastAsia="ru-RU"/>
        </w:rPr>
        <w:t xml:space="preserve"> место в номинации «Лучшая детская библиотека».</w:t>
      </w:r>
    </w:p>
    <w:p w:rsidR="00DB7EC3" w:rsidRPr="00773DF6" w:rsidRDefault="00DB7EC3" w:rsidP="00DB7EC3">
      <w:pPr>
        <w:spacing w:after="0" w:line="240" w:lineRule="auto"/>
        <w:ind w:firstLine="425"/>
        <w:jc w:val="both"/>
        <w:rPr>
          <w:rFonts w:ascii="Times New Roman" w:eastAsia="Calibri" w:hAnsi="Times New Roman" w:cs="Times New Roman"/>
          <w:b/>
          <w:sz w:val="24"/>
          <w:szCs w:val="24"/>
          <w:lang w:eastAsia="ru-RU"/>
        </w:rPr>
      </w:pPr>
      <w:r w:rsidRPr="00773DF6">
        <w:rPr>
          <w:rFonts w:ascii="Times New Roman" w:eastAsia="Calibri" w:hAnsi="Times New Roman" w:cs="Times New Roman"/>
          <w:sz w:val="24"/>
          <w:szCs w:val="24"/>
          <w:lang w:eastAsia="ru-RU"/>
        </w:rPr>
        <w:tab/>
        <w:t xml:space="preserve">Коллектив Детской библиотеки МБУК «Холмская централизованная библиотечная система» стал лауреатом в номинации «Культурное наследие» конкурса «Сахалинский маяк-2021». </w:t>
      </w:r>
    </w:p>
    <w:p w:rsidR="00DB7EC3" w:rsidRPr="00773DF6" w:rsidRDefault="00DB7EC3" w:rsidP="00DB7EC3">
      <w:pPr>
        <w:spacing w:after="0" w:line="240" w:lineRule="auto"/>
        <w:ind w:firstLine="567"/>
        <w:jc w:val="both"/>
        <w:rPr>
          <w:rFonts w:ascii="Times New Roman" w:eastAsia="Calibri" w:hAnsi="Times New Roman" w:cs="Times New Roman"/>
          <w:sz w:val="24"/>
          <w:szCs w:val="24"/>
          <w:lang w:eastAsia="ru-RU"/>
        </w:rPr>
      </w:pPr>
      <w:r w:rsidRPr="00773DF6">
        <w:rPr>
          <w:rFonts w:ascii="Times New Roman" w:eastAsia="Times New Roman" w:hAnsi="Times New Roman" w:cs="Times New Roman"/>
          <w:b/>
          <w:sz w:val="24"/>
          <w:szCs w:val="24"/>
          <w:lang w:eastAsia="ru-RU"/>
        </w:rPr>
        <w:t xml:space="preserve"> </w:t>
      </w:r>
      <w:r w:rsidRPr="00773DF6">
        <w:rPr>
          <w:rFonts w:ascii="Times New Roman" w:eastAsia="Times New Roman" w:hAnsi="Times New Roman" w:cs="Times New Roman"/>
          <w:sz w:val="24"/>
          <w:szCs w:val="24"/>
          <w:lang w:eastAsia="ru-RU"/>
        </w:rPr>
        <w:t xml:space="preserve">Дополнительное образование в округе в сфере культуры организует Детская школа искусств. В 2021 году 414 учащихся, в </w:t>
      </w:r>
      <w:proofErr w:type="spellStart"/>
      <w:r w:rsidRPr="00773DF6">
        <w:rPr>
          <w:rFonts w:ascii="Times New Roman" w:eastAsia="Times New Roman" w:hAnsi="Times New Roman" w:cs="Times New Roman"/>
          <w:sz w:val="24"/>
          <w:szCs w:val="24"/>
          <w:lang w:eastAsia="ru-RU"/>
        </w:rPr>
        <w:t>т.ч</w:t>
      </w:r>
      <w:proofErr w:type="spellEnd"/>
      <w:r w:rsidRPr="00773DF6">
        <w:rPr>
          <w:rFonts w:ascii="Times New Roman" w:eastAsia="Times New Roman" w:hAnsi="Times New Roman" w:cs="Times New Roman"/>
          <w:sz w:val="24"/>
          <w:szCs w:val="24"/>
          <w:lang w:eastAsia="ru-RU"/>
        </w:rPr>
        <w:t>. по дополнительным предпрофессиональным общеобразовательным программам обучаются 172 чел. (41,5% от общего контингента), по дополнительным общеразвивающим программам обучаются 242 чел. (58,5% от общего контингента).</w:t>
      </w:r>
      <w:r w:rsidRPr="00773DF6">
        <w:rPr>
          <w:rFonts w:ascii="Times New Roman" w:eastAsia="Times New Roman" w:hAnsi="Times New Roman" w:cs="Times New Roman"/>
          <w:b/>
          <w:sz w:val="24"/>
          <w:szCs w:val="24"/>
          <w:lang w:eastAsia="ru-RU"/>
        </w:rPr>
        <w:t xml:space="preserve"> </w:t>
      </w:r>
      <w:r w:rsidRPr="00773DF6">
        <w:rPr>
          <w:rFonts w:ascii="Times New Roman" w:eastAsia="Times New Roman" w:hAnsi="Times New Roman" w:cs="Times New Roman"/>
          <w:sz w:val="24"/>
          <w:szCs w:val="24"/>
          <w:lang w:eastAsia="ru-RU"/>
        </w:rPr>
        <w:t xml:space="preserve">Доля детей в возрасте до 7 до 15 лет </w:t>
      </w:r>
      <w:r w:rsidRPr="00773DF6">
        <w:rPr>
          <w:rFonts w:ascii="Times New Roman" w:eastAsia="Calibri" w:hAnsi="Times New Roman" w:cs="Times New Roman"/>
          <w:sz w:val="24"/>
          <w:szCs w:val="24"/>
          <w:lang w:eastAsia="ru-RU"/>
        </w:rPr>
        <w:t>составляет 11,26 %.</w:t>
      </w:r>
    </w:p>
    <w:p w:rsidR="00DB7EC3" w:rsidRPr="00773DF6" w:rsidRDefault="00DB7EC3" w:rsidP="00DB7EC3">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В течение 2021 года воспитанники Детской школы искусств принимали участие в 49 мероприятиях международного и общероссийского и регионального уровней. Результативность – 325 лауреатов, 130 дипломантов.   </w:t>
      </w:r>
    </w:p>
    <w:p w:rsidR="00DB7EC3" w:rsidRPr="00773DF6" w:rsidRDefault="00DB7EC3" w:rsidP="00DB7EC3">
      <w:pPr>
        <w:spacing w:after="0" w:line="240" w:lineRule="auto"/>
        <w:ind w:firstLine="425"/>
        <w:jc w:val="both"/>
        <w:rPr>
          <w:rFonts w:ascii="Times New Roman" w:eastAsia="Times New Roman" w:hAnsi="Times New Roman" w:cs="Times New Roman"/>
          <w:color w:val="000000"/>
          <w:sz w:val="24"/>
          <w:szCs w:val="24"/>
          <w:lang w:eastAsia="ru-RU"/>
        </w:rPr>
      </w:pPr>
      <w:r w:rsidRPr="00773DF6">
        <w:rPr>
          <w:rFonts w:ascii="Times New Roman" w:eastAsia="Times New Roman" w:hAnsi="Times New Roman" w:cs="Times New Roman"/>
          <w:sz w:val="24"/>
          <w:szCs w:val="24"/>
          <w:lang w:eastAsia="ru-RU"/>
        </w:rPr>
        <w:t>В Детской школе искусств</w:t>
      </w:r>
      <w:r w:rsidRPr="00773DF6">
        <w:rPr>
          <w:rFonts w:ascii="Times New Roman" w:eastAsia="Times New Roman" w:hAnsi="Times New Roman" w:cs="Times New Roman"/>
          <w:color w:val="000000"/>
          <w:sz w:val="24"/>
          <w:szCs w:val="24"/>
          <w:lang w:eastAsia="ru-RU"/>
        </w:rPr>
        <w:t xml:space="preserve"> работают 30 преподавателей, которые преподают разных отделениях: «Фортепиано», «Народные инструменты», «Сольное пение», «Синтезатор», «Скрипка», «Музыкальный фольклор», «Хоровое пение», «Эстрадная гитара», отделения хореографического, театрального, изобразительного искусства, отделение раннего эстетического развития.</w:t>
      </w:r>
    </w:p>
    <w:p w:rsidR="00DB7EC3" w:rsidRPr="00773DF6" w:rsidRDefault="00DB7EC3" w:rsidP="00DB7EC3">
      <w:pPr>
        <w:spacing w:after="0" w:line="240" w:lineRule="auto"/>
        <w:ind w:firstLine="709"/>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sz w:val="24"/>
          <w:szCs w:val="24"/>
          <w:lang w:eastAsia="ru-RU"/>
        </w:rPr>
        <w:t xml:space="preserve">Услуга по публичному показу музейных предметов, музейных коллекций в Холмском городском округе возложена на МБУК «Историко-культурный центр» муниципального образования «Холмский городской округ». Количество посетителей в </w:t>
      </w:r>
      <w:r w:rsidRPr="00773DF6">
        <w:rPr>
          <w:rFonts w:ascii="Times New Roman" w:eastAsia="Times New Roman" w:hAnsi="Times New Roman" w:cs="Times New Roman"/>
          <w:sz w:val="24"/>
          <w:szCs w:val="24"/>
          <w:lang w:eastAsia="ru-RU"/>
        </w:rPr>
        <w:lastRenderedPageBreak/>
        <w:t xml:space="preserve">2021г. составило 19 428 человек, количество выставок 51 шт., проведено 87 экскурсий, 52 лекции. </w:t>
      </w:r>
      <w:r w:rsidRPr="00773DF6">
        <w:rPr>
          <w:rFonts w:ascii="Times New Roman" w:eastAsia="Times New Roman" w:hAnsi="Times New Roman" w:cs="Times New Roman"/>
          <w:b/>
          <w:sz w:val="24"/>
          <w:szCs w:val="24"/>
          <w:lang w:eastAsia="ru-RU"/>
        </w:rPr>
        <w:t xml:space="preserve">   </w:t>
      </w:r>
    </w:p>
    <w:p w:rsidR="00BD6826" w:rsidRPr="00773DF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Показатель 20. «Уровень фактической обеспеченности учреждениями культуры от нормативной потребности»:</w:t>
      </w:r>
    </w:p>
    <w:p w:rsidR="00BD6826" w:rsidRPr="00773DF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Показатель 20.1. «Уровень фактической обеспеченности клубами и учреждениями клубного типа от нормативной потребности»</w:t>
      </w:r>
    </w:p>
    <w:p w:rsidR="00DB7EC3" w:rsidRPr="00773DF6" w:rsidRDefault="006316BA" w:rsidP="009A62E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2019г. по 2024г. значение показателя сохраняется на уровне 70%.</w:t>
      </w:r>
      <w:r w:rsidRPr="00773DF6">
        <w:rPr>
          <w:rFonts w:ascii="Times New Roman" w:eastAsia="Times New Roman" w:hAnsi="Times New Roman" w:cs="Times New Roman"/>
          <w:sz w:val="24"/>
          <w:szCs w:val="24"/>
          <w:lang w:eastAsia="ru-RU"/>
        </w:rPr>
        <w:t xml:space="preserve"> Согласно</w:t>
      </w:r>
      <w:r w:rsidR="00DB7EC3" w:rsidRPr="00773DF6">
        <w:rPr>
          <w:rFonts w:ascii="Times New Roman" w:eastAsia="Times New Roman" w:hAnsi="Times New Roman" w:cs="Times New Roman"/>
          <w:sz w:val="24"/>
          <w:szCs w:val="24"/>
          <w:lang w:eastAsia="ru-RU"/>
        </w:rPr>
        <w:t xml:space="preserve"> Распоряжения Министерства </w:t>
      </w:r>
      <w:r w:rsidR="00526024" w:rsidRPr="00773DF6">
        <w:rPr>
          <w:rFonts w:ascii="Times New Roman" w:eastAsia="Times New Roman" w:hAnsi="Times New Roman" w:cs="Times New Roman"/>
          <w:sz w:val="24"/>
          <w:szCs w:val="24"/>
          <w:lang w:eastAsia="ru-RU"/>
        </w:rPr>
        <w:t>культуры РФ</w:t>
      </w:r>
      <w:r w:rsidR="00DB7EC3" w:rsidRPr="00773DF6">
        <w:rPr>
          <w:rFonts w:ascii="Times New Roman" w:eastAsia="Times New Roman" w:hAnsi="Times New Roman" w:cs="Times New Roman"/>
          <w:sz w:val="24"/>
          <w:szCs w:val="24"/>
          <w:lang w:eastAsia="ru-RU"/>
        </w:rPr>
        <w:t xml:space="preserve"> от 02.08.2017 № Р-965 для Холмского городского округа норматив 10 учреждений клубного типа, в т.</w:t>
      </w:r>
      <w:r w:rsidR="00526024" w:rsidRPr="00773DF6">
        <w:rPr>
          <w:rFonts w:ascii="Times New Roman" w:eastAsia="Times New Roman" w:hAnsi="Times New Roman" w:cs="Times New Roman"/>
          <w:sz w:val="24"/>
          <w:szCs w:val="24"/>
          <w:lang w:eastAsia="ru-RU"/>
        </w:rPr>
        <w:t xml:space="preserve"> </w:t>
      </w:r>
      <w:r w:rsidR="00DB7EC3" w:rsidRPr="00773DF6">
        <w:rPr>
          <w:rFonts w:ascii="Times New Roman" w:eastAsia="Times New Roman" w:hAnsi="Times New Roman" w:cs="Times New Roman"/>
          <w:sz w:val="24"/>
          <w:szCs w:val="24"/>
          <w:lang w:eastAsia="ru-RU"/>
        </w:rPr>
        <w:t xml:space="preserve">ч. 1 учреждение в </w:t>
      </w:r>
      <w:r w:rsidR="00526024" w:rsidRPr="00773DF6">
        <w:rPr>
          <w:rFonts w:ascii="Times New Roman" w:eastAsia="Times New Roman" w:hAnsi="Times New Roman" w:cs="Times New Roman"/>
          <w:sz w:val="24"/>
          <w:szCs w:val="24"/>
          <w:lang w:eastAsia="ru-RU"/>
        </w:rPr>
        <w:t>городе,</w:t>
      </w:r>
      <w:r w:rsidR="00DB7EC3" w:rsidRPr="00773DF6">
        <w:rPr>
          <w:rFonts w:ascii="Times New Roman" w:eastAsia="Times New Roman" w:hAnsi="Times New Roman" w:cs="Times New Roman"/>
          <w:sz w:val="24"/>
          <w:szCs w:val="24"/>
          <w:lang w:eastAsia="ru-RU"/>
        </w:rPr>
        <w:t xml:space="preserve"> 9 учреждений в селе. В Холмском городском округе 7 учреждений клубного типа. В 2022 - 2024 годах строительство клубов не запланировано.</w:t>
      </w:r>
      <w:r w:rsidR="009A62E1" w:rsidRPr="009A62E1">
        <w:rPr>
          <w:rFonts w:ascii="Times New Roman" w:eastAsia="Times New Roman" w:hAnsi="Times New Roman" w:cs="Times New Roman"/>
          <w:sz w:val="24"/>
          <w:szCs w:val="24"/>
          <w:highlight w:val="red"/>
          <w:lang w:eastAsia="ru-RU"/>
        </w:rPr>
        <w:t xml:space="preserve"> </w:t>
      </w:r>
    </w:p>
    <w:p w:rsidR="00BD6826" w:rsidRPr="00773DF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Показатель 20.2. «Уровень фактической обеспеченности библиотеками от нормативной потребности»</w:t>
      </w:r>
    </w:p>
    <w:p w:rsidR="00526024" w:rsidRPr="00773DF6" w:rsidRDefault="006316BA" w:rsidP="009A62E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 2019г. по 2024г. значение показателя составляет - 92,90%. </w:t>
      </w:r>
      <w:r w:rsidR="00526024" w:rsidRPr="00773DF6">
        <w:rPr>
          <w:rFonts w:ascii="Times New Roman" w:eastAsia="Times New Roman" w:hAnsi="Times New Roman" w:cs="Times New Roman"/>
          <w:sz w:val="24"/>
          <w:szCs w:val="24"/>
          <w:lang w:eastAsia="ru-RU"/>
        </w:rPr>
        <w:t>В соответствии с распоряжением Министерства культуры РФ от 02.08.2017 № Р-965 по совокупности городского и сельского населения норматив обеспеченности 14 библиотек (город - 2 библиотеки, 1 детская, село - 11 библиотек).   Факт - 13 библиотек или 92,9%. В прогнозном периоде строительство новых библиотек не планируется.</w:t>
      </w:r>
      <w:r w:rsidR="009A62E1" w:rsidRPr="009A62E1">
        <w:rPr>
          <w:rFonts w:ascii="Times New Roman" w:eastAsia="Times New Roman" w:hAnsi="Times New Roman" w:cs="Times New Roman"/>
          <w:sz w:val="24"/>
          <w:szCs w:val="24"/>
          <w:highlight w:val="red"/>
          <w:lang w:eastAsia="ru-RU"/>
        </w:rPr>
        <w:t xml:space="preserve"> </w:t>
      </w:r>
    </w:p>
    <w:p w:rsidR="00BD6826" w:rsidRPr="00773DF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Показатель 20.3. «Уровень фактической обеспеченности парками культуры и отдыха от нормативной потребности»</w:t>
      </w:r>
    </w:p>
    <w:p w:rsidR="001D47A4" w:rsidRDefault="006316BA" w:rsidP="00BD682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 2019г. по 2024г. значение показателя-100%. </w:t>
      </w:r>
      <w:r w:rsidR="001D47A4" w:rsidRPr="00773DF6">
        <w:rPr>
          <w:rFonts w:ascii="Times New Roman" w:eastAsia="Times New Roman" w:hAnsi="Times New Roman" w:cs="Times New Roman"/>
          <w:sz w:val="24"/>
          <w:szCs w:val="24"/>
          <w:lang w:eastAsia="ru-RU"/>
        </w:rPr>
        <w:t>В городском округе с 2015 года действует 1 парк культуры и отдыха на 30 тыс. чел. Население Холмского городского округа - 34326 чел. Норматив 1 учреждение, факт 1 учреждение.</w:t>
      </w:r>
    </w:p>
    <w:p w:rsidR="00BD6826" w:rsidRDefault="001D47A4" w:rsidP="00BD6826">
      <w:pPr>
        <w:spacing w:after="0" w:line="240" w:lineRule="auto"/>
        <w:ind w:firstLine="567"/>
        <w:jc w:val="both"/>
        <w:rPr>
          <w:rFonts w:ascii="Times New Roman" w:eastAsia="Times New Roman" w:hAnsi="Times New Roman" w:cs="Times New Roman"/>
          <w:b/>
          <w:sz w:val="24"/>
          <w:szCs w:val="24"/>
          <w:lang w:eastAsia="ru-RU"/>
        </w:rPr>
      </w:pPr>
      <w:r w:rsidRPr="00BD6826">
        <w:rPr>
          <w:rFonts w:ascii="Times New Roman" w:eastAsia="Times New Roman" w:hAnsi="Times New Roman" w:cs="Times New Roman"/>
          <w:b/>
          <w:sz w:val="24"/>
          <w:szCs w:val="24"/>
          <w:lang w:eastAsia="ru-RU"/>
        </w:rPr>
        <w:t xml:space="preserve"> </w:t>
      </w:r>
      <w:r w:rsidR="00BD6826" w:rsidRPr="00BD6826">
        <w:rPr>
          <w:rFonts w:ascii="Times New Roman" w:eastAsia="Times New Roman" w:hAnsi="Times New Roman" w:cs="Times New Roman"/>
          <w:b/>
          <w:sz w:val="24"/>
          <w:szCs w:val="24"/>
          <w:lang w:eastAsia="ru-RU"/>
        </w:rPr>
        <w:t>Показатель 21.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rsidR="00773DF6" w:rsidRPr="006B1BE1" w:rsidRDefault="00C16DC6" w:rsidP="00BD682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FD4075">
        <w:rPr>
          <w:rFonts w:ascii="Times New Roman" w:eastAsia="Times New Roman" w:hAnsi="Times New Roman" w:cs="Times New Roman"/>
          <w:sz w:val="24"/>
          <w:szCs w:val="24"/>
          <w:lang w:eastAsia="ru-RU"/>
        </w:rPr>
        <w:t xml:space="preserve"> 2019г.- показатель составил -4,30%, в 2020</w:t>
      </w:r>
      <w:r>
        <w:rPr>
          <w:rFonts w:ascii="Times New Roman" w:eastAsia="Times New Roman" w:hAnsi="Times New Roman" w:cs="Times New Roman"/>
          <w:sz w:val="24"/>
          <w:szCs w:val="24"/>
          <w:lang w:eastAsia="ru-RU"/>
        </w:rPr>
        <w:t>г.</w:t>
      </w:r>
      <w:r w:rsidR="00FD4075">
        <w:rPr>
          <w:rFonts w:ascii="Times New Roman" w:eastAsia="Times New Roman" w:hAnsi="Times New Roman" w:cs="Times New Roman"/>
          <w:sz w:val="24"/>
          <w:szCs w:val="24"/>
          <w:lang w:eastAsia="ru-RU"/>
        </w:rPr>
        <w:t>-4,30%,</w:t>
      </w:r>
      <w:r>
        <w:rPr>
          <w:rFonts w:ascii="Times New Roman" w:eastAsia="Times New Roman" w:hAnsi="Times New Roman" w:cs="Times New Roman"/>
          <w:sz w:val="24"/>
          <w:szCs w:val="24"/>
          <w:lang w:eastAsia="ru-RU"/>
        </w:rPr>
        <w:t xml:space="preserve"> в 2021г.-8,69%. В</w:t>
      </w:r>
      <w:r w:rsidRPr="006B1BE1">
        <w:rPr>
          <w:rFonts w:ascii="Times New Roman" w:eastAsia="Times New Roman" w:hAnsi="Times New Roman" w:cs="Times New Roman"/>
          <w:sz w:val="24"/>
          <w:szCs w:val="24"/>
          <w:lang w:eastAsia="ru-RU"/>
        </w:rPr>
        <w:t xml:space="preserve"> </w:t>
      </w:r>
      <w:r w:rsidR="006B1BE1" w:rsidRPr="006B1BE1">
        <w:rPr>
          <w:rFonts w:ascii="Times New Roman" w:eastAsia="Times New Roman" w:hAnsi="Times New Roman" w:cs="Times New Roman"/>
          <w:sz w:val="24"/>
          <w:szCs w:val="24"/>
          <w:lang w:eastAsia="ru-RU"/>
        </w:rPr>
        <w:t>Холмском городском округе 23 учреждения культуры.  Два учреждения (Досуговый центр в селе Чехов и Центральная районная библиотека им. Ю.И. Николаева) находятся в неудовлетворительном состояни</w:t>
      </w:r>
      <w:r w:rsidR="00FD4075">
        <w:rPr>
          <w:rFonts w:ascii="Times New Roman" w:eastAsia="Times New Roman" w:hAnsi="Times New Roman" w:cs="Times New Roman"/>
          <w:sz w:val="24"/>
          <w:szCs w:val="24"/>
          <w:lang w:eastAsia="ru-RU"/>
        </w:rPr>
        <w:t>и. В 2022 -2024</w:t>
      </w:r>
      <w:r w:rsidR="006B1BE1" w:rsidRPr="006B1BE1">
        <w:rPr>
          <w:rFonts w:ascii="Times New Roman" w:eastAsia="Times New Roman" w:hAnsi="Times New Roman" w:cs="Times New Roman"/>
          <w:sz w:val="24"/>
          <w:szCs w:val="24"/>
          <w:lang w:eastAsia="ru-RU"/>
        </w:rPr>
        <w:t xml:space="preserve"> годах запланировано проведение капитального рем</w:t>
      </w:r>
      <w:r w:rsidR="00FD4075">
        <w:rPr>
          <w:rFonts w:ascii="Times New Roman" w:eastAsia="Times New Roman" w:hAnsi="Times New Roman" w:cs="Times New Roman"/>
          <w:sz w:val="24"/>
          <w:szCs w:val="24"/>
          <w:lang w:eastAsia="ru-RU"/>
        </w:rPr>
        <w:t>онта Досугового центра с. Чехов, показатель в 2022</w:t>
      </w:r>
      <w:r w:rsidR="009A62E1">
        <w:rPr>
          <w:rFonts w:ascii="Times New Roman" w:eastAsia="Times New Roman" w:hAnsi="Times New Roman" w:cs="Times New Roman"/>
          <w:sz w:val="24"/>
          <w:szCs w:val="24"/>
          <w:lang w:eastAsia="ru-RU"/>
        </w:rPr>
        <w:t xml:space="preserve"> </w:t>
      </w:r>
      <w:r w:rsidR="00FD4075">
        <w:rPr>
          <w:rFonts w:ascii="Times New Roman" w:eastAsia="Times New Roman" w:hAnsi="Times New Roman" w:cs="Times New Roman"/>
          <w:sz w:val="24"/>
          <w:szCs w:val="24"/>
          <w:lang w:eastAsia="ru-RU"/>
        </w:rPr>
        <w:t>г. составит-8,69 %, в 2023</w:t>
      </w:r>
      <w:r w:rsidR="009A62E1">
        <w:rPr>
          <w:rFonts w:ascii="Times New Roman" w:eastAsia="Times New Roman" w:hAnsi="Times New Roman" w:cs="Times New Roman"/>
          <w:sz w:val="24"/>
          <w:szCs w:val="24"/>
          <w:lang w:eastAsia="ru-RU"/>
        </w:rPr>
        <w:t xml:space="preserve"> </w:t>
      </w:r>
      <w:r w:rsidR="00FD4075">
        <w:rPr>
          <w:rFonts w:ascii="Times New Roman" w:eastAsia="Times New Roman" w:hAnsi="Times New Roman" w:cs="Times New Roman"/>
          <w:sz w:val="24"/>
          <w:szCs w:val="24"/>
          <w:lang w:eastAsia="ru-RU"/>
        </w:rPr>
        <w:t>г.-8,69%, в 2024</w:t>
      </w:r>
      <w:r w:rsidR="009A62E1">
        <w:rPr>
          <w:rFonts w:ascii="Times New Roman" w:eastAsia="Times New Roman" w:hAnsi="Times New Roman" w:cs="Times New Roman"/>
          <w:sz w:val="24"/>
          <w:szCs w:val="24"/>
          <w:lang w:eastAsia="ru-RU"/>
        </w:rPr>
        <w:t xml:space="preserve"> </w:t>
      </w:r>
      <w:r w:rsidR="00FD4075">
        <w:rPr>
          <w:rFonts w:ascii="Times New Roman" w:eastAsia="Times New Roman" w:hAnsi="Times New Roman" w:cs="Times New Roman"/>
          <w:sz w:val="24"/>
          <w:szCs w:val="24"/>
          <w:lang w:eastAsia="ru-RU"/>
        </w:rPr>
        <w:t>г.-4,34</w:t>
      </w:r>
      <w:r w:rsidR="009A62E1">
        <w:rPr>
          <w:rFonts w:ascii="Times New Roman" w:eastAsia="Times New Roman" w:hAnsi="Times New Roman" w:cs="Times New Roman"/>
          <w:sz w:val="24"/>
          <w:szCs w:val="24"/>
          <w:lang w:eastAsia="ru-RU"/>
        </w:rPr>
        <w:t>%</w:t>
      </w:r>
      <w:r w:rsidR="00FD4075">
        <w:rPr>
          <w:rFonts w:ascii="Times New Roman" w:eastAsia="Times New Roman" w:hAnsi="Times New Roman" w:cs="Times New Roman"/>
          <w:sz w:val="24"/>
          <w:szCs w:val="24"/>
          <w:lang w:eastAsia="ru-RU"/>
        </w:rPr>
        <w:t>.</w:t>
      </w:r>
      <w:r w:rsidR="00FD4075" w:rsidRPr="006B1BE1">
        <w:rPr>
          <w:rFonts w:ascii="Times New Roman" w:eastAsia="Times New Roman" w:hAnsi="Times New Roman" w:cs="Times New Roman"/>
          <w:sz w:val="24"/>
          <w:szCs w:val="24"/>
          <w:lang w:eastAsia="ru-RU"/>
        </w:rPr>
        <w:t xml:space="preserve"> Остальные</w:t>
      </w:r>
      <w:r w:rsidR="006B1BE1" w:rsidRPr="006B1BE1">
        <w:rPr>
          <w:rFonts w:ascii="Times New Roman" w:eastAsia="Times New Roman" w:hAnsi="Times New Roman" w:cs="Times New Roman"/>
          <w:sz w:val="24"/>
          <w:szCs w:val="24"/>
          <w:lang w:eastAsia="ru-RU"/>
        </w:rPr>
        <w:t xml:space="preserve"> объекты находятся</w:t>
      </w:r>
      <w:r w:rsidR="00FD4075">
        <w:rPr>
          <w:rFonts w:ascii="Times New Roman" w:eastAsia="Times New Roman" w:hAnsi="Times New Roman" w:cs="Times New Roman"/>
          <w:sz w:val="24"/>
          <w:szCs w:val="24"/>
          <w:lang w:eastAsia="ru-RU"/>
        </w:rPr>
        <w:t xml:space="preserve"> в удовлетворительном состоянии.</w:t>
      </w:r>
    </w:p>
    <w:p w:rsidR="00BD6826" w:rsidRPr="00773DF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Показатель 22.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FB587F" w:rsidRPr="00FB587F" w:rsidRDefault="00FD4075" w:rsidP="00FB587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2019г.</w:t>
      </w:r>
      <w:r w:rsidRPr="00FD4075">
        <w:t xml:space="preserve"> </w:t>
      </w:r>
      <w:r>
        <w:rPr>
          <w:rFonts w:ascii="Times New Roman" w:eastAsia="Times New Roman" w:hAnsi="Times New Roman" w:cs="Times New Roman"/>
          <w:sz w:val="24"/>
          <w:szCs w:val="24"/>
          <w:lang w:eastAsia="ru-RU"/>
        </w:rPr>
        <w:t>д</w:t>
      </w:r>
      <w:r w:rsidRPr="00FD4075">
        <w:rPr>
          <w:rFonts w:ascii="Times New Roman" w:eastAsia="Times New Roman" w:hAnsi="Times New Roman" w:cs="Times New Roman"/>
          <w:sz w:val="24"/>
          <w:szCs w:val="24"/>
          <w:lang w:eastAsia="ru-RU"/>
        </w:rPr>
        <w:t>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r>
        <w:rPr>
          <w:rFonts w:ascii="Times New Roman" w:eastAsia="Times New Roman" w:hAnsi="Times New Roman" w:cs="Times New Roman"/>
          <w:sz w:val="24"/>
          <w:szCs w:val="24"/>
          <w:lang w:eastAsia="ru-RU"/>
        </w:rPr>
        <w:t xml:space="preserve"> составила -33,00%, в 2020г.-66,67%, 2021г.-66,67%.</w:t>
      </w:r>
      <w:r w:rsidRPr="00773DF6">
        <w:rPr>
          <w:rFonts w:ascii="Times New Roman" w:eastAsia="Times New Roman" w:hAnsi="Times New Roman" w:cs="Times New Roman"/>
          <w:sz w:val="24"/>
          <w:szCs w:val="24"/>
          <w:lang w:eastAsia="ru-RU"/>
        </w:rPr>
        <w:t xml:space="preserve"> Из</w:t>
      </w:r>
      <w:r w:rsidR="00FB587F" w:rsidRPr="00773DF6">
        <w:rPr>
          <w:rFonts w:ascii="Times New Roman" w:eastAsia="Times New Roman" w:hAnsi="Times New Roman" w:cs="Times New Roman"/>
          <w:sz w:val="24"/>
          <w:szCs w:val="24"/>
          <w:lang w:eastAsia="ru-RU"/>
        </w:rPr>
        <w:t xml:space="preserve"> девяти объектов культурного наследия, находящихся в муниципальной собственности, на 6 объектах требуется провести ремонтно-реставрационные работы - 66,67 %.  В 2021</w:t>
      </w:r>
      <w:r>
        <w:rPr>
          <w:rFonts w:ascii="Times New Roman" w:eastAsia="Times New Roman" w:hAnsi="Times New Roman" w:cs="Times New Roman"/>
          <w:sz w:val="24"/>
          <w:szCs w:val="24"/>
          <w:lang w:eastAsia="ru-RU"/>
        </w:rPr>
        <w:t>г.</w:t>
      </w:r>
      <w:r w:rsidR="00FB587F" w:rsidRPr="00773DF6">
        <w:rPr>
          <w:rFonts w:ascii="Times New Roman" w:eastAsia="Times New Roman" w:hAnsi="Times New Roman" w:cs="Times New Roman"/>
          <w:sz w:val="24"/>
          <w:szCs w:val="24"/>
          <w:lang w:eastAsia="ru-RU"/>
        </w:rPr>
        <w:t xml:space="preserve"> ремонтно-реставрационные работы на ОКН не проводились.  </w:t>
      </w:r>
      <w:r>
        <w:rPr>
          <w:rFonts w:ascii="Times New Roman" w:eastAsia="Times New Roman" w:hAnsi="Times New Roman" w:cs="Times New Roman"/>
          <w:sz w:val="24"/>
          <w:szCs w:val="24"/>
          <w:lang w:eastAsia="ru-RU"/>
        </w:rPr>
        <w:t>В 2022г.,2023г.,2024г., показатель останется на уровне 2021г., з</w:t>
      </w:r>
      <w:r w:rsidR="00FB587F" w:rsidRPr="00773DF6">
        <w:rPr>
          <w:rFonts w:ascii="Times New Roman" w:eastAsia="Times New Roman" w:hAnsi="Times New Roman" w:cs="Times New Roman"/>
          <w:sz w:val="24"/>
          <w:szCs w:val="24"/>
          <w:lang w:eastAsia="ru-RU"/>
        </w:rPr>
        <w:t>а счет средств местного бюджета в 2022 году будет разработана ПД на ремонтно-реставрационные работы памятника В.И. Ленина в г. Холмске.</w:t>
      </w:r>
    </w:p>
    <w:p w:rsidR="00BD6826" w:rsidRPr="00BD6826" w:rsidRDefault="00BD6826" w:rsidP="00BD6826">
      <w:pPr>
        <w:spacing w:after="0" w:line="240" w:lineRule="auto"/>
        <w:ind w:firstLine="426"/>
        <w:jc w:val="both"/>
        <w:rPr>
          <w:rFonts w:ascii="Times New Roman" w:eastAsia="Times New Roman" w:hAnsi="Times New Roman" w:cs="Times New Roman"/>
          <w:sz w:val="24"/>
          <w:szCs w:val="24"/>
          <w:lang w:eastAsia="ru-RU"/>
        </w:rPr>
      </w:pPr>
    </w:p>
    <w:p w:rsidR="00BD6826" w:rsidRPr="00773DF6" w:rsidRDefault="00BD6826" w:rsidP="00BD6826">
      <w:pPr>
        <w:numPr>
          <w:ilvl w:val="0"/>
          <w:numId w:val="1"/>
        </w:numPr>
        <w:tabs>
          <w:tab w:val="left" w:pos="851"/>
        </w:tabs>
        <w:spacing w:after="0" w:line="240" w:lineRule="auto"/>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Физическая культура и спорт</w:t>
      </w:r>
    </w:p>
    <w:p w:rsidR="00BD6826" w:rsidRPr="00773DF6" w:rsidRDefault="00BD6826" w:rsidP="00BD6826">
      <w:pPr>
        <w:spacing w:after="0" w:line="240" w:lineRule="auto"/>
        <w:jc w:val="both"/>
        <w:rPr>
          <w:rFonts w:ascii="Times New Roman" w:eastAsia="Times New Roman" w:hAnsi="Times New Roman" w:cs="Times New Roman"/>
          <w:b/>
          <w:sz w:val="24"/>
          <w:szCs w:val="24"/>
          <w:lang w:eastAsia="ru-RU"/>
        </w:rPr>
      </w:pPr>
    </w:p>
    <w:p w:rsidR="00BD6826" w:rsidRPr="00773DF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Администрация Холмского городского округа проводит целенаправленную работу по развитию физкультурно-оздоровительной работы с населением, организации и проведению спортивно-массовых мероприятий, пропаганде и внедрению передовых знаний по </w:t>
      </w:r>
      <w:r w:rsidRPr="00773DF6">
        <w:rPr>
          <w:rFonts w:ascii="Times New Roman" w:eastAsia="Times New Roman" w:hAnsi="Times New Roman" w:cs="Times New Roman"/>
          <w:sz w:val="24"/>
          <w:szCs w:val="24"/>
          <w:lang w:eastAsia="ru-RU"/>
        </w:rPr>
        <w:lastRenderedPageBreak/>
        <w:t xml:space="preserve">физической культуре, спорту и здоровому образу жизни. И как результат успешное участие наших спортсменов на соревнованиях различных уровней. </w:t>
      </w:r>
    </w:p>
    <w:p w:rsidR="00FE0AA3" w:rsidRPr="00773DF6" w:rsidRDefault="00FE0AA3" w:rsidP="00FE0AA3">
      <w:pPr>
        <w:spacing w:after="0" w:line="240" w:lineRule="auto"/>
        <w:ind w:firstLine="708"/>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На территории муниципалитета функционируют спортивная школа муниципального образования «Холмский городской округ» и муниципальное бюджетное учреждение спортивная школа «Холмск – Арена» Сахалинской области.</w:t>
      </w:r>
    </w:p>
    <w:p w:rsidR="00FE0AA3" w:rsidRPr="00773DF6" w:rsidRDefault="00FE0AA3" w:rsidP="00FE0AA3">
      <w:pPr>
        <w:spacing w:after="0" w:line="240" w:lineRule="auto"/>
        <w:ind w:firstLine="708"/>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В оперативное управление муниципального бюджетного учреждения спортивная школа муниципального образования «Холмский городской округ» переданы следующие спортивные сооружения: Стадион «Маяк Сахалина», Физкультурно-оздоровительный комплекс (ФОК), Плавательный бассейн, Спортивный зал «Отвага», Спортивные залы «Витязь 1», «Витязь 2», Спортивный зал единоборств, Спортивный зал «Мужество», Спортивный зал «Дзюдо», Лыжная база.</w:t>
      </w:r>
    </w:p>
    <w:p w:rsidR="00FE0AA3" w:rsidRPr="00773DF6" w:rsidRDefault="00FE0AA3" w:rsidP="00FE0AA3">
      <w:pPr>
        <w:spacing w:after="0" w:line="240" w:lineRule="auto"/>
        <w:ind w:firstLine="708"/>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В оперативном управлении МБУ СШ «Холмск-Арена» Сахалинской области находится ледовый спортивный комплекс «Холмск-Арена» (г. Холмск, ул. Морская, д. 16).</w:t>
      </w:r>
    </w:p>
    <w:p w:rsidR="00FE0AA3" w:rsidRPr="00773DF6" w:rsidRDefault="00FE0AA3" w:rsidP="00FE0AA3">
      <w:pPr>
        <w:spacing w:after="0" w:line="240" w:lineRule="auto"/>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На территории муниципального образования «Холмский городской округ» зарегистрированы следующие спортивные общественные организации: </w:t>
      </w:r>
    </w:p>
    <w:p w:rsidR="00FE0AA3" w:rsidRPr="00773DF6" w:rsidRDefault="00FE0AA3" w:rsidP="00FE0AA3">
      <w:pPr>
        <w:spacing w:after="0" w:line="240" w:lineRule="auto"/>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 Сахалинская областная общественная организация «Федерация парусного спорта»;</w:t>
      </w:r>
    </w:p>
    <w:p w:rsidR="00FE0AA3" w:rsidRPr="00773DF6" w:rsidRDefault="00FE0AA3" w:rsidP="00FE0AA3">
      <w:pPr>
        <w:spacing w:after="0" w:line="240" w:lineRule="auto"/>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 Местная общественная организация «Спортивная федерация каратэ муниципального образования «Холмский городской округ»;</w:t>
      </w:r>
    </w:p>
    <w:p w:rsidR="00FE0AA3" w:rsidRPr="00773DF6" w:rsidRDefault="00FE0AA3" w:rsidP="00FE0AA3">
      <w:pPr>
        <w:spacing w:after="0" w:line="240" w:lineRule="auto"/>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 Холмская местная общественная спортивная организация «Путь к совершенству»;</w:t>
      </w:r>
    </w:p>
    <w:p w:rsidR="00FE0AA3" w:rsidRPr="00773DF6" w:rsidRDefault="00FE0AA3" w:rsidP="00FE0AA3">
      <w:pPr>
        <w:spacing w:after="0" w:line="240" w:lineRule="auto"/>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 Местное отделение общероссийской общественно-государственной организации «Добровольное общество содействия армии, авиации и флоту России» муниципального образования «Холмский городской округ» Сахалинской области;</w:t>
      </w:r>
    </w:p>
    <w:p w:rsidR="00FE0AA3" w:rsidRPr="00773DF6" w:rsidRDefault="00FE0AA3" w:rsidP="00FE0AA3">
      <w:pPr>
        <w:spacing w:after="0" w:line="240" w:lineRule="auto"/>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 Районная общественная физкультурно-спортивная организация «Федерация </w:t>
      </w:r>
      <w:proofErr w:type="spellStart"/>
      <w:r w:rsidRPr="00773DF6">
        <w:rPr>
          <w:rFonts w:ascii="Times New Roman" w:eastAsia="Times New Roman" w:hAnsi="Times New Roman" w:cs="Times New Roman"/>
          <w:sz w:val="24"/>
          <w:szCs w:val="24"/>
          <w:lang w:eastAsia="ru-RU"/>
        </w:rPr>
        <w:t>пэйнтбола</w:t>
      </w:r>
      <w:proofErr w:type="spellEnd"/>
      <w:r w:rsidRPr="00773DF6">
        <w:rPr>
          <w:rFonts w:ascii="Times New Roman" w:eastAsia="Times New Roman" w:hAnsi="Times New Roman" w:cs="Times New Roman"/>
          <w:sz w:val="24"/>
          <w:szCs w:val="24"/>
          <w:lang w:eastAsia="ru-RU"/>
        </w:rPr>
        <w:t xml:space="preserve"> Холмского района»;</w:t>
      </w:r>
    </w:p>
    <w:p w:rsidR="00FE0AA3" w:rsidRPr="00773DF6" w:rsidRDefault="00FE0AA3" w:rsidP="00FE0AA3">
      <w:pPr>
        <w:spacing w:after="0" w:line="240" w:lineRule="auto"/>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 Холмская местная общественная организация «Спортивная Федерация </w:t>
      </w:r>
      <w:proofErr w:type="spellStart"/>
      <w:r w:rsidRPr="00773DF6">
        <w:rPr>
          <w:rFonts w:ascii="Times New Roman" w:eastAsia="Times New Roman" w:hAnsi="Times New Roman" w:cs="Times New Roman"/>
          <w:sz w:val="24"/>
          <w:szCs w:val="24"/>
          <w:lang w:eastAsia="ru-RU"/>
        </w:rPr>
        <w:t>Киокусинкай</w:t>
      </w:r>
      <w:proofErr w:type="spellEnd"/>
      <w:r w:rsidRPr="00773DF6">
        <w:rPr>
          <w:rFonts w:ascii="Times New Roman" w:eastAsia="Times New Roman" w:hAnsi="Times New Roman" w:cs="Times New Roman"/>
          <w:sz w:val="24"/>
          <w:szCs w:val="24"/>
          <w:lang w:eastAsia="ru-RU"/>
        </w:rPr>
        <w:t xml:space="preserve"> Сахалинской области».</w:t>
      </w:r>
    </w:p>
    <w:p w:rsidR="00FE0AA3" w:rsidRPr="00773DF6" w:rsidRDefault="00FE0AA3" w:rsidP="00FE0AA3">
      <w:pPr>
        <w:spacing w:after="0" w:line="240" w:lineRule="auto"/>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Совместно с общественными организациями на регулярной основе проводятся соревнования: открытый турнир по боксу памяти Торопова, открытый турнир по каратэ-до </w:t>
      </w:r>
      <w:proofErr w:type="spellStart"/>
      <w:r w:rsidRPr="00773DF6">
        <w:rPr>
          <w:rFonts w:ascii="Times New Roman" w:eastAsia="Times New Roman" w:hAnsi="Times New Roman" w:cs="Times New Roman"/>
          <w:sz w:val="24"/>
          <w:szCs w:val="24"/>
          <w:lang w:eastAsia="ru-RU"/>
        </w:rPr>
        <w:t>киокусинкай</w:t>
      </w:r>
      <w:proofErr w:type="spellEnd"/>
      <w:r w:rsidRPr="00773DF6">
        <w:rPr>
          <w:rFonts w:ascii="Times New Roman" w:eastAsia="Times New Roman" w:hAnsi="Times New Roman" w:cs="Times New Roman"/>
          <w:sz w:val="24"/>
          <w:szCs w:val="24"/>
          <w:lang w:eastAsia="ru-RU"/>
        </w:rPr>
        <w:t>, открытый   турнир по тхэквондо, открытое командное первенство по каратэ и другие физкультурные, физкультурно-массовые, спортивные и спортивно-массовые мероприятия, а также сценарные игры, посвящённые</w:t>
      </w:r>
      <w:r w:rsidRPr="00773DF6">
        <w:rPr>
          <w:rFonts w:ascii="Times New Roman" w:eastAsia="Times New Roman" w:hAnsi="Times New Roman" w:cs="Times New Roman"/>
          <w:b/>
          <w:sz w:val="24"/>
          <w:szCs w:val="24"/>
          <w:lang w:eastAsia="ru-RU"/>
        </w:rPr>
        <w:t xml:space="preserve"> </w:t>
      </w:r>
      <w:r w:rsidRPr="00773DF6">
        <w:rPr>
          <w:rFonts w:ascii="Times New Roman" w:eastAsia="Times New Roman" w:hAnsi="Times New Roman" w:cs="Times New Roman"/>
          <w:sz w:val="24"/>
          <w:szCs w:val="24"/>
          <w:lang w:eastAsia="ru-RU"/>
        </w:rPr>
        <w:t>«Дню защитника отечества», «Дню победы», «Дню России», «Дню освобождения Сахалина и Курил», «День народного единства». Кроме того, проводятся парусные регаты, посвященные «Дню победы», «Дню России», «Дню освобождения Сахалина и Курил», «Чемпионата и Первенства Сахалинской области по мотокроссу».</w:t>
      </w:r>
    </w:p>
    <w:p w:rsidR="00FE0AA3" w:rsidRPr="00773DF6" w:rsidRDefault="00FE0AA3" w:rsidP="00FE0AA3">
      <w:pPr>
        <w:spacing w:after="0" w:line="240" w:lineRule="auto"/>
        <w:ind w:firstLine="709"/>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В муниципальном образовании «Холмский городской округ» в 2021 году, на базе спортивных учреждений развивалось 18 видов спорта: тяжелая и легкая атлетика, плавание, каратэ, тхэквондо, </w:t>
      </w:r>
      <w:proofErr w:type="spellStart"/>
      <w:r w:rsidRPr="00773DF6">
        <w:rPr>
          <w:rFonts w:ascii="Times New Roman" w:eastAsia="Times New Roman" w:hAnsi="Times New Roman" w:cs="Times New Roman"/>
          <w:sz w:val="24"/>
          <w:szCs w:val="24"/>
          <w:lang w:eastAsia="ru-RU"/>
        </w:rPr>
        <w:t>киокусинкай</w:t>
      </w:r>
      <w:proofErr w:type="spellEnd"/>
      <w:r w:rsidRPr="00773DF6">
        <w:rPr>
          <w:rFonts w:ascii="Times New Roman" w:eastAsia="Times New Roman" w:hAnsi="Times New Roman" w:cs="Times New Roman"/>
          <w:sz w:val="24"/>
          <w:szCs w:val="24"/>
          <w:lang w:eastAsia="ru-RU"/>
        </w:rPr>
        <w:t xml:space="preserve">, бокс, дзюдо, самбо, пауэрлифтинг, баскетбол, волейбол, футбол, спортивные танцы, лыжные гонки, шахматы, хоккей, фигурное катание. </w:t>
      </w:r>
    </w:p>
    <w:p w:rsidR="00FE0AA3" w:rsidRPr="00773DF6" w:rsidRDefault="00FE0AA3" w:rsidP="00FE0AA3">
      <w:pPr>
        <w:spacing w:after="0" w:line="240" w:lineRule="auto"/>
        <w:ind w:firstLine="709"/>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В 2021 году было проведено 130 спортивных мероприятий; 158 выездов спортсменов за пределы муниципального образования для участий в различных спортивных мероприятиях. 7657 человек приняло участие в различных физкультурно-спортивных мероприятиях, из них 6214 дети.</w:t>
      </w:r>
    </w:p>
    <w:p w:rsidR="00BD6826" w:rsidRPr="00773DF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Показатель 23.</w:t>
      </w:r>
      <w:r w:rsidRPr="00773DF6">
        <w:rPr>
          <w:rFonts w:ascii="Times New Roman" w:eastAsia="Times New Roman" w:hAnsi="Times New Roman" w:cs="Times New Roman"/>
          <w:sz w:val="24"/>
          <w:szCs w:val="24"/>
          <w:lang w:eastAsia="ru-RU"/>
        </w:rPr>
        <w:t xml:space="preserve"> «</w:t>
      </w:r>
      <w:r w:rsidRPr="00773DF6">
        <w:rPr>
          <w:rFonts w:ascii="Times New Roman" w:eastAsia="Times New Roman" w:hAnsi="Times New Roman" w:cs="Times New Roman"/>
          <w:b/>
          <w:sz w:val="24"/>
          <w:szCs w:val="24"/>
          <w:lang w:eastAsia="ru-RU"/>
        </w:rPr>
        <w:t>Доля населения, систематически занимающегося физической культурой и спортом»</w:t>
      </w:r>
    </w:p>
    <w:p w:rsidR="00EB2E6D" w:rsidRPr="00773DF6" w:rsidRDefault="00F17F56" w:rsidP="00EB2E6D">
      <w:pPr>
        <w:spacing w:after="0" w:line="240" w:lineRule="auto"/>
        <w:ind w:firstLine="567"/>
        <w:jc w:val="both"/>
        <w:rPr>
          <w:rFonts w:ascii="Times New Roman" w:eastAsia="Times New Roman" w:hAnsi="Times New Roman" w:cs="Times New Roman"/>
          <w:sz w:val="24"/>
          <w:szCs w:val="24"/>
          <w:lang w:eastAsia="ru-RU"/>
        </w:rPr>
      </w:pPr>
      <w:r w:rsidRPr="00F17F56">
        <w:rPr>
          <w:rFonts w:ascii="Times New Roman" w:eastAsia="Times New Roman" w:hAnsi="Times New Roman" w:cs="Times New Roman"/>
          <w:sz w:val="24"/>
          <w:szCs w:val="24"/>
          <w:lang w:eastAsia="ru-RU"/>
        </w:rPr>
        <w:t>Доля населения, систематически занимающегося физической культурой и спортом</w:t>
      </w:r>
      <w:r>
        <w:rPr>
          <w:rFonts w:ascii="Times New Roman" w:eastAsia="Times New Roman" w:hAnsi="Times New Roman" w:cs="Times New Roman"/>
          <w:sz w:val="24"/>
          <w:szCs w:val="24"/>
          <w:lang w:eastAsia="ru-RU"/>
        </w:rPr>
        <w:t xml:space="preserve"> в 2019г. -46,00%, в 2020г.- 48,30%.</w:t>
      </w:r>
      <w:r w:rsidRPr="00F17F56">
        <w:rPr>
          <w:rFonts w:ascii="Times New Roman" w:eastAsia="Times New Roman" w:hAnsi="Times New Roman" w:cs="Times New Roman"/>
          <w:sz w:val="24"/>
          <w:szCs w:val="24"/>
          <w:lang w:eastAsia="ru-RU"/>
        </w:rPr>
        <w:t xml:space="preserve"> </w:t>
      </w:r>
      <w:r w:rsidR="00EB2E6D" w:rsidRPr="00773DF6">
        <w:rPr>
          <w:rFonts w:ascii="Times New Roman" w:eastAsia="Times New Roman" w:hAnsi="Times New Roman" w:cs="Times New Roman"/>
          <w:sz w:val="24"/>
          <w:szCs w:val="24"/>
          <w:lang w:eastAsia="ru-RU"/>
        </w:rPr>
        <w:t>Показатель в 2021 году был выполнен и составил 60,60</w:t>
      </w:r>
      <w:r w:rsidRPr="00773DF6">
        <w:rPr>
          <w:rFonts w:ascii="Times New Roman" w:eastAsia="Times New Roman" w:hAnsi="Times New Roman" w:cs="Times New Roman"/>
          <w:sz w:val="24"/>
          <w:szCs w:val="24"/>
          <w:lang w:eastAsia="ru-RU"/>
        </w:rPr>
        <w:t>%,</w:t>
      </w:r>
      <w:r w:rsidRPr="00773DF6">
        <w:rPr>
          <w:rFonts w:ascii="Times New Roman" w:eastAsia="Times New Roman" w:hAnsi="Times New Roman" w:cs="Times New Roman"/>
          <w:szCs w:val="24"/>
          <w:lang w:eastAsia="ru-RU"/>
        </w:rPr>
        <w:t xml:space="preserve"> в</w:t>
      </w:r>
      <w:r w:rsidR="00EB2E6D" w:rsidRPr="00773DF6">
        <w:rPr>
          <w:rFonts w:ascii="Times New Roman" w:eastAsia="Times New Roman" w:hAnsi="Times New Roman" w:cs="Times New Roman"/>
          <w:sz w:val="24"/>
          <w:szCs w:val="24"/>
          <w:lang w:eastAsia="ru-RU"/>
        </w:rPr>
        <w:t xml:space="preserve"> связи с проводимой активной работай по вовлечению населения муниципального образования «Холмский городской округ» в выполнение нормативов ГТО. ведётся работа с учащимися СОШ о пользе занятий физической культурой спортом, с использованием административного ресурса организаций, проводится работа с взрослым населением муниципального образования. Центра тестирования ГТО МБУ СШ МО «ХГО» проводятся </w:t>
      </w:r>
      <w:r w:rsidR="00EB2E6D" w:rsidRPr="00773DF6">
        <w:rPr>
          <w:rFonts w:ascii="Times New Roman" w:eastAsia="Times New Roman" w:hAnsi="Times New Roman" w:cs="Times New Roman"/>
          <w:sz w:val="24"/>
          <w:szCs w:val="24"/>
          <w:lang w:eastAsia="ru-RU"/>
        </w:rPr>
        <w:lastRenderedPageBreak/>
        <w:t xml:space="preserve">физкультурно-массовых мероприятий, тестирования населения Холмского района по сдачи норм ГТО, участие в региональных проектах «Сахалинское долголетие».                                      </w:t>
      </w:r>
    </w:p>
    <w:p w:rsidR="00EB2E6D" w:rsidRPr="00773DF6" w:rsidRDefault="00EB2E6D" w:rsidP="00EB2E6D">
      <w:pPr>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Прогнозны</w:t>
      </w:r>
      <w:r w:rsidR="00F17F56">
        <w:rPr>
          <w:rFonts w:ascii="Times New Roman" w:eastAsia="Times New Roman" w:hAnsi="Times New Roman" w:cs="Times New Roman"/>
          <w:sz w:val="24"/>
          <w:szCs w:val="24"/>
          <w:lang w:eastAsia="ru-RU"/>
        </w:rPr>
        <w:t>е показатели на 2022 - 2024 год- 60,60%,</w:t>
      </w:r>
      <w:r w:rsidRPr="00773DF6">
        <w:rPr>
          <w:rFonts w:ascii="Times New Roman" w:eastAsia="Times New Roman" w:hAnsi="Times New Roman" w:cs="Times New Roman"/>
          <w:sz w:val="24"/>
          <w:szCs w:val="24"/>
          <w:lang w:eastAsia="ru-RU"/>
        </w:rPr>
        <w:t xml:space="preserve"> составлены с учётом изменений и дополнений, внесённых в государственную программу Сахалинской области «Развитие физической культуры, спорта и повышение эффективности молодёжной политики в Сахалинской области». Для достижения указанных показателей также запланировано проведение работы с населением по разъяснению пользы здорового образа жизни и занятий физической культурой с спортом, а также сдачи норм ГТО.                                           </w:t>
      </w:r>
    </w:p>
    <w:p w:rsidR="00BD6826" w:rsidRPr="00773DF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Показатель 23.1.</w:t>
      </w:r>
      <w:r w:rsidR="004A5155" w:rsidRPr="00773DF6">
        <w:rPr>
          <w:rFonts w:ascii="Times New Roman" w:eastAsia="Times New Roman" w:hAnsi="Times New Roman" w:cs="Times New Roman"/>
          <w:b/>
          <w:sz w:val="24"/>
          <w:szCs w:val="24"/>
          <w:lang w:eastAsia="ru-RU"/>
        </w:rPr>
        <w:t xml:space="preserve"> </w:t>
      </w:r>
      <w:r w:rsidRPr="00773DF6">
        <w:rPr>
          <w:rFonts w:ascii="Times New Roman" w:eastAsia="Times New Roman" w:hAnsi="Times New Roman" w:cs="Times New Roman"/>
          <w:b/>
          <w:sz w:val="24"/>
          <w:szCs w:val="24"/>
          <w:lang w:eastAsia="ru-RU"/>
        </w:rPr>
        <w:t>«Доля обучающихся, систематически занимающихся физической культурой и спортом, в общей численности обучающихся»</w:t>
      </w:r>
    </w:p>
    <w:p w:rsidR="00BF31A3" w:rsidRPr="00773DF6" w:rsidRDefault="00F17F56" w:rsidP="00BF31A3">
      <w:pPr>
        <w:spacing w:after="0" w:line="240" w:lineRule="auto"/>
        <w:ind w:firstLine="567"/>
        <w:jc w:val="both"/>
        <w:rPr>
          <w:rFonts w:ascii="Times New Roman" w:eastAsia="Times New Roman" w:hAnsi="Times New Roman" w:cs="Times New Roman"/>
          <w:sz w:val="24"/>
          <w:szCs w:val="24"/>
          <w:lang w:eastAsia="ru-RU"/>
        </w:rPr>
      </w:pPr>
      <w:r w:rsidRPr="00F17F56">
        <w:rPr>
          <w:rFonts w:ascii="Times New Roman" w:eastAsia="Times New Roman" w:hAnsi="Times New Roman" w:cs="Times New Roman"/>
          <w:sz w:val="24"/>
          <w:szCs w:val="24"/>
          <w:lang w:eastAsia="ru-RU"/>
        </w:rPr>
        <w:t xml:space="preserve">Доля обучающихся, систематически занимающихся физической культурой и спортом, в общей численности обучающихся </w:t>
      </w:r>
      <w:r>
        <w:rPr>
          <w:rFonts w:ascii="Times New Roman" w:eastAsia="Times New Roman" w:hAnsi="Times New Roman" w:cs="Times New Roman"/>
          <w:sz w:val="24"/>
          <w:szCs w:val="24"/>
          <w:lang w:eastAsia="ru-RU"/>
        </w:rPr>
        <w:t xml:space="preserve">в 2019г.- 71,40%, в 2020г.-79,70%. </w:t>
      </w:r>
      <w:r w:rsidR="00BF31A3" w:rsidRPr="00773DF6">
        <w:rPr>
          <w:rFonts w:ascii="Times New Roman" w:eastAsia="Times New Roman" w:hAnsi="Times New Roman" w:cs="Times New Roman"/>
          <w:sz w:val="24"/>
          <w:szCs w:val="24"/>
          <w:lang w:eastAsia="ru-RU"/>
        </w:rPr>
        <w:t xml:space="preserve">Показатель в 2021 году был выполнен и составил 91,90%, в связи с проводимой активной работай по вовлечению населения муниципального образования «Холмский городской округ» в выполнение нормативов ГТО. ведётся работа с учащимися СОШ о пользе занятий физической культурой спортом, с использованием административного ресурса организаций, проводится работа с взрослым населением муниципального образования. Центра тестирования ГТО МБУ СШ МО «ХГО» проводятся физкультурно-массовых мероприятий, тестирования населения Холмского района по сдачи норм ГТО.                                   </w:t>
      </w:r>
    </w:p>
    <w:p w:rsidR="00BF31A3" w:rsidRPr="00773DF6" w:rsidRDefault="00BF31A3" w:rsidP="00BF31A3">
      <w:pPr>
        <w:spacing w:after="0" w:line="240" w:lineRule="auto"/>
        <w:ind w:firstLine="567"/>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sz w:val="24"/>
          <w:szCs w:val="24"/>
          <w:lang w:eastAsia="ru-RU"/>
        </w:rPr>
        <w:t>Прогнозны</w:t>
      </w:r>
      <w:r w:rsidR="00F17F56">
        <w:rPr>
          <w:rFonts w:ascii="Times New Roman" w:eastAsia="Times New Roman" w:hAnsi="Times New Roman" w:cs="Times New Roman"/>
          <w:sz w:val="24"/>
          <w:szCs w:val="24"/>
          <w:lang w:eastAsia="ru-RU"/>
        </w:rPr>
        <w:t>е показатели на 2022 - 2024 год - 92,10%,</w:t>
      </w:r>
      <w:r w:rsidRPr="00773DF6">
        <w:rPr>
          <w:rFonts w:ascii="Times New Roman" w:eastAsia="Times New Roman" w:hAnsi="Times New Roman" w:cs="Times New Roman"/>
          <w:sz w:val="24"/>
          <w:szCs w:val="24"/>
          <w:lang w:eastAsia="ru-RU"/>
        </w:rPr>
        <w:t xml:space="preserve"> составлены с учётом изменений и дополнений, внесённых в государственную программу Сахалинской области «Развитие физической культуры, спорта и повышение эффективности молодёжной политики в Сахалинской области». Для достижения указанных показателей также запланировано проведение работы с населением по разъяснению пользы здорового образа жизни и занятий физической культурой с спортом, а также сдачи норм ГТО.</w:t>
      </w:r>
      <w:r w:rsidRPr="00773DF6">
        <w:rPr>
          <w:rFonts w:ascii="Times New Roman" w:eastAsia="Times New Roman" w:hAnsi="Times New Roman" w:cs="Times New Roman"/>
          <w:b/>
          <w:sz w:val="24"/>
          <w:szCs w:val="24"/>
          <w:lang w:eastAsia="ru-RU"/>
        </w:rPr>
        <w:t xml:space="preserve">       </w:t>
      </w:r>
    </w:p>
    <w:p w:rsidR="00BF31A3" w:rsidRPr="00773DF6" w:rsidRDefault="00BF31A3" w:rsidP="00BF31A3">
      <w:pPr>
        <w:tabs>
          <w:tab w:val="left" w:pos="993"/>
        </w:tabs>
        <w:spacing w:after="0" w:line="240" w:lineRule="auto"/>
        <w:ind w:left="426"/>
        <w:jc w:val="both"/>
        <w:rPr>
          <w:rFonts w:ascii="Times New Roman" w:eastAsia="Times New Roman" w:hAnsi="Times New Roman" w:cs="Times New Roman"/>
          <w:b/>
          <w:sz w:val="24"/>
          <w:szCs w:val="24"/>
          <w:lang w:eastAsia="ru-RU"/>
        </w:rPr>
      </w:pPr>
    </w:p>
    <w:p w:rsidR="00BD6826" w:rsidRPr="00773DF6" w:rsidRDefault="00BF31A3" w:rsidP="00BF31A3">
      <w:pPr>
        <w:tabs>
          <w:tab w:val="left" w:pos="993"/>
        </w:tabs>
        <w:spacing w:after="0" w:line="240" w:lineRule="auto"/>
        <w:ind w:left="426"/>
        <w:jc w:val="both"/>
        <w:rPr>
          <w:rFonts w:ascii="Times New Roman" w:eastAsia="Times New Roman" w:hAnsi="Times New Roman" w:cs="Times New Roman"/>
          <w:b/>
          <w:sz w:val="24"/>
          <w:szCs w:val="24"/>
          <w:lang w:eastAsia="ru-RU"/>
        </w:rPr>
      </w:pPr>
      <w:r w:rsidRPr="00773DF6">
        <w:rPr>
          <w:rFonts w:ascii="Times New Roman" w:eastAsia="Times New Roman" w:hAnsi="Times New Roman" w:cs="Times New Roman"/>
          <w:b/>
          <w:sz w:val="24"/>
          <w:szCs w:val="24"/>
          <w:lang w:eastAsia="ru-RU"/>
        </w:rPr>
        <w:t xml:space="preserve">6. </w:t>
      </w:r>
      <w:r w:rsidR="00BD6826" w:rsidRPr="00773DF6">
        <w:rPr>
          <w:rFonts w:ascii="Times New Roman" w:eastAsia="Times New Roman" w:hAnsi="Times New Roman" w:cs="Times New Roman"/>
          <w:b/>
          <w:sz w:val="24"/>
          <w:szCs w:val="24"/>
          <w:lang w:eastAsia="ru-RU"/>
        </w:rPr>
        <w:t>Жилищное строительство и обеспечение граждан жильем</w:t>
      </w:r>
    </w:p>
    <w:p w:rsidR="00BF31A3" w:rsidRPr="00773DF6" w:rsidRDefault="00BF31A3" w:rsidP="00BF31A3">
      <w:pPr>
        <w:tabs>
          <w:tab w:val="left" w:pos="993"/>
        </w:tabs>
        <w:spacing w:after="0" w:line="240" w:lineRule="auto"/>
        <w:ind w:left="786"/>
        <w:jc w:val="both"/>
        <w:rPr>
          <w:rFonts w:ascii="Times New Roman" w:eastAsia="Times New Roman" w:hAnsi="Times New Roman" w:cs="Times New Roman"/>
          <w:b/>
          <w:sz w:val="24"/>
          <w:szCs w:val="24"/>
          <w:lang w:eastAsia="ru-RU"/>
        </w:rPr>
      </w:pPr>
    </w:p>
    <w:p w:rsidR="00B43ECA" w:rsidRPr="00773DF6" w:rsidRDefault="00B43ECA" w:rsidP="00B43ECA">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На территории муниципального образования основные предприятия в сфере строительства являются: ООО «СКФ «Рубин», ООО «</w:t>
      </w:r>
      <w:proofErr w:type="spellStart"/>
      <w:r w:rsidRPr="00773DF6">
        <w:rPr>
          <w:rFonts w:ascii="Times New Roman" w:eastAsia="Times New Roman" w:hAnsi="Times New Roman" w:cs="Times New Roman"/>
          <w:sz w:val="24"/>
          <w:szCs w:val="24"/>
          <w:lang w:eastAsia="ru-RU"/>
        </w:rPr>
        <w:t>Тенза</w:t>
      </w:r>
      <w:proofErr w:type="spellEnd"/>
      <w:r w:rsidRPr="00773DF6">
        <w:rPr>
          <w:rFonts w:ascii="Times New Roman" w:eastAsia="Times New Roman" w:hAnsi="Times New Roman" w:cs="Times New Roman"/>
          <w:sz w:val="24"/>
          <w:szCs w:val="24"/>
          <w:lang w:eastAsia="ru-RU"/>
        </w:rPr>
        <w:t>», ООО «СПК», ООО «Инвест групп», ООО «Омега-1», ООО «ДВ Строй», ООО «</w:t>
      </w:r>
      <w:proofErr w:type="spellStart"/>
      <w:r w:rsidRPr="00773DF6">
        <w:rPr>
          <w:rFonts w:ascii="Times New Roman" w:eastAsia="Times New Roman" w:hAnsi="Times New Roman" w:cs="Times New Roman"/>
          <w:sz w:val="24"/>
          <w:szCs w:val="24"/>
          <w:lang w:eastAsia="ru-RU"/>
        </w:rPr>
        <w:t>Риндзин</w:t>
      </w:r>
      <w:proofErr w:type="spellEnd"/>
      <w:r w:rsidRPr="00773DF6">
        <w:rPr>
          <w:rFonts w:ascii="Times New Roman" w:eastAsia="Times New Roman" w:hAnsi="Times New Roman" w:cs="Times New Roman"/>
          <w:sz w:val="24"/>
          <w:szCs w:val="24"/>
          <w:lang w:eastAsia="ru-RU"/>
        </w:rPr>
        <w:t>», ИП Ким Сен Иль.</w:t>
      </w:r>
    </w:p>
    <w:p w:rsidR="00B43ECA" w:rsidRPr="00773DF6" w:rsidRDefault="00B43ECA" w:rsidP="00B43ECA">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В 2021 году Фондом капитального ремонта многоквартирных домов Сахалинской области выполнены работы по капитальному ремонту 35 конструктивных элементов в 21 многоквартирном доме на общую сумму более 245 млн. рублей. </w:t>
      </w:r>
    </w:p>
    <w:p w:rsidR="00B43ECA" w:rsidRPr="00773DF6" w:rsidRDefault="00B43ECA" w:rsidP="00B43ECA">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Отремонтированы крыши и фасады МКД в селах: Яблочное; Костромское, Правда; </w:t>
      </w:r>
      <w:proofErr w:type="spellStart"/>
      <w:r w:rsidRPr="00773DF6">
        <w:rPr>
          <w:rFonts w:ascii="Times New Roman" w:eastAsia="Times New Roman" w:hAnsi="Times New Roman" w:cs="Times New Roman"/>
          <w:sz w:val="24"/>
          <w:szCs w:val="24"/>
          <w:lang w:eastAsia="ru-RU"/>
        </w:rPr>
        <w:t>Чапланово</w:t>
      </w:r>
      <w:proofErr w:type="spellEnd"/>
      <w:r w:rsidRPr="00773DF6">
        <w:rPr>
          <w:rFonts w:ascii="Times New Roman" w:eastAsia="Times New Roman" w:hAnsi="Times New Roman" w:cs="Times New Roman"/>
          <w:sz w:val="24"/>
          <w:szCs w:val="24"/>
          <w:lang w:eastAsia="ru-RU"/>
        </w:rPr>
        <w:t xml:space="preserve">, а также в городе Холмск.   Завершены работы по устройству лестницы вблизи СОШ №8, соединяющей ул. Советскую и ул. Адмирала Макарова. Выполнено освещение, благоустройство смотровой площадки, озеленение и установка малых архитектурных форм.  По улице </w:t>
      </w:r>
      <w:proofErr w:type="spellStart"/>
      <w:r w:rsidRPr="00773DF6">
        <w:rPr>
          <w:rFonts w:ascii="Times New Roman" w:eastAsia="Times New Roman" w:hAnsi="Times New Roman" w:cs="Times New Roman"/>
          <w:sz w:val="24"/>
          <w:szCs w:val="24"/>
          <w:lang w:eastAsia="ru-RU"/>
        </w:rPr>
        <w:t>Ливадных</w:t>
      </w:r>
      <w:proofErr w:type="spellEnd"/>
      <w:r w:rsidRPr="00773DF6">
        <w:rPr>
          <w:rFonts w:ascii="Times New Roman" w:eastAsia="Times New Roman" w:hAnsi="Times New Roman" w:cs="Times New Roman"/>
          <w:sz w:val="24"/>
          <w:szCs w:val="24"/>
          <w:lang w:eastAsia="ru-RU"/>
        </w:rPr>
        <w:t xml:space="preserve"> завершено строительство более 230 метров новой монолитной подпорной стенки с переустройством инженерных сетей и водоотводом.</w:t>
      </w:r>
    </w:p>
    <w:p w:rsidR="00B43ECA" w:rsidRPr="00773DF6" w:rsidRDefault="00B43ECA" w:rsidP="00B43ECA">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Произведены работы по устройству асфальтобетонного покрытия, устройству тротуаров в рамках капитального ремонта около 800 метров автомобильной дороги общего пользования местного значения в с. Чехов.</w:t>
      </w:r>
    </w:p>
    <w:p w:rsidR="00B43ECA" w:rsidRPr="00773DF6" w:rsidRDefault="00B43ECA" w:rsidP="00B43ECA">
      <w:pPr>
        <w:shd w:val="clear" w:color="auto" w:fill="FFFFFF"/>
        <w:spacing w:after="0" w:line="240" w:lineRule="auto"/>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При подготовке округа к осенне-зимнему периоду 2021-2022 гг. проведены работы по:</w:t>
      </w:r>
    </w:p>
    <w:p w:rsidR="00B43ECA" w:rsidRPr="00773DF6" w:rsidRDefault="00B43ECA" w:rsidP="00B43ECA">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замене оборудования на объектах ЖКХ;</w:t>
      </w:r>
    </w:p>
    <w:p w:rsidR="00B43ECA" w:rsidRPr="00773DF6" w:rsidRDefault="00B43ECA" w:rsidP="00B43ECA">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ремонту теплотрассы по улицам Капитанская, Советская, Матросова в городе Холмске;</w:t>
      </w:r>
    </w:p>
    <w:p w:rsidR="00B43ECA" w:rsidRPr="00773DF6" w:rsidRDefault="00B43ECA" w:rsidP="00B43ECA">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капитальному ремонту котла на ТЭЦ в городе Холмск;</w:t>
      </w:r>
    </w:p>
    <w:p w:rsidR="00B43ECA" w:rsidRPr="00773DF6" w:rsidRDefault="00B43ECA" w:rsidP="00B43ECA">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капитальный ремонт более полутора километров участка системы водоснабжения.</w:t>
      </w:r>
    </w:p>
    <w:p w:rsidR="00B43ECA" w:rsidRPr="00773DF6" w:rsidRDefault="00B43ECA" w:rsidP="00B43ECA">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-выполнены работы по </w:t>
      </w:r>
      <w:proofErr w:type="spellStart"/>
      <w:r w:rsidRPr="00773DF6">
        <w:rPr>
          <w:rFonts w:ascii="Times New Roman" w:eastAsia="Times New Roman" w:hAnsi="Times New Roman" w:cs="Times New Roman"/>
          <w:sz w:val="24"/>
          <w:szCs w:val="24"/>
          <w:lang w:eastAsia="ru-RU"/>
        </w:rPr>
        <w:t>переподключению</w:t>
      </w:r>
      <w:proofErr w:type="spellEnd"/>
      <w:r w:rsidRPr="00773DF6">
        <w:rPr>
          <w:rFonts w:ascii="Times New Roman" w:eastAsia="Times New Roman" w:hAnsi="Times New Roman" w:cs="Times New Roman"/>
          <w:sz w:val="24"/>
          <w:szCs w:val="24"/>
          <w:lang w:eastAsia="ru-RU"/>
        </w:rPr>
        <w:t xml:space="preserve"> абонентов (12 тыс.) к новому магистральному водоводу от водозабора на р. Малка. </w:t>
      </w:r>
    </w:p>
    <w:p w:rsidR="00B43ECA" w:rsidRPr="00773DF6" w:rsidRDefault="00B43ECA" w:rsidP="00B43ECA">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lastRenderedPageBreak/>
        <w:t>Общий объем ассигнований на реализацию мероприятий по подготовке округа к осенне-зимнему периоду 2021-2022 гг. составил – 158 649, 60 рублей. (2020 г. - 227 382,90 рублей).</w:t>
      </w:r>
    </w:p>
    <w:p w:rsidR="00B43ECA" w:rsidRPr="00773DF6" w:rsidRDefault="00B43ECA" w:rsidP="00B43ECA">
      <w:pPr>
        <w:shd w:val="clear" w:color="auto" w:fill="FFFFFF"/>
        <w:spacing w:after="0" w:line="240" w:lineRule="auto"/>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По поручению Президента Российской Федерации Владимира Владимировича Путина в 2021 году начато и на сегодняшний день ведется строительство физкультурно-оздоровительного комплекса по улице Первомайской в г. Холмске. Планируемая дата окончания работ август 2022 года.</w:t>
      </w:r>
    </w:p>
    <w:p w:rsidR="00B43ECA" w:rsidRPr="00773DF6" w:rsidRDefault="00B43ECA" w:rsidP="00B43ECA">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В целях организации беспрепятственного доступа к жилому помещению в 2021 году выполнено устройство навесного балкона с установкой современного подъемного механизма для инвалида-колясочника, что позволяет с минимальными усилиями самостоятельно выйти на улицу. </w:t>
      </w:r>
    </w:p>
    <w:p w:rsidR="00B43ECA" w:rsidRPr="00773DF6" w:rsidRDefault="00B43ECA" w:rsidP="00B43ECA">
      <w:pPr>
        <w:shd w:val="clear" w:color="auto" w:fill="FFFFFF"/>
        <w:spacing w:after="0" w:line="240" w:lineRule="auto"/>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В рамках проекта «Инициативное бюджетирование» жителями округа предложены к реализации и выполнены в полном объеме:</w:t>
      </w:r>
    </w:p>
    <w:p w:rsidR="00B43ECA" w:rsidRPr="00773DF6" w:rsidRDefault="00B43ECA" w:rsidP="00B43ECA">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работы по обустройству зоны отдыха территории родника в с. Серные источники (произведено благоустройство территории около источника, установлены скамьи, столики, сделана железная лестница, ведущая к роднику, построены красивые и оригинальные входные ворота на территорию);</w:t>
      </w:r>
    </w:p>
    <w:p w:rsidR="00B43ECA" w:rsidRPr="00773DF6" w:rsidRDefault="00B43ECA" w:rsidP="00B43ECA">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работы по обустройству сквера по ул. Северная, 32 в с. Чехов, (установлено наружное освещение и малые архитектурные формы);</w:t>
      </w:r>
    </w:p>
    <w:p w:rsidR="00B43ECA" w:rsidRPr="00773DF6" w:rsidRDefault="00B43ECA" w:rsidP="00B43ECA">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работы по устройству пешеходного тротуара по ул. Северной в с. Чехов; </w:t>
      </w:r>
    </w:p>
    <w:p w:rsidR="00B43ECA" w:rsidRPr="00773DF6" w:rsidRDefault="00B43ECA" w:rsidP="00B43ECA">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асфальтирование проезда и обустройство детской площадки в с. Пожарское;</w:t>
      </w:r>
    </w:p>
    <w:p w:rsidR="00B43ECA" w:rsidRPr="00773DF6" w:rsidRDefault="00B43ECA" w:rsidP="00B43ECA">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детские и спортивные площадки обустроены в селах Костромское, Пионеры и </w:t>
      </w:r>
      <w:proofErr w:type="spellStart"/>
      <w:r w:rsidRPr="00773DF6">
        <w:rPr>
          <w:rFonts w:ascii="Times New Roman" w:eastAsia="Times New Roman" w:hAnsi="Times New Roman" w:cs="Times New Roman"/>
          <w:sz w:val="24"/>
          <w:szCs w:val="24"/>
          <w:lang w:eastAsia="ru-RU"/>
        </w:rPr>
        <w:t>Чистоводное</w:t>
      </w:r>
      <w:proofErr w:type="spellEnd"/>
      <w:r w:rsidRPr="00773DF6">
        <w:rPr>
          <w:rFonts w:ascii="Times New Roman" w:eastAsia="Times New Roman" w:hAnsi="Times New Roman" w:cs="Times New Roman"/>
          <w:sz w:val="24"/>
          <w:szCs w:val="24"/>
          <w:lang w:eastAsia="ru-RU"/>
        </w:rPr>
        <w:t xml:space="preserve">, скейтпарк обустроен в с. </w:t>
      </w:r>
      <w:proofErr w:type="spellStart"/>
      <w:r w:rsidRPr="00773DF6">
        <w:rPr>
          <w:rFonts w:ascii="Times New Roman" w:eastAsia="Times New Roman" w:hAnsi="Times New Roman" w:cs="Times New Roman"/>
          <w:sz w:val="24"/>
          <w:szCs w:val="24"/>
          <w:lang w:eastAsia="ru-RU"/>
        </w:rPr>
        <w:t>Чапланово</w:t>
      </w:r>
      <w:proofErr w:type="spellEnd"/>
      <w:r w:rsidRPr="00773DF6">
        <w:rPr>
          <w:rFonts w:ascii="Times New Roman" w:eastAsia="Times New Roman" w:hAnsi="Times New Roman" w:cs="Times New Roman"/>
          <w:sz w:val="24"/>
          <w:szCs w:val="24"/>
          <w:lang w:eastAsia="ru-RU"/>
        </w:rPr>
        <w:t>. В с. Яблочное по предложению жителей обустроено место памяти, установлена «Доска памяти» ветеранов ВОВ.</w:t>
      </w:r>
    </w:p>
    <w:p w:rsidR="00DA6796" w:rsidRPr="00773DF6" w:rsidRDefault="00DA6796" w:rsidP="00DA6796">
      <w:pPr>
        <w:shd w:val="clear" w:color="auto" w:fill="FFFFFF"/>
        <w:spacing w:after="0" w:line="240" w:lineRule="auto"/>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В рамках реализации региональной адресной программы «Переселение граждан из аварийного жилищного фонда на территории Сахалинской области в 2021 - 2026 годах» в Холмском городском округе по состоянию на 01.01.2021 признано аварийным 64 383,8 кв.</w:t>
      </w:r>
      <w:r w:rsidR="003B1CDB">
        <w:rPr>
          <w:rFonts w:ascii="Times New Roman" w:eastAsia="Times New Roman" w:hAnsi="Times New Roman" w:cs="Times New Roman"/>
          <w:sz w:val="24"/>
          <w:szCs w:val="24"/>
          <w:lang w:eastAsia="ru-RU"/>
        </w:rPr>
        <w:t xml:space="preserve"> </w:t>
      </w:r>
      <w:r w:rsidRPr="00773DF6">
        <w:rPr>
          <w:rFonts w:ascii="Times New Roman" w:eastAsia="Times New Roman" w:hAnsi="Times New Roman" w:cs="Times New Roman"/>
          <w:sz w:val="24"/>
          <w:szCs w:val="24"/>
          <w:lang w:eastAsia="ru-RU"/>
        </w:rPr>
        <w:t xml:space="preserve">м. жилья, в котором проживало 2418 человек. </w:t>
      </w:r>
    </w:p>
    <w:p w:rsidR="00DA6796" w:rsidRPr="00773DF6" w:rsidRDefault="00DA6796" w:rsidP="00DA6796">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В 2021 году расселено 7148,6 кв. м аварийного жилищного фонда и 277 человек. </w:t>
      </w:r>
    </w:p>
    <w:p w:rsidR="00DA6796" w:rsidRPr="00DA6796" w:rsidRDefault="00DA6796" w:rsidP="00DA6796">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773DF6">
        <w:rPr>
          <w:rFonts w:ascii="Times New Roman" w:eastAsia="Times New Roman" w:hAnsi="Times New Roman" w:cs="Times New Roman"/>
          <w:sz w:val="24"/>
          <w:szCs w:val="24"/>
          <w:lang w:eastAsia="ru-RU"/>
        </w:rPr>
        <w:t xml:space="preserve"> В 2021 году по итогам проведенных аукционов заключено 7 договоров аренды земельных участков для строительства многоквартирных домов: по улицам Некрасова, Строительная и Шевченко в г. Холмске; в селе Костромское по ули</w:t>
      </w:r>
      <w:r w:rsidR="003B1CDB">
        <w:rPr>
          <w:rFonts w:ascii="Times New Roman" w:eastAsia="Times New Roman" w:hAnsi="Times New Roman" w:cs="Times New Roman"/>
          <w:sz w:val="24"/>
          <w:szCs w:val="24"/>
          <w:lang w:eastAsia="ru-RU"/>
        </w:rPr>
        <w:t xml:space="preserve">це Центральная; в селе </w:t>
      </w:r>
      <w:proofErr w:type="spellStart"/>
      <w:r w:rsidR="003B1CDB">
        <w:rPr>
          <w:rFonts w:ascii="Times New Roman" w:eastAsia="Times New Roman" w:hAnsi="Times New Roman" w:cs="Times New Roman"/>
          <w:sz w:val="24"/>
          <w:szCs w:val="24"/>
          <w:lang w:eastAsia="ru-RU"/>
        </w:rPr>
        <w:t>Чапланова</w:t>
      </w:r>
      <w:proofErr w:type="spellEnd"/>
      <w:r w:rsidRPr="00773DF6">
        <w:rPr>
          <w:rFonts w:ascii="Times New Roman" w:eastAsia="Times New Roman" w:hAnsi="Times New Roman" w:cs="Times New Roman"/>
          <w:sz w:val="24"/>
          <w:szCs w:val="24"/>
          <w:lang w:eastAsia="ru-RU"/>
        </w:rPr>
        <w:t xml:space="preserve"> по улице Речная и улице Советская. Предполагается строительство более 35 тыс. кв. метров жилья.</w:t>
      </w:r>
    </w:p>
    <w:p w:rsidR="00BD6826" w:rsidRPr="00BD682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BD6826">
        <w:rPr>
          <w:rFonts w:ascii="Times New Roman" w:eastAsia="Times New Roman" w:hAnsi="Times New Roman" w:cs="Times New Roman"/>
          <w:b/>
          <w:sz w:val="24"/>
          <w:szCs w:val="24"/>
          <w:lang w:eastAsia="ru-RU"/>
        </w:rPr>
        <w:t>Показатель 24. «Общая площадь жилых помещений, приходящаяся в среднем на одного жителя - всего»</w:t>
      </w:r>
    </w:p>
    <w:p w:rsidR="00773DF6" w:rsidRDefault="00B56275" w:rsidP="00BD682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Общая площадь жилых помещений, приходящаяся в среднем на одного жителя в</w:t>
      </w:r>
      <w:r w:rsidR="00FD3F47">
        <w:rPr>
          <w:rFonts w:ascii="Times New Roman" w:eastAsia="Times New Roman" w:hAnsi="Times New Roman" w:cs="Times New Roman"/>
          <w:sz w:val="24"/>
          <w:szCs w:val="24"/>
          <w:lang w:eastAsia="ru-RU"/>
        </w:rPr>
        <w:t xml:space="preserve"> 2019г. -28,10 м. кв., в 2020г.-28,90 м. кв., в 2021</w:t>
      </w:r>
      <w:r>
        <w:rPr>
          <w:rFonts w:ascii="Times New Roman" w:eastAsia="Times New Roman" w:hAnsi="Times New Roman" w:cs="Times New Roman"/>
          <w:sz w:val="24"/>
          <w:szCs w:val="24"/>
          <w:lang w:eastAsia="ru-RU"/>
        </w:rPr>
        <w:t xml:space="preserve"> году, увеличилась по сравнению </w:t>
      </w:r>
      <w:r w:rsidRPr="00B56275">
        <w:rPr>
          <w:rFonts w:ascii="Times New Roman" w:eastAsia="Times New Roman" w:hAnsi="Times New Roman" w:cs="Times New Roman"/>
          <w:sz w:val="24"/>
          <w:szCs w:val="24"/>
          <w:lang w:eastAsia="ru-RU"/>
        </w:rPr>
        <w:t>с 2020 годом и составила 30 м. кв</w:t>
      </w:r>
      <w:r w:rsidR="00FD3F4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BA154E">
        <w:rPr>
          <w:rFonts w:ascii="Times New Roman" w:eastAsia="Times New Roman" w:hAnsi="Times New Roman" w:cs="Times New Roman"/>
          <w:sz w:val="24"/>
          <w:szCs w:val="24"/>
          <w:lang w:eastAsia="ru-RU"/>
        </w:rPr>
        <w:t>Увеличение показателя связано в связи с вводом в эксплуатацию двух многоквартирных домов по ул. 60 лет Октября в г. Холмске., а также по ул. Советской в г. Холмске. Также увеличение произошло за счёт ввода объектов индивидуального жилищного строительства. Рост прогнозных значений в 2022-2024гг.</w:t>
      </w:r>
      <w:r w:rsidR="00FD3F47">
        <w:rPr>
          <w:rFonts w:ascii="Times New Roman" w:eastAsia="Times New Roman" w:hAnsi="Times New Roman" w:cs="Times New Roman"/>
          <w:sz w:val="24"/>
          <w:szCs w:val="24"/>
          <w:lang w:eastAsia="ru-RU"/>
        </w:rPr>
        <w:t xml:space="preserve">- 31% </w:t>
      </w:r>
      <w:r w:rsidR="00BA154E">
        <w:rPr>
          <w:rFonts w:ascii="Times New Roman" w:eastAsia="Times New Roman" w:hAnsi="Times New Roman" w:cs="Times New Roman"/>
          <w:sz w:val="24"/>
          <w:szCs w:val="24"/>
          <w:lang w:eastAsia="ru-RU"/>
        </w:rPr>
        <w:t xml:space="preserve"> планируется за счёт строительства многоквартирных домов группой компаний «</w:t>
      </w:r>
      <w:proofErr w:type="spellStart"/>
      <w:r w:rsidR="00BA154E">
        <w:rPr>
          <w:rFonts w:ascii="Times New Roman" w:eastAsia="Times New Roman" w:hAnsi="Times New Roman" w:cs="Times New Roman"/>
          <w:sz w:val="24"/>
          <w:szCs w:val="24"/>
          <w:lang w:eastAsia="ru-RU"/>
        </w:rPr>
        <w:t>ТрансСтройРегион</w:t>
      </w:r>
      <w:proofErr w:type="spellEnd"/>
      <w:r w:rsidR="00BA154E">
        <w:rPr>
          <w:rFonts w:ascii="Times New Roman" w:eastAsia="Times New Roman" w:hAnsi="Times New Roman" w:cs="Times New Roman"/>
          <w:sz w:val="24"/>
          <w:szCs w:val="24"/>
          <w:lang w:eastAsia="ru-RU"/>
        </w:rPr>
        <w:t xml:space="preserve">» по ул. Некрасова в г. </w:t>
      </w:r>
      <w:r w:rsidR="003B1CDB">
        <w:rPr>
          <w:rFonts w:ascii="Times New Roman" w:eastAsia="Times New Roman" w:hAnsi="Times New Roman" w:cs="Times New Roman"/>
          <w:sz w:val="24"/>
          <w:szCs w:val="24"/>
          <w:lang w:eastAsia="ru-RU"/>
        </w:rPr>
        <w:t>Холмске, в</w:t>
      </w:r>
      <w:r w:rsidR="00BA154E">
        <w:rPr>
          <w:rFonts w:ascii="Times New Roman" w:eastAsia="Times New Roman" w:hAnsi="Times New Roman" w:cs="Times New Roman"/>
          <w:sz w:val="24"/>
          <w:szCs w:val="24"/>
          <w:lang w:eastAsia="ru-RU"/>
        </w:rPr>
        <w:t xml:space="preserve"> сёлах </w:t>
      </w:r>
      <w:proofErr w:type="spellStart"/>
      <w:r w:rsidR="00BA154E">
        <w:rPr>
          <w:rFonts w:ascii="Times New Roman" w:eastAsia="Times New Roman" w:hAnsi="Times New Roman" w:cs="Times New Roman"/>
          <w:sz w:val="24"/>
          <w:szCs w:val="24"/>
          <w:lang w:eastAsia="ru-RU"/>
        </w:rPr>
        <w:t>Ча</w:t>
      </w:r>
      <w:r w:rsidR="003B1CDB">
        <w:rPr>
          <w:rFonts w:ascii="Times New Roman" w:eastAsia="Times New Roman" w:hAnsi="Times New Roman" w:cs="Times New Roman"/>
          <w:sz w:val="24"/>
          <w:szCs w:val="24"/>
          <w:lang w:eastAsia="ru-RU"/>
        </w:rPr>
        <w:t>планова</w:t>
      </w:r>
      <w:proofErr w:type="spellEnd"/>
      <w:r w:rsidR="003B1CDB">
        <w:rPr>
          <w:rFonts w:ascii="Times New Roman" w:eastAsia="Times New Roman" w:hAnsi="Times New Roman" w:cs="Times New Roman"/>
          <w:sz w:val="24"/>
          <w:szCs w:val="24"/>
          <w:lang w:eastAsia="ru-RU"/>
        </w:rPr>
        <w:t xml:space="preserve"> и Костромское.</w:t>
      </w:r>
    </w:p>
    <w:p w:rsidR="00BD682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BD6826">
        <w:rPr>
          <w:rFonts w:ascii="Times New Roman" w:eastAsia="Times New Roman" w:hAnsi="Times New Roman" w:cs="Times New Roman"/>
          <w:b/>
          <w:sz w:val="24"/>
          <w:szCs w:val="24"/>
          <w:lang w:eastAsia="ru-RU"/>
        </w:rPr>
        <w:t>Показатель 24.1. «Общая площадь жилых помещений, введенная в действие за один год, приходящаяся в среднем на одного жителя»</w:t>
      </w:r>
    </w:p>
    <w:p w:rsidR="003B1CDB" w:rsidRPr="0054376B" w:rsidRDefault="0054376B" w:rsidP="00BD682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C00000"/>
          <w:sz w:val="24"/>
          <w:szCs w:val="24"/>
          <w:lang w:eastAsia="ru-RU"/>
        </w:rPr>
        <w:t xml:space="preserve"> </w:t>
      </w:r>
      <w:r w:rsidRPr="0054376B">
        <w:rPr>
          <w:rFonts w:ascii="Times New Roman" w:eastAsia="Times New Roman" w:hAnsi="Times New Roman" w:cs="Times New Roman"/>
          <w:sz w:val="24"/>
          <w:szCs w:val="24"/>
          <w:lang w:eastAsia="ru-RU"/>
        </w:rPr>
        <w:t>В</w:t>
      </w:r>
      <w:r w:rsidR="00FD3F47">
        <w:rPr>
          <w:rFonts w:ascii="Times New Roman" w:eastAsia="Times New Roman" w:hAnsi="Times New Roman" w:cs="Times New Roman"/>
          <w:sz w:val="24"/>
          <w:szCs w:val="24"/>
          <w:lang w:eastAsia="ru-RU"/>
        </w:rPr>
        <w:t xml:space="preserve"> 2019г. показатель составил-0,11 кв. м., в 2020г.-0,35 кв. м., в</w:t>
      </w:r>
      <w:r w:rsidRPr="0054376B">
        <w:rPr>
          <w:rFonts w:ascii="Times New Roman" w:eastAsia="Times New Roman" w:hAnsi="Times New Roman" w:cs="Times New Roman"/>
          <w:sz w:val="24"/>
          <w:szCs w:val="24"/>
          <w:lang w:eastAsia="ru-RU"/>
        </w:rPr>
        <w:t xml:space="preserve"> 2021г. </w:t>
      </w:r>
      <w:r>
        <w:rPr>
          <w:rFonts w:ascii="Times New Roman" w:eastAsia="Times New Roman" w:hAnsi="Times New Roman" w:cs="Times New Roman"/>
          <w:sz w:val="24"/>
          <w:szCs w:val="24"/>
          <w:lang w:eastAsia="ru-RU"/>
        </w:rPr>
        <w:t>показатель составил 0,34 кв. м., что ниж</w:t>
      </w:r>
      <w:r w:rsidR="00FD3F47">
        <w:rPr>
          <w:rFonts w:ascii="Times New Roman" w:eastAsia="Times New Roman" w:hAnsi="Times New Roman" w:cs="Times New Roman"/>
          <w:sz w:val="24"/>
          <w:szCs w:val="24"/>
          <w:lang w:eastAsia="ru-RU"/>
        </w:rPr>
        <w:t>е показателя в 2020г.</w:t>
      </w:r>
      <w:r>
        <w:rPr>
          <w:rFonts w:ascii="Times New Roman" w:eastAsia="Times New Roman" w:hAnsi="Times New Roman" w:cs="Times New Roman"/>
          <w:sz w:val="24"/>
          <w:szCs w:val="24"/>
          <w:lang w:eastAsia="ru-RU"/>
        </w:rPr>
        <w:t>, данная динамика обусловлена вводом в действие общих площадей жилых помещений</w:t>
      </w:r>
      <w:r w:rsidR="002C1397">
        <w:rPr>
          <w:rFonts w:ascii="Times New Roman" w:eastAsia="Times New Roman" w:hAnsi="Times New Roman" w:cs="Times New Roman"/>
          <w:sz w:val="24"/>
          <w:szCs w:val="24"/>
          <w:lang w:eastAsia="ru-RU"/>
        </w:rPr>
        <w:t>. В 2020г. ввод площадей жилых помещений составил 11603,6 кв. м. в 2021г.-11047,1кв.м. В прогнозном периоде 2022-2024гг. показатель планируется к увеличению, в связи с планируемым вводом жи</w:t>
      </w:r>
      <w:r w:rsidR="00FD3F47">
        <w:rPr>
          <w:rFonts w:ascii="Times New Roman" w:eastAsia="Times New Roman" w:hAnsi="Times New Roman" w:cs="Times New Roman"/>
          <w:sz w:val="24"/>
          <w:szCs w:val="24"/>
          <w:lang w:eastAsia="ru-RU"/>
        </w:rPr>
        <w:t>лья в Холмском городском округе и составит в 2022г-0,40кв.м., в 2023г.-0,45 кв. м., в 2024г.-0,50кв.м.</w:t>
      </w:r>
      <w:r>
        <w:rPr>
          <w:rFonts w:ascii="Times New Roman" w:eastAsia="Times New Roman" w:hAnsi="Times New Roman" w:cs="Times New Roman"/>
          <w:sz w:val="24"/>
          <w:szCs w:val="24"/>
          <w:lang w:eastAsia="ru-RU"/>
        </w:rPr>
        <w:t xml:space="preserve"> </w:t>
      </w:r>
    </w:p>
    <w:p w:rsidR="00BD682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BD6826">
        <w:rPr>
          <w:rFonts w:ascii="Times New Roman" w:eastAsia="Times New Roman" w:hAnsi="Times New Roman" w:cs="Times New Roman"/>
          <w:b/>
          <w:sz w:val="24"/>
          <w:szCs w:val="24"/>
          <w:lang w:eastAsia="ru-RU"/>
        </w:rPr>
        <w:lastRenderedPageBreak/>
        <w:t>Показатель 25 «Площадь земельных участков, предоставленных для строительства в расчете на 10 тыс. человек населения, всего»</w:t>
      </w:r>
      <w:r w:rsidRPr="00BD6826">
        <w:rPr>
          <w:rFonts w:ascii="Times New Roman" w:eastAsia="Times New Roman" w:hAnsi="Times New Roman" w:cs="Times New Roman"/>
          <w:sz w:val="24"/>
          <w:szCs w:val="24"/>
          <w:lang w:eastAsia="ru-RU"/>
        </w:rPr>
        <w:t xml:space="preserve"> </w:t>
      </w:r>
    </w:p>
    <w:p w:rsidR="003B1CDB" w:rsidRPr="00BD6826" w:rsidRDefault="00FD3F47" w:rsidP="00121B6B">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2019г. показатель составил -1,18 га., в 2020г.- 0,90га. </w:t>
      </w:r>
      <w:r w:rsidR="003B1CDB">
        <w:rPr>
          <w:rFonts w:ascii="Times New Roman" w:eastAsia="Times New Roman" w:hAnsi="Times New Roman" w:cs="Times New Roman"/>
          <w:sz w:val="24"/>
          <w:szCs w:val="24"/>
          <w:lang w:eastAsia="ru-RU"/>
        </w:rPr>
        <w:t>В 2021 году суммарная площадь предоставления земельных участков составляет 4,1 га. Среднегодовая численность населения Холмского городского округа 34760 чел., соответственно на 10 тыс. чел населения приходится 1,18 га. В 2022 г. суммарная площадь предоставления земельных участков ориентировочно составит 3,5 га. Прогнозируемая численность населения 34200 тыс. чел., соответственно на 10 тыс.</w:t>
      </w:r>
      <w:r w:rsidR="00121B6B">
        <w:rPr>
          <w:rFonts w:ascii="Times New Roman" w:eastAsia="Times New Roman" w:hAnsi="Times New Roman" w:cs="Times New Roman"/>
          <w:sz w:val="24"/>
          <w:szCs w:val="24"/>
          <w:lang w:eastAsia="ru-RU"/>
        </w:rPr>
        <w:t xml:space="preserve"> </w:t>
      </w:r>
      <w:r w:rsidR="003B1CDB">
        <w:rPr>
          <w:rFonts w:ascii="Times New Roman" w:eastAsia="Times New Roman" w:hAnsi="Times New Roman" w:cs="Times New Roman"/>
          <w:sz w:val="24"/>
          <w:szCs w:val="24"/>
          <w:lang w:eastAsia="ru-RU"/>
        </w:rPr>
        <w:t>чел.</w:t>
      </w:r>
      <w:r w:rsidR="00121B6B">
        <w:rPr>
          <w:rFonts w:ascii="Times New Roman" w:eastAsia="Times New Roman" w:hAnsi="Times New Roman" w:cs="Times New Roman"/>
          <w:sz w:val="24"/>
          <w:szCs w:val="24"/>
          <w:lang w:eastAsia="ru-RU"/>
        </w:rPr>
        <w:t xml:space="preserve"> будет приходится 1,03 га. В 2023 году суммарная площадь предоставления земельных участков составляет 3,0 га. Среднегодовая численность населения Холмского городского округа 33660 чел., соответственно на 10 тыс. чел населения приходится 0,90 га. В 2024 году суммарная площадь предоставления земельных участков составляет 3,0 га. Среднегодовая численность населения Холмского городского округа 33130 чел., соответственно на 10 тыс. чел населения приходится 0,97 га.</w:t>
      </w:r>
    </w:p>
    <w:p w:rsidR="00BD682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BD6826">
        <w:rPr>
          <w:rFonts w:ascii="Times New Roman" w:eastAsia="Times New Roman" w:hAnsi="Times New Roman" w:cs="Times New Roman"/>
          <w:b/>
          <w:sz w:val="24"/>
          <w:szCs w:val="24"/>
          <w:lang w:eastAsia="ru-RU"/>
        </w:rPr>
        <w:t>Показатель 25.1 «Площадь земельных участков в расчете на 10 тыс. человек населения, предоставленных для жилищного строительства, индивидуального строительства и комплексного освоения в целях жилищного строительства»</w:t>
      </w:r>
    </w:p>
    <w:p w:rsidR="003B1CDB" w:rsidRPr="00881F39" w:rsidRDefault="00FD3F47" w:rsidP="00BD682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2019г. показатель составил-1,18 га.</w:t>
      </w:r>
      <w:r w:rsidR="009A62E1" w:rsidRPr="009A62E1">
        <w:t xml:space="preserve"> </w:t>
      </w:r>
      <w:r w:rsidR="009A62E1" w:rsidRPr="006C3DF6">
        <w:rPr>
          <w:rFonts w:ascii="Times New Roman" w:eastAsia="Times New Roman" w:hAnsi="Times New Roman" w:cs="Times New Roman"/>
          <w:sz w:val="24"/>
          <w:szCs w:val="24"/>
          <w:lang w:eastAsia="ru-RU"/>
        </w:rPr>
        <w:t>Значение за 2020 г</w:t>
      </w:r>
      <w:r w:rsidR="00682297">
        <w:rPr>
          <w:rFonts w:ascii="Times New Roman" w:eastAsia="Times New Roman" w:hAnsi="Times New Roman" w:cs="Times New Roman"/>
          <w:sz w:val="24"/>
          <w:szCs w:val="24"/>
          <w:lang w:eastAsia="ru-RU"/>
        </w:rPr>
        <w:t>.</w:t>
      </w:r>
      <w:r w:rsidR="006C3DF6">
        <w:rPr>
          <w:rFonts w:ascii="Times New Roman" w:eastAsia="Times New Roman" w:hAnsi="Times New Roman" w:cs="Times New Roman"/>
          <w:sz w:val="24"/>
          <w:szCs w:val="24"/>
          <w:lang w:eastAsia="ru-RU"/>
        </w:rPr>
        <w:t xml:space="preserve"> составило -1 га.</w:t>
      </w:r>
      <w:r w:rsidR="009A62E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881F39">
        <w:rPr>
          <w:rFonts w:ascii="Times New Roman" w:eastAsia="Times New Roman" w:hAnsi="Times New Roman" w:cs="Times New Roman"/>
          <w:sz w:val="24"/>
          <w:szCs w:val="24"/>
          <w:lang w:eastAsia="ru-RU"/>
        </w:rPr>
        <w:t xml:space="preserve">В 2021г. показатель </w:t>
      </w:r>
      <w:r w:rsidR="0054376B">
        <w:rPr>
          <w:rFonts w:ascii="Times New Roman" w:eastAsia="Times New Roman" w:hAnsi="Times New Roman" w:cs="Times New Roman"/>
          <w:sz w:val="24"/>
          <w:szCs w:val="24"/>
          <w:lang w:eastAsia="ru-RU"/>
        </w:rPr>
        <w:t>составил 1,02 га., что выше показателя 2020г.</w:t>
      </w:r>
      <w:r w:rsidR="00077947">
        <w:rPr>
          <w:rFonts w:ascii="Times New Roman" w:eastAsia="Times New Roman" w:hAnsi="Times New Roman" w:cs="Times New Roman"/>
          <w:sz w:val="24"/>
          <w:szCs w:val="24"/>
          <w:lang w:eastAsia="ru-RU"/>
        </w:rPr>
        <w:t>-1 га.</w:t>
      </w:r>
      <w:r w:rsidR="0054376B">
        <w:rPr>
          <w:rFonts w:ascii="Times New Roman" w:eastAsia="Times New Roman" w:hAnsi="Times New Roman" w:cs="Times New Roman"/>
          <w:sz w:val="24"/>
          <w:szCs w:val="24"/>
          <w:lang w:eastAsia="ru-RU"/>
        </w:rPr>
        <w:t>, это обусловлено снижением численности населения «Холмского городского округа»-естественной убылью и миграцией. В прогнозном периоде 2022-2024гг. показатель сформирован исходя из планируемых объёмов выдачи земельных участков и прогнозируемой численности н</w:t>
      </w:r>
      <w:r>
        <w:rPr>
          <w:rFonts w:ascii="Times New Roman" w:eastAsia="Times New Roman" w:hAnsi="Times New Roman" w:cs="Times New Roman"/>
          <w:sz w:val="24"/>
          <w:szCs w:val="24"/>
          <w:lang w:eastAsia="ru-RU"/>
        </w:rPr>
        <w:t>аселения округа и составит в 2022г.-1,03 га., в 2023- 0,90га., в 2024г. -0,97 га.</w:t>
      </w:r>
      <w:r w:rsidR="0054376B">
        <w:rPr>
          <w:rFonts w:ascii="Times New Roman" w:eastAsia="Times New Roman" w:hAnsi="Times New Roman" w:cs="Times New Roman"/>
          <w:sz w:val="24"/>
          <w:szCs w:val="24"/>
          <w:lang w:eastAsia="ru-RU"/>
        </w:rPr>
        <w:t xml:space="preserve"> </w:t>
      </w:r>
    </w:p>
    <w:p w:rsidR="00BD6826" w:rsidRPr="00121B6B"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Показатель 26. «Площадь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 в течение 3 лет; иных объектов капитального строительства - в течение 5 лет»:</w:t>
      </w:r>
    </w:p>
    <w:p w:rsidR="00BD6826" w:rsidRPr="00121B6B"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Показатель 26.1.</w:t>
      </w:r>
    </w:p>
    <w:p w:rsidR="00AD4124" w:rsidRPr="00121B6B" w:rsidRDefault="00AD4124" w:rsidP="00BD6826">
      <w:pPr>
        <w:spacing w:after="0" w:line="240" w:lineRule="auto"/>
        <w:ind w:firstLine="567"/>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Фактическое значение данного показателя в</w:t>
      </w:r>
      <w:r w:rsidR="00FD566B">
        <w:rPr>
          <w:rFonts w:ascii="Times New Roman" w:eastAsia="Times New Roman" w:hAnsi="Times New Roman" w:cs="Times New Roman"/>
          <w:sz w:val="24"/>
          <w:szCs w:val="24"/>
          <w:lang w:eastAsia="ru-RU"/>
        </w:rPr>
        <w:t xml:space="preserve"> 2019г, в</w:t>
      </w:r>
      <w:r w:rsidRPr="00121B6B">
        <w:rPr>
          <w:rFonts w:ascii="Times New Roman" w:eastAsia="Times New Roman" w:hAnsi="Times New Roman" w:cs="Times New Roman"/>
          <w:sz w:val="24"/>
          <w:szCs w:val="24"/>
          <w:lang w:eastAsia="ru-RU"/>
        </w:rPr>
        <w:t xml:space="preserve"> 2020</w:t>
      </w:r>
      <w:r w:rsidR="00FD566B">
        <w:rPr>
          <w:rFonts w:ascii="Times New Roman" w:eastAsia="Times New Roman" w:hAnsi="Times New Roman" w:cs="Times New Roman"/>
          <w:sz w:val="24"/>
          <w:szCs w:val="24"/>
          <w:lang w:eastAsia="ru-RU"/>
        </w:rPr>
        <w:t>г.</w:t>
      </w:r>
      <w:r w:rsidRPr="00121B6B">
        <w:rPr>
          <w:rFonts w:ascii="Times New Roman" w:eastAsia="Times New Roman" w:hAnsi="Times New Roman" w:cs="Times New Roman"/>
          <w:sz w:val="24"/>
          <w:szCs w:val="24"/>
          <w:lang w:eastAsia="ru-RU"/>
        </w:rPr>
        <w:t xml:space="preserve"> и 2021</w:t>
      </w:r>
      <w:r w:rsidR="00FD566B">
        <w:rPr>
          <w:rFonts w:ascii="Times New Roman" w:eastAsia="Times New Roman" w:hAnsi="Times New Roman" w:cs="Times New Roman"/>
          <w:sz w:val="24"/>
          <w:szCs w:val="24"/>
          <w:lang w:eastAsia="ru-RU"/>
        </w:rPr>
        <w:t>г. году составило</w:t>
      </w:r>
      <w:r w:rsidRPr="00121B6B">
        <w:rPr>
          <w:rFonts w:ascii="Times New Roman" w:eastAsia="Times New Roman" w:hAnsi="Times New Roman" w:cs="Times New Roman"/>
          <w:sz w:val="24"/>
          <w:szCs w:val="24"/>
          <w:lang w:eastAsia="ru-RU"/>
        </w:rPr>
        <w:t xml:space="preserve"> 0 </w:t>
      </w:r>
      <w:proofErr w:type="spellStart"/>
      <w:r w:rsidRPr="00121B6B">
        <w:rPr>
          <w:rFonts w:ascii="Times New Roman" w:eastAsia="Times New Roman" w:hAnsi="Times New Roman" w:cs="Times New Roman"/>
          <w:sz w:val="24"/>
          <w:szCs w:val="24"/>
          <w:lang w:eastAsia="ru-RU"/>
        </w:rPr>
        <w:t>кв.</w:t>
      </w:r>
      <w:r w:rsidR="009A62E1">
        <w:rPr>
          <w:rFonts w:ascii="Times New Roman" w:eastAsia="Times New Roman" w:hAnsi="Times New Roman" w:cs="Times New Roman"/>
          <w:sz w:val="24"/>
          <w:szCs w:val="24"/>
          <w:lang w:eastAsia="ru-RU"/>
        </w:rPr>
        <w:t>м</w:t>
      </w:r>
      <w:proofErr w:type="spellEnd"/>
      <w:r w:rsidRPr="00121B6B">
        <w:rPr>
          <w:rFonts w:ascii="Times New Roman" w:eastAsia="Times New Roman" w:hAnsi="Times New Roman" w:cs="Times New Roman"/>
          <w:sz w:val="24"/>
          <w:szCs w:val="24"/>
          <w:lang w:eastAsia="ru-RU"/>
        </w:rPr>
        <w:t>, в связи с тем, что в отношении объектов жилищного строительства, разрешение на ввод в эксплуатацию получены в течении 3-х лет и в связи с тем, что вышеуказанные объекты были построены и введены в эксплуатацию в сроки, определенные нормативно правовыми актами. В 2022, 2023 и 2024 годах в отношении которых не было получено разрешение на ввод в эксплуатацию: объектов жилищного строительства - в течение 3 лет.</w:t>
      </w:r>
    </w:p>
    <w:p w:rsidR="00BD6826" w:rsidRPr="00121B6B" w:rsidRDefault="00AD4124" w:rsidP="00BD6826">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 xml:space="preserve"> </w:t>
      </w:r>
      <w:r w:rsidR="00BD6826" w:rsidRPr="00121B6B">
        <w:rPr>
          <w:rFonts w:ascii="Times New Roman" w:eastAsia="Times New Roman" w:hAnsi="Times New Roman" w:cs="Times New Roman"/>
          <w:b/>
          <w:sz w:val="24"/>
          <w:szCs w:val="24"/>
          <w:lang w:eastAsia="ru-RU"/>
        </w:rPr>
        <w:t>Показатель 26.2.</w:t>
      </w:r>
    </w:p>
    <w:p w:rsidR="00BD6826" w:rsidRPr="00121B6B" w:rsidRDefault="00AD4124" w:rsidP="00BD6826">
      <w:pPr>
        <w:spacing w:after="0" w:line="240" w:lineRule="auto"/>
        <w:ind w:firstLine="567"/>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Фактическое значение данного показателя в</w:t>
      </w:r>
      <w:r w:rsidR="00FD566B">
        <w:rPr>
          <w:rFonts w:ascii="Times New Roman" w:eastAsia="Times New Roman" w:hAnsi="Times New Roman" w:cs="Times New Roman"/>
          <w:sz w:val="24"/>
          <w:szCs w:val="24"/>
          <w:lang w:eastAsia="ru-RU"/>
        </w:rPr>
        <w:t xml:space="preserve"> 2019г., в</w:t>
      </w:r>
      <w:r w:rsidRPr="00121B6B">
        <w:rPr>
          <w:rFonts w:ascii="Times New Roman" w:eastAsia="Times New Roman" w:hAnsi="Times New Roman" w:cs="Times New Roman"/>
          <w:sz w:val="24"/>
          <w:szCs w:val="24"/>
          <w:lang w:eastAsia="ru-RU"/>
        </w:rPr>
        <w:t xml:space="preserve"> 2020</w:t>
      </w:r>
      <w:r w:rsidR="00FD566B">
        <w:rPr>
          <w:rFonts w:ascii="Times New Roman" w:eastAsia="Times New Roman" w:hAnsi="Times New Roman" w:cs="Times New Roman"/>
          <w:sz w:val="24"/>
          <w:szCs w:val="24"/>
          <w:lang w:eastAsia="ru-RU"/>
        </w:rPr>
        <w:t>г., и 2021 году составило</w:t>
      </w:r>
      <w:r w:rsidRPr="00121B6B">
        <w:rPr>
          <w:rFonts w:ascii="Times New Roman" w:eastAsia="Times New Roman" w:hAnsi="Times New Roman" w:cs="Times New Roman"/>
          <w:sz w:val="24"/>
          <w:szCs w:val="24"/>
          <w:lang w:eastAsia="ru-RU"/>
        </w:rPr>
        <w:t xml:space="preserve"> 0 </w:t>
      </w:r>
      <w:proofErr w:type="spellStart"/>
      <w:r w:rsidRPr="00121B6B">
        <w:rPr>
          <w:rFonts w:ascii="Times New Roman" w:eastAsia="Times New Roman" w:hAnsi="Times New Roman" w:cs="Times New Roman"/>
          <w:sz w:val="24"/>
          <w:szCs w:val="24"/>
          <w:lang w:eastAsia="ru-RU"/>
        </w:rPr>
        <w:t>кв.</w:t>
      </w:r>
      <w:r w:rsidR="009A62E1">
        <w:rPr>
          <w:rFonts w:ascii="Times New Roman" w:eastAsia="Times New Roman" w:hAnsi="Times New Roman" w:cs="Times New Roman"/>
          <w:sz w:val="24"/>
          <w:szCs w:val="24"/>
          <w:lang w:eastAsia="ru-RU"/>
        </w:rPr>
        <w:t>м</w:t>
      </w:r>
      <w:proofErr w:type="spellEnd"/>
      <w:r w:rsidRPr="00121B6B">
        <w:rPr>
          <w:rFonts w:ascii="Times New Roman" w:eastAsia="Times New Roman" w:hAnsi="Times New Roman" w:cs="Times New Roman"/>
          <w:sz w:val="24"/>
          <w:szCs w:val="24"/>
          <w:lang w:eastAsia="ru-RU"/>
        </w:rPr>
        <w:t>, в связи с тем, что в отношении объектов жилищного строительства, разрешение на ввод в эксплуатацию получены в течении 3-х лет и в связи с тем, что вышеуказанные объекты были построены и введены в эксплуатацию в сроки, определенные нормативно правовыми актами. В 2022, 2023 и 2024 годах в отношении которых не было получено разрешение на ввод в эксплуатацию: объектов жилищного строительства - в течение 5 лет.</w:t>
      </w:r>
    </w:p>
    <w:p w:rsidR="00BD6826" w:rsidRPr="00121B6B" w:rsidRDefault="00BD6826" w:rsidP="00BD6826">
      <w:pPr>
        <w:spacing w:after="0" w:line="240" w:lineRule="auto"/>
        <w:ind w:firstLine="709"/>
        <w:jc w:val="both"/>
        <w:rPr>
          <w:rFonts w:ascii="Times New Roman" w:eastAsia="Times New Roman" w:hAnsi="Times New Roman" w:cs="Times New Roman"/>
          <w:sz w:val="24"/>
          <w:szCs w:val="24"/>
          <w:lang w:eastAsia="ru-RU"/>
        </w:rPr>
      </w:pPr>
    </w:p>
    <w:p w:rsidR="00BD6826" w:rsidRPr="00121B6B" w:rsidRDefault="00BD6826" w:rsidP="00BD6826">
      <w:pPr>
        <w:numPr>
          <w:ilvl w:val="0"/>
          <w:numId w:val="1"/>
        </w:numPr>
        <w:tabs>
          <w:tab w:val="left" w:pos="993"/>
        </w:tabs>
        <w:spacing w:after="0" w:line="240" w:lineRule="auto"/>
        <w:jc w:val="both"/>
        <w:rPr>
          <w:rFonts w:ascii="Times New Roman" w:eastAsia="Times New Roman" w:hAnsi="Times New Roman" w:cs="Times New Roman"/>
          <w:b/>
          <w:sz w:val="24"/>
          <w:szCs w:val="24"/>
          <w:lang w:eastAsia="ru-RU"/>
        </w:rPr>
      </w:pPr>
      <w:proofErr w:type="spellStart"/>
      <w:r w:rsidRPr="00121B6B">
        <w:rPr>
          <w:rFonts w:ascii="Times New Roman" w:eastAsia="Times New Roman" w:hAnsi="Times New Roman" w:cs="Times New Roman"/>
          <w:b/>
          <w:sz w:val="24"/>
          <w:szCs w:val="24"/>
          <w:lang w:eastAsia="ru-RU"/>
        </w:rPr>
        <w:t>Жилищно</w:t>
      </w:r>
      <w:proofErr w:type="spellEnd"/>
      <w:r w:rsidRPr="00121B6B">
        <w:rPr>
          <w:rFonts w:ascii="Times New Roman" w:eastAsia="Times New Roman" w:hAnsi="Times New Roman" w:cs="Times New Roman"/>
          <w:b/>
          <w:sz w:val="24"/>
          <w:szCs w:val="24"/>
          <w:lang w:eastAsia="ru-RU"/>
        </w:rPr>
        <w:t xml:space="preserve"> - коммунальное хозяйство</w:t>
      </w:r>
    </w:p>
    <w:p w:rsidR="00BD6826" w:rsidRPr="00121B6B" w:rsidRDefault="00BD6826" w:rsidP="00BD6826">
      <w:pPr>
        <w:spacing w:after="0" w:line="240" w:lineRule="auto"/>
        <w:jc w:val="both"/>
        <w:rPr>
          <w:rFonts w:ascii="Times New Roman" w:eastAsia="Times New Roman" w:hAnsi="Times New Roman" w:cs="Times New Roman"/>
          <w:b/>
          <w:sz w:val="24"/>
          <w:szCs w:val="24"/>
          <w:lang w:eastAsia="ru-RU"/>
        </w:rPr>
      </w:pPr>
    </w:p>
    <w:p w:rsidR="00BD6826" w:rsidRPr="00121B6B" w:rsidRDefault="00BD6826" w:rsidP="00BD6826">
      <w:pPr>
        <w:spacing w:after="0" w:line="240" w:lineRule="auto"/>
        <w:ind w:firstLine="709"/>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Развитие жилищно-коммунальной сферы - один из важных системных факторов устойчивого социально-экономического развития муниципального образования.</w:t>
      </w:r>
    </w:p>
    <w:p w:rsidR="00BD6826" w:rsidRPr="00121B6B" w:rsidRDefault="00BD6826" w:rsidP="00BD6826">
      <w:pPr>
        <w:spacing w:after="0" w:line="240" w:lineRule="auto"/>
        <w:ind w:firstLine="709"/>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В отчетном периоде работа жилищно-коммунального хозяйства муниципального образования была направлена на предоставление жителям городского округа коммунальных услуг и услуг по содержанию жилищного фонда.</w:t>
      </w:r>
    </w:p>
    <w:p w:rsidR="002247FD" w:rsidRPr="00121B6B" w:rsidRDefault="002247FD" w:rsidP="002247FD">
      <w:pPr>
        <w:spacing w:after="0" w:line="240" w:lineRule="auto"/>
        <w:ind w:firstLine="426"/>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b/>
          <w:color w:val="FFFFFF"/>
          <w:sz w:val="28"/>
          <w:szCs w:val="28"/>
          <w:lang w:eastAsia="ru-RU"/>
        </w:rPr>
        <w:t xml:space="preserve">  </w:t>
      </w:r>
      <w:r w:rsidRPr="00121B6B">
        <w:rPr>
          <w:rFonts w:ascii="Times New Roman" w:eastAsia="Times New Roman" w:hAnsi="Times New Roman" w:cs="Times New Roman"/>
          <w:sz w:val="24"/>
          <w:szCs w:val="24"/>
          <w:lang w:eastAsia="ru-RU"/>
        </w:rPr>
        <w:t xml:space="preserve">Развитие жилищно-коммунальной сферы - один из важных факторов             устойчивого социально-экономического развития муниципального образования.                                                       </w:t>
      </w:r>
      <w:r w:rsidRPr="00121B6B">
        <w:rPr>
          <w:rFonts w:ascii="Times New Roman" w:eastAsia="Times New Roman" w:hAnsi="Times New Roman" w:cs="Times New Roman"/>
          <w:color w:val="FFFFFF"/>
          <w:sz w:val="24"/>
          <w:szCs w:val="24"/>
          <w:lang w:eastAsia="ru-RU"/>
        </w:rPr>
        <w:lastRenderedPageBreak/>
        <w:t xml:space="preserve">...... </w:t>
      </w:r>
      <w:r w:rsidRPr="00121B6B">
        <w:rPr>
          <w:rFonts w:ascii="Times New Roman" w:eastAsia="Times New Roman" w:hAnsi="Times New Roman" w:cs="Times New Roman"/>
          <w:sz w:val="24"/>
          <w:szCs w:val="24"/>
          <w:lang w:eastAsia="ru-RU"/>
        </w:rPr>
        <w:t xml:space="preserve">В отчетном периоде работа жилищно-коммунального хозяйства муниципального образования была направлена на предоставление жителям городского округа коммунальных услуг и услуг по содержанию жилищного фонда.                                                               </w:t>
      </w:r>
      <w:r w:rsidRPr="00121B6B">
        <w:rPr>
          <w:rFonts w:ascii="Times New Roman" w:eastAsia="Times New Roman" w:hAnsi="Times New Roman" w:cs="Times New Roman"/>
          <w:color w:val="FFFFFF"/>
          <w:sz w:val="24"/>
          <w:szCs w:val="24"/>
          <w:lang w:eastAsia="ru-RU"/>
        </w:rPr>
        <w:t xml:space="preserve">....... </w:t>
      </w:r>
      <w:r w:rsidRPr="00121B6B">
        <w:rPr>
          <w:rFonts w:ascii="Times New Roman" w:eastAsia="Times New Roman" w:hAnsi="Times New Roman" w:cs="Times New Roman"/>
          <w:sz w:val="24"/>
          <w:szCs w:val="24"/>
          <w:lang w:eastAsia="ru-RU"/>
        </w:rPr>
        <w:t xml:space="preserve">На территории г. Холмска осуществляют деятельность – 11 </w:t>
      </w:r>
      <w:r w:rsidR="00056F67" w:rsidRPr="00121B6B">
        <w:rPr>
          <w:rFonts w:ascii="Times New Roman" w:eastAsia="Times New Roman" w:hAnsi="Times New Roman" w:cs="Times New Roman"/>
          <w:sz w:val="24"/>
          <w:szCs w:val="24"/>
          <w:lang w:eastAsia="ru-RU"/>
        </w:rPr>
        <w:t>предприятий</w:t>
      </w:r>
      <w:r w:rsidR="00056F67" w:rsidRPr="00121B6B">
        <w:rPr>
          <w:rFonts w:ascii="Times New Roman" w:eastAsia="Times New Roman" w:hAnsi="Times New Roman" w:cs="Times New Roman"/>
          <w:color w:val="FFFFFF"/>
          <w:sz w:val="24"/>
          <w:szCs w:val="24"/>
          <w:lang w:eastAsia="ru-RU"/>
        </w:rPr>
        <w:t>.</w:t>
      </w:r>
      <w:r w:rsidRPr="00121B6B">
        <w:rPr>
          <w:rFonts w:ascii="Times New Roman" w:eastAsia="Times New Roman" w:hAnsi="Times New Roman" w:cs="Times New Roman"/>
          <w:color w:val="FFFFFF"/>
          <w:sz w:val="24"/>
          <w:szCs w:val="24"/>
          <w:lang w:eastAsia="ru-RU"/>
        </w:rPr>
        <w:t xml:space="preserve"> </w:t>
      </w:r>
      <w:r w:rsidRPr="00121B6B">
        <w:rPr>
          <w:rFonts w:ascii="Times New Roman" w:eastAsia="Times New Roman" w:hAnsi="Times New Roman" w:cs="Times New Roman"/>
          <w:sz w:val="24"/>
          <w:szCs w:val="24"/>
          <w:lang w:eastAsia="ru-RU"/>
        </w:rPr>
        <w:t>жилищно-коммунального</w:t>
      </w:r>
      <w:r w:rsidRPr="00121B6B">
        <w:rPr>
          <w:rFonts w:ascii="Times New Roman" w:eastAsia="Times New Roman" w:hAnsi="Times New Roman" w:cs="Times New Roman"/>
          <w:color w:val="FFFFFF"/>
          <w:sz w:val="24"/>
          <w:szCs w:val="24"/>
          <w:lang w:eastAsia="ru-RU"/>
        </w:rPr>
        <w:t xml:space="preserve">. </w:t>
      </w:r>
      <w:r w:rsidRPr="00121B6B">
        <w:rPr>
          <w:rFonts w:ascii="Times New Roman" w:eastAsia="Times New Roman" w:hAnsi="Times New Roman" w:cs="Times New Roman"/>
          <w:sz w:val="24"/>
          <w:szCs w:val="24"/>
          <w:lang w:eastAsia="ru-RU"/>
        </w:rPr>
        <w:t xml:space="preserve">Хозяйства:                                                                          </w:t>
      </w:r>
    </w:p>
    <w:p w:rsidR="002247FD" w:rsidRPr="00121B6B" w:rsidRDefault="002247FD" w:rsidP="002247FD">
      <w:pPr>
        <w:spacing w:after="0" w:line="240" w:lineRule="auto"/>
        <w:ind w:firstLine="426"/>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 xml:space="preserve">       - управляющие компании – 9</w:t>
      </w:r>
      <w:r w:rsidRPr="00121B6B">
        <w:rPr>
          <w:rFonts w:ascii="Times New Roman" w:eastAsia="Times New Roman" w:hAnsi="Times New Roman" w:cs="Times New Roman"/>
          <w:b/>
          <w:sz w:val="24"/>
          <w:szCs w:val="24"/>
          <w:lang w:eastAsia="ru-RU"/>
        </w:rPr>
        <w:t xml:space="preserve"> </w:t>
      </w:r>
      <w:r w:rsidRPr="00121B6B">
        <w:rPr>
          <w:rFonts w:ascii="Times New Roman" w:eastAsia="Times New Roman" w:hAnsi="Times New Roman" w:cs="Times New Roman"/>
          <w:sz w:val="24"/>
          <w:szCs w:val="24"/>
          <w:lang w:eastAsia="ru-RU"/>
        </w:rPr>
        <w:t>организаций</w:t>
      </w:r>
      <w:r w:rsidRPr="00121B6B">
        <w:rPr>
          <w:rFonts w:ascii="Times New Roman" w:eastAsia="Times New Roman" w:hAnsi="Times New Roman" w:cs="Times New Roman"/>
          <w:sz w:val="24"/>
          <w:szCs w:val="24"/>
          <w:u w:val="single"/>
          <w:lang w:eastAsia="ru-RU"/>
        </w:rPr>
        <w:t>:</w:t>
      </w:r>
      <w:r w:rsidRPr="00121B6B">
        <w:rPr>
          <w:rFonts w:ascii="Times New Roman" w:eastAsia="Times New Roman" w:hAnsi="Times New Roman" w:cs="Times New Roman"/>
          <w:sz w:val="24"/>
          <w:szCs w:val="24"/>
          <w:lang w:eastAsia="ru-RU"/>
        </w:rPr>
        <w:t xml:space="preserve"> </w:t>
      </w:r>
      <w:r w:rsidR="00056F67" w:rsidRPr="00121B6B">
        <w:rPr>
          <w:rFonts w:ascii="Times New Roman" w:eastAsia="Times New Roman" w:hAnsi="Times New Roman" w:cs="Times New Roman"/>
          <w:sz w:val="24"/>
          <w:szCs w:val="24"/>
          <w:lang w:eastAsia="ru-RU"/>
        </w:rPr>
        <w:t>ООО «</w:t>
      </w:r>
      <w:r w:rsidRPr="00121B6B">
        <w:rPr>
          <w:rFonts w:ascii="Times New Roman" w:eastAsia="Times New Roman" w:hAnsi="Times New Roman" w:cs="Times New Roman"/>
          <w:sz w:val="24"/>
          <w:szCs w:val="24"/>
          <w:lang w:eastAsia="ru-RU"/>
        </w:rPr>
        <w:t>Холмск», ООО «Портовая», ООО «Северная</w:t>
      </w:r>
      <w:r w:rsidR="00056F67" w:rsidRPr="00121B6B">
        <w:rPr>
          <w:rFonts w:ascii="Times New Roman" w:eastAsia="Times New Roman" w:hAnsi="Times New Roman" w:cs="Times New Roman"/>
          <w:sz w:val="24"/>
          <w:szCs w:val="24"/>
          <w:lang w:eastAsia="ru-RU"/>
        </w:rPr>
        <w:t>», ООО</w:t>
      </w:r>
      <w:r w:rsidRPr="00121B6B">
        <w:rPr>
          <w:rFonts w:ascii="Times New Roman" w:eastAsia="Times New Roman" w:hAnsi="Times New Roman" w:cs="Times New Roman"/>
          <w:sz w:val="24"/>
          <w:szCs w:val="24"/>
          <w:lang w:eastAsia="ru-RU"/>
        </w:rPr>
        <w:t xml:space="preserve"> «Интеграция», ООО УК «Бастион», ООО УК «Эдем», МУП «Эталон», </w:t>
      </w:r>
      <w:r w:rsidR="00056F67" w:rsidRPr="00121B6B">
        <w:rPr>
          <w:rFonts w:ascii="Times New Roman" w:eastAsia="Times New Roman" w:hAnsi="Times New Roman" w:cs="Times New Roman"/>
          <w:sz w:val="24"/>
          <w:szCs w:val="24"/>
          <w:lang w:eastAsia="ru-RU"/>
        </w:rPr>
        <w:t>ООО</w:t>
      </w:r>
      <w:r w:rsidR="00056F67" w:rsidRPr="00121B6B">
        <w:rPr>
          <w:rFonts w:ascii="Times New Roman" w:eastAsia="Times New Roman" w:hAnsi="Times New Roman" w:cs="Times New Roman"/>
          <w:color w:val="FFFFFF"/>
          <w:sz w:val="24"/>
          <w:szCs w:val="24"/>
          <w:lang w:eastAsia="ru-RU"/>
        </w:rPr>
        <w:t>.</w:t>
      </w:r>
      <w:r w:rsidR="00056F67" w:rsidRPr="00121B6B">
        <w:rPr>
          <w:rFonts w:ascii="Times New Roman" w:eastAsia="Times New Roman" w:hAnsi="Times New Roman" w:cs="Times New Roman"/>
          <w:sz w:val="24"/>
          <w:szCs w:val="24"/>
          <w:lang w:eastAsia="ru-RU"/>
        </w:rPr>
        <w:t xml:space="preserve"> «</w:t>
      </w:r>
      <w:r w:rsidRPr="00121B6B">
        <w:rPr>
          <w:rFonts w:ascii="Times New Roman" w:eastAsia="Times New Roman" w:hAnsi="Times New Roman" w:cs="Times New Roman"/>
          <w:sz w:val="24"/>
          <w:szCs w:val="24"/>
          <w:lang w:eastAsia="ru-RU"/>
        </w:rPr>
        <w:t>Мегаполис</w:t>
      </w:r>
      <w:r w:rsidR="00056F67" w:rsidRPr="00121B6B">
        <w:rPr>
          <w:rFonts w:ascii="Times New Roman" w:eastAsia="Times New Roman" w:hAnsi="Times New Roman" w:cs="Times New Roman"/>
          <w:sz w:val="24"/>
          <w:szCs w:val="24"/>
          <w:lang w:eastAsia="ru-RU"/>
        </w:rPr>
        <w:t>», ООО «</w:t>
      </w:r>
      <w:proofErr w:type="spellStart"/>
      <w:r w:rsidRPr="00121B6B">
        <w:rPr>
          <w:rFonts w:ascii="Times New Roman" w:eastAsia="Times New Roman" w:hAnsi="Times New Roman" w:cs="Times New Roman"/>
          <w:sz w:val="24"/>
          <w:szCs w:val="24"/>
          <w:lang w:eastAsia="ru-RU"/>
        </w:rPr>
        <w:t>ЛидерПроф</w:t>
      </w:r>
      <w:proofErr w:type="spellEnd"/>
      <w:r w:rsidRPr="00121B6B">
        <w:rPr>
          <w:rFonts w:ascii="Times New Roman" w:eastAsia="Times New Roman" w:hAnsi="Times New Roman" w:cs="Times New Roman"/>
          <w:sz w:val="24"/>
          <w:szCs w:val="24"/>
          <w:lang w:eastAsia="ru-RU"/>
        </w:rPr>
        <w:t xml:space="preserve">»).                                                                                             </w:t>
      </w:r>
    </w:p>
    <w:p w:rsidR="002247FD" w:rsidRPr="00121B6B" w:rsidRDefault="002247FD" w:rsidP="002247FD">
      <w:pPr>
        <w:spacing w:after="0" w:line="240" w:lineRule="auto"/>
        <w:ind w:firstLine="851"/>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sz w:val="24"/>
          <w:szCs w:val="24"/>
          <w:lang w:eastAsia="ru-RU"/>
        </w:rPr>
        <w:t>- коммунальные предприятия – 2</w:t>
      </w:r>
      <w:r w:rsidRPr="00121B6B">
        <w:rPr>
          <w:rFonts w:ascii="Times New Roman" w:eastAsia="Times New Roman" w:hAnsi="Times New Roman" w:cs="Times New Roman"/>
          <w:b/>
          <w:sz w:val="24"/>
          <w:szCs w:val="24"/>
          <w:lang w:eastAsia="ru-RU"/>
        </w:rPr>
        <w:t xml:space="preserve"> </w:t>
      </w:r>
      <w:r w:rsidRPr="00121B6B">
        <w:rPr>
          <w:rFonts w:ascii="Times New Roman" w:eastAsia="Times New Roman" w:hAnsi="Times New Roman" w:cs="Times New Roman"/>
          <w:sz w:val="24"/>
          <w:szCs w:val="24"/>
          <w:lang w:eastAsia="ru-RU"/>
        </w:rPr>
        <w:t>организаций</w:t>
      </w:r>
      <w:r w:rsidRPr="00121B6B">
        <w:rPr>
          <w:rFonts w:ascii="Times New Roman" w:eastAsia="Times New Roman" w:hAnsi="Times New Roman" w:cs="Times New Roman"/>
          <w:sz w:val="24"/>
          <w:szCs w:val="24"/>
          <w:u w:val="single"/>
          <w:lang w:eastAsia="ru-RU"/>
        </w:rPr>
        <w:t>:</w:t>
      </w:r>
      <w:r w:rsidRPr="00121B6B">
        <w:rPr>
          <w:rFonts w:ascii="Times New Roman" w:eastAsia="Times New Roman" w:hAnsi="Times New Roman" w:cs="Times New Roman"/>
          <w:sz w:val="24"/>
          <w:szCs w:val="24"/>
          <w:lang w:eastAsia="ru-RU"/>
        </w:rPr>
        <w:t xml:space="preserve"> МУП «Тепло» оказывает услуги по теплоснабжению, МУП «Водоканал» - по водоснабжению и водоотведению.</w:t>
      </w:r>
      <w:r w:rsidRPr="00121B6B">
        <w:rPr>
          <w:rFonts w:ascii="Times New Roman" w:eastAsia="Times New Roman" w:hAnsi="Times New Roman" w:cs="Times New Roman"/>
          <w:b/>
          <w:sz w:val="24"/>
          <w:szCs w:val="24"/>
          <w:lang w:eastAsia="ru-RU"/>
        </w:rPr>
        <w:t xml:space="preserve">                       </w:t>
      </w:r>
    </w:p>
    <w:p w:rsidR="002247FD" w:rsidRPr="00121B6B" w:rsidRDefault="002247FD" w:rsidP="002247FD">
      <w:pPr>
        <w:spacing w:after="0" w:line="240" w:lineRule="auto"/>
        <w:ind w:firstLine="851"/>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На территории сел муниципального «Холмский городской округ»</w:t>
      </w:r>
      <w:r w:rsidRPr="00121B6B">
        <w:rPr>
          <w:rFonts w:ascii="Times New Roman" w:eastAsia="Times New Roman" w:hAnsi="Times New Roman" w:cs="Times New Roman"/>
          <w:b/>
          <w:sz w:val="24"/>
          <w:szCs w:val="24"/>
          <w:lang w:eastAsia="ru-RU"/>
        </w:rPr>
        <w:t xml:space="preserve"> </w:t>
      </w:r>
      <w:r w:rsidRPr="00121B6B">
        <w:rPr>
          <w:rFonts w:ascii="Times New Roman" w:eastAsia="Times New Roman" w:hAnsi="Times New Roman" w:cs="Times New Roman"/>
          <w:sz w:val="24"/>
          <w:szCs w:val="24"/>
          <w:lang w:eastAsia="ru-RU"/>
        </w:rPr>
        <w:t>оказывают жилищно-коммунальные услуги 4 предприятия, расположенные в соответствующих селах:</w:t>
      </w:r>
    </w:p>
    <w:p w:rsidR="002247FD" w:rsidRPr="00121B6B" w:rsidRDefault="00056F67" w:rsidP="00056F67">
      <w:pPr>
        <w:spacing w:after="0" w:line="240" w:lineRule="auto"/>
        <w:ind w:firstLine="360"/>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 xml:space="preserve">        - </w:t>
      </w:r>
      <w:r w:rsidR="002247FD" w:rsidRPr="00121B6B">
        <w:rPr>
          <w:rFonts w:ascii="Times New Roman" w:eastAsia="Times New Roman" w:hAnsi="Times New Roman" w:cs="Times New Roman"/>
          <w:sz w:val="24"/>
          <w:szCs w:val="24"/>
          <w:lang w:eastAsia="ru-RU"/>
        </w:rPr>
        <w:t>с. Чехов - МУП «Тепловые сети» - услуги теплоснабжения, водоснабжения, водоотведения, содержание жилья (</w:t>
      </w:r>
      <w:r w:rsidRPr="00121B6B">
        <w:rPr>
          <w:rFonts w:ascii="Times New Roman" w:eastAsia="Times New Roman" w:hAnsi="Times New Roman" w:cs="Times New Roman"/>
          <w:sz w:val="24"/>
          <w:szCs w:val="24"/>
          <w:lang w:eastAsia="ru-RU"/>
        </w:rPr>
        <w:t>организация с</w:t>
      </w:r>
      <w:r w:rsidR="002247FD" w:rsidRPr="00121B6B">
        <w:rPr>
          <w:rFonts w:ascii="Times New Roman" w:eastAsia="Times New Roman" w:hAnsi="Times New Roman" w:cs="Times New Roman"/>
          <w:sz w:val="24"/>
          <w:szCs w:val="24"/>
          <w:lang w:eastAsia="ru-RU"/>
        </w:rPr>
        <w:t xml:space="preserve"> 09.03.2021 год </w:t>
      </w:r>
      <w:r w:rsidRPr="00121B6B">
        <w:rPr>
          <w:rFonts w:ascii="Times New Roman" w:eastAsia="Times New Roman" w:hAnsi="Times New Roman" w:cs="Times New Roman"/>
          <w:sz w:val="24"/>
          <w:szCs w:val="24"/>
          <w:lang w:eastAsia="ru-RU"/>
        </w:rPr>
        <w:t>прекратила оказывать</w:t>
      </w:r>
      <w:r w:rsidR="002247FD" w:rsidRPr="00121B6B">
        <w:rPr>
          <w:rFonts w:ascii="Times New Roman" w:eastAsia="Times New Roman" w:hAnsi="Times New Roman" w:cs="Times New Roman"/>
          <w:sz w:val="24"/>
          <w:szCs w:val="24"/>
          <w:lang w:eastAsia="ru-RU"/>
        </w:rPr>
        <w:t xml:space="preserve"> услугу по содержанию жилья, услугу оказывает ООО «Интеграция).</w:t>
      </w:r>
    </w:p>
    <w:p w:rsidR="002247FD" w:rsidRPr="00121B6B" w:rsidRDefault="00056F67" w:rsidP="00056F67">
      <w:pPr>
        <w:tabs>
          <w:tab w:val="left" w:pos="180"/>
        </w:tabs>
        <w:spacing w:after="0" w:line="240" w:lineRule="auto"/>
        <w:ind w:left="360"/>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 xml:space="preserve">       - </w:t>
      </w:r>
      <w:r w:rsidR="002247FD" w:rsidRPr="00121B6B">
        <w:rPr>
          <w:rFonts w:ascii="Times New Roman" w:eastAsia="Times New Roman" w:hAnsi="Times New Roman" w:cs="Times New Roman"/>
          <w:sz w:val="24"/>
          <w:szCs w:val="24"/>
          <w:lang w:eastAsia="ru-RU"/>
        </w:rPr>
        <w:t xml:space="preserve">с. Правда -  ООО «Искра» - </w:t>
      </w:r>
      <w:r w:rsidRPr="00121B6B">
        <w:rPr>
          <w:rFonts w:ascii="Times New Roman" w:eastAsia="Times New Roman" w:hAnsi="Times New Roman" w:cs="Times New Roman"/>
          <w:sz w:val="24"/>
          <w:szCs w:val="24"/>
          <w:lang w:eastAsia="ru-RU"/>
        </w:rPr>
        <w:t>услуги теплоснабжения</w:t>
      </w:r>
      <w:r w:rsidR="002247FD" w:rsidRPr="00121B6B">
        <w:rPr>
          <w:rFonts w:ascii="Times New Roman" w:eastAsia="Times New Roman" w:hAnsi="Times New Roman" w:cs="Times New Roman"/>
          <w:sz w:val="24"/>
          <w:szCs w:val="24"/>
          <w:lang w:eastAsia="ru-RU"/>
        </w:rPr>
        <w:t>;</w:t>
      </w:r>
    </w:p>
    <w:p w:rsidR="002247FD" w:rsidRPr="00121B6B" w:rsidRDefault="00056F67" w:rsidP="00056F67">
      <w:pPr>
        <w:tabs>
          <w:tab w:val="left" w:pos="180"/>
        </w:tabs>
        <w:spacing w:after="0" w:line="240" w:lineRule="auto"/>
        <w:ind w:left="360"/>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 xml:space="preserve">       - с.</w:t>
      </w:r>
      <w:r w:rsidR="002247FD" w:rsidRPr="00121B6B">
        <w:rPr>
          <w:rFonts w:ascii="Times New Roman" w:eastAsia="Times New Roman" w:hAnsi="Times New Roman" w:cs="Times New Roman"/>
          <w:sz w:val="24"/>
          <w:szCs w:val="24"/>
          <w:lang w:eastAsia="ru-RU"/>
        </w:rPr>
        <w:t xml:space="preserve"> Правда - ООО «Ника Плюс» - </w:t>
      </w:r>
      <w:r w:rsidRPr="00121B6B">
        <w:rPr>
          <w:rFonts w:ascii="Times New Roman" w:eastAsia="Times New Roman" w:hAnsi="Times New Roman" w:cs="Times New Roman"/>
          <w:sz w:val="24"/>
          <w:szCs w:val="24"/>
          <w:lang w:eastAsia="ru-RU"/>
        </w:rPr>
        <w:t>услуги водоснабжения</w:t>
      </w:r>
      <w:r w:rsidR="002247FD" w:rsidRPr="00121B6B">
        <w:rPr>
          <w:rFonts w:ascii="Times New Roman" w:eastAsia="Times New Roman" w:hAnsi="Times New Roman" w:cs="Times New Roman"/>
          <w:sz w:val="24"/>
          <w:szCs w:val="24"/>
          <w:lang w:eastAsia="ru-RU"/>
        </w:rPr>
        <w:t>, водоотведения, содержание</w:t>
      </w:r>
      <w:r w:rsidRPr="00121B6B">
        <w:rPr>
          <w:rFonts w:ascii="Times New Roman" w:eastAsia="Times New Roman" w:hAnsi="Times New Roman" w:cs="Times New Roman"/>
          <w:sz w:val="24"/>
          <w:szCs w:val="24"/>
          <w:lang w:eastAsia="ru-RU"/>
        </w:rPr>
        <w:t xml:space="preserve"> жилья;</w:t>
      </w:r>
    </w:p>
    <w:p w:rsidR="002247FD" w:rsidRPr="00121B6B" w:rsidRDefault="00056F67" w:rsidP="00056F67">
      <w:pPr>
        <w:tabs>
          <w:tab w:val="left" w:pos="180"/>
        </w:tabs>
        <w:spacing w:after="0" w:line="240" w:lineRule="auto"/>
        <w:ind w:left="360"/>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 xml:space="preserve">      -</w:t>
      </w:r>
      <w:r w:rsidR="002247FD" w:rsidRPr="00121B6B">
        <w:rPr>
          <w:rFonts w:ascii="Times New Roman" w:eastAsia="Times New Roman" w:hAnsi="Times New Roman" w:cs="Times New Roman"/>
          <w:sz w:val="24"/>
          <w:szCs w:val="24"/>
          <w:lang w:eastAsia="ru-RU"/>
        </w:rPr>
        <w:t xml:space="preserve">с. Яблочное - ООО «Комфорт» -  </w:t>
      </w:r>
      <w:r w:rsidRPr="00121B6B">
        <w:rPr>
          <w:rFonts w:ascii="Times New Roman" w:eastAsia="Times New Roman" w:hAnsi="Times New Roman" w:cs="Times New Roman"/>
          <w:sz w:val="24"/>
          <w:szCs w:val="24"/>
          <w:lang w:eastAsia="ru-RU"/>
        </w:rPr>
        <w:t>услуги водоснабжения</w:t>
      </w:r>
      <w:r w:rsidR="002247FD" w:rsidRPr="00121B6B">
        <w:rPr>
          <w:rFonts w:ascii="Times New Roman" w:eastAsia="Times New Roman" w:hAnsi="Times New Roman" w:cs="Times New Roman"/>
          <w:sz w:val="24"/>
          <w:szCs w:val="24"/>
          <w:lang w:eastAsia="ru-RU"/>
        </w:rPr>
        <w:t>, водоотведения, содержание</w:t>
      </w:r>
      <w:r w:rsidRPr="00121B6B">
        <w:rPr>
          <w:rFonts w:ascii="Times New Roman" w:eastAsia="Times New Roman" w:hAnsi="Times New Roman" w:cs="Times New Roman"/>
          <w:sz w:val="24"/>
          <w:szCs w:val="24"/>
          <w:lang w:eastAsia="ru-RU"/>
        </w:rPr>
        <w:t xml:space="preserve"> жилья;</w:t>
      </w:r>
    </w:p>
    <w:p w:rsidR="002247FD" w:rsidRPr="00121B6B" w:rsidRDefault="00056F67" w:rsidP="002247FD">
      <w:pPr>
        <w:tabs>
          <w:tab w:val="left" w:pos="426"/>
        </w:tabs>
        <w:spacing w:after="0" w:line="240" w:lineRule="auto"/>
        <w:ind w:firstLine="709"/>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Услуги теплоснабжения</w:t>
      </w:r>
      <w:r w:rsidR="002247FD" w:rsidRPr="00121B6B">
        <w:rPr>
          <w:rFonts w:ascii="Times New Roman" w:eastAsia="Times New Roman" w:hAnsi="Times New Roman" w:cs="Times New Roman"/>
          <w:sz w:val="24"/>
          <w:szCs w:val="24"/>
          <w:lang w:eastAsia="ru-RU"/>
        </w:rPr>
        <w:t xml:space="preserve"> в с. Яблочное, с. Костромское, с. Пионеры и с. </w:t>
      </w:r>
      <w:proofErr w:type="spellStart"/>
      <w:r w:rsidR="002247FD" w:rsidRPr="00121B6B">
        <w:rPr>
          <w:rFonts w:ascii="Times New Roman" w:eastAsia="Times New Roman" w:hAnsi="Times New Roman" w:cs="Times New Roman"/>
          <w:sz w:val="24"/>
          <w:szCs w:val="24"/>
          <w:lang w:eastAsia="ru-RU"/>
        </w:rPr>
        <w:t>Чапланово</w:t>
      </w:r>
      <w:proofErr w:type="spellEnd"/>
      <w:r w:rsidR="002247FD" w:rsidRPr="00121B6B">
        <w:rPr>
          <w:rFonts w:ascii="Times New Roman" w:eastAsia="Times New Roman" w:hAnsi="Times New Roman" w:cs="Times New Roman"/>
          <w:sz w:val="24"/>
          <w:szCs w:val="24"/>
          <w:lang w:eastAsia="ru-RU"/>
        </w:rPr>
        <w:t xml:space="preserve"> оказывает МУП «Тепло»</w:t>
      </w:r>
      <w:r w:rsidRPr="00121B6B">
        <w:rPr>
          <w:rFonts w:ascii="Times New Roman" w:eastAsia="Times New Roman" w:hAnsi="Times New Roman" w:cs="Times New Roman"/>
          <w:sz w:val="24"/>
          <w:szCs w:val="24"/>
          <w:lang w:eastAsia="ru-RU"/>
        </w:rPr>
        <w:t>.</w:t>
      </w:r>
    </w:p>
    <w:p w:rsidR="002247FD" w:rsidRPr="00121B6B" w:rsidRDefault="002247FD" w:rsidP="002247FD">
      <w:pPr>
        <w:tabs>
          <w:tab w:val="left" w:pos="180"/>
        </w:tabs>
        <w:spacing w:after="0" w:line="240" w:lineRule="auto"/>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b/>
          <w:sz w:val="24"/>
          <w:szCs w:val="24"/>
          <w:lang w:eastAsia="ru-RU"/>
        </w:rPr>
        <w:t xml:space="preserve">       </w:t>
      </w:r>
      <w:r w:rsidR="00056F67" w:rsidRPr="00121B6B">
        <w:rPr>
          <w:rFonts w:ascii="Times New Roman" w:eastAsia="Times New Roman" w:hAnsi="Times New Roman" w:cs="Times New Roman"/>
          <w:b/>
          <w:sz w:val="24"/>
          <w:szCs w:val="24"/>
          <w:lang w:eastAsia="ru-RU"/>
        </w:rPr>
        <w:t xml:space="preserve">  </w:t>
      </w:r>
      <w:r w:rsidRPr="00121B6B">
        <w:rPr>
          <w:rFonts w:ascii="Times New Roman" w:eastAsia="Times New Roman" w:hAnsi="Times New Roman" w:cs="Times New Roman"/>
          <w:b/>
          <w:sz w:val="24"/>
          <w:szCs w:val="24"/>
          <w:lang w:eastAsia="ru-RU"/>
        </w:rPr>
        <w:t xml:space="preserve"> </w:t>
      </w:r>
      <w:r w:rsidRPr="00121B6B">
        <w:rPr>
          <w:rFonts w:ascii="Times New Roman" w:eastAsia="Times New Roman" w:hAnsi="Times New Roman" w:cs="Times New Roman"/>
          <w:sz w:val="24"/>
          <w:szCs w:val="24"/>
          <w:lang w:eastAsia="ru-RU"/>
        </w:rPr>
        <w:t>Услуги</w:t>
      </w:r>
      <w:r w:rsidRPr="00121B6B">
        <w:rPr>
          <w:rFonts w:ascii="Times New Roman" w:eastAsia="Times New Roman" w:hAnsi="Times New Roman" w:cs="Times New Roman"/>
          <w:b/>
          <w:sz w:val="24"/>
          <w:szCs w:val="24"/>
          <w:lang w:eastAsia="ru-RU"/>
        </w:rPr>
        <w:t xml:space="preserve"> </w:t>
      </w:r>
      <w:r w:rsidRPr="00121B6B">
        <w:rPr>
          <w:rFonts w:ascii="Times New Roman" w:eastAsia="Times New Roman" w:hAnsi="Times New Roman" w:cs="Times New Roman"/>
          <w:sz w:val="24"/>
          <w:szCs w:val="24"/>
          <w:lang w:eastAsia="ru-RU"/>
        </w:rPr>
        <w:t xml:space="preserve">водоснабжения оказывают: в с. Костромское, с. </w:t>
      </w:r>
      <w:proofErr w:type="spellStart"/>
      <w:r w:rsidRPr="00121B6B">
        <w:rPr>
          <w:rFonts w:ascii="Times New Roman" w:eastAsia="Times New Roman" w:hAnsi="Times New Roman" w:cs="Times New Roman"/>
          <w:sz w:val="24"/>
          <w:szCs w:val="24"/>
          <w:lang w:eastAsia="ru-RU"/>
        </w:rPr>
        <w:t>Пятиречье</w:t>
      </w:r>
      <w:proofErr w:type="spellEnd"/>
      <w:r w:rsidRPr="00121B6B">
        <w:rPr>
          <w:rFonts w:ascii="Times New Roman" w:eastAsia="Times New Roman" w:hAnsi="Times New Roman" w:cs="Times New Roman"/>
          <w:sz w:val="24"/>
          <w:szCs w:val="24"/>
          <w:lang w:eastAsia="ru-RU"/>
        </w:rPr>
        <w:t xml:space="preserve"> и   с. </w:t>
      </w:r>
      <w:proofErr w:type="spellStart"/>
      <w:r w:rsidRPr="00121B6B">
        <w:rPr>
          <w:rFonts w:ascii="Times New Roman" w:eastAsia="Times New Roman" w:hAnsi="Times New Roman" w:cs="Times New Roman"/>
          <w:sz w:val="24"/>
          <w:szCs w:val="24"/>
          <w:lang w:eastAsia="ru-RU"/>
        </w:rPr>
        <w:t>Чапланово</w:t>
      </w:r>
      <w:proofErr w:type="spellEnd"/>
      <w:r w:rsidRPr="00121B6B">
        <w:rPr>
          <w:rFonts w:ascii="Times New Roman" w:eastAsia="Times New Roman" w:hAnsi="Times New Roman" w:cs="Times New Roman"/>
          <w:sz w:val="24"/>
          <w:szCs w:val="24"/>
          <w:lang w:eastAsia="ru-RU"/>
        </w:rPr>
        <w:t>- МУП «Тепло» (до 01.10.2121года), а в южной части с. Яблочное (ул. Антоново, ул. Приморская, ул. Центральная) - МУП «Водоканал».</w:t>
      </w:r>
    </w:p>
    <w:p w:rsidR="002247FD" w:rsidRPr="00121B6B" w:rsidRDefault="002247FD" w:rsidP="002247FD">
      <w:pPr>
        <w:tabs>
          <w:tab w:val="left" w:pos="180"/>
        </w:tabs>
        <w:spacing w:after="0" w:line="240" w:lineRule="auto"/>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sz w:val="24"/>
          <w:szCs w:val="24"/>
          <w:lang w:eastAsia="ru-RU"/>
        </w:rPr>
        <w:t xml:space="preserve">         С 01.10.2021 года объекты водоснабжения в с. Костромское, с. </w:t>
      </w:r>
      <w:proofErr w:type="spellStart"/>
      <w:r w:rsidRPr="00121B6B">
        <w:rPr>
          <w:rFonts w:ascii="Times New Roman" w:eastAsia="Times New Roman" w:hAnsi="Times New Roman" w:cs="Times New Roman"/>
          <w:sz w:val="24"/>
          <w:szCs w:val="24"/>
          <w:lang w:eastAsia="ru-RU"/>
        </w:rPr>
        <w:t>Пятиречье</w:t>
      </w:r>
      <w:proofErr w:type="spellEnd"/>
      <w:r w:rsidRPr="00121B6B">
        <w:rPr>
          <w:rFonts w:ascii="Times New Roman" w:eastAsia="Times New Roman" w:hAnsi="Times New Roman" w:cs="Times New Roman"/>
          <w:sz w:val="24"/>
          <w:szCs w:val="24"/>
          <w:lang w:eastAsia="ru-RU"/>
        </w:rPr>
        <w:t xml:space="preserve"> и с. </w:t>
      </w:r>
      <w:proofErr w:type="spellStart"/>
      <w:r w:rsidRPr="00121B6B">
        <w:rPr>
          <w:rFonts w:ascii="Times New Roman" w:eastAsia="Times New Roman" w:hAnsi="Times New Roman" w:cs="Times New Roman"/>
          <w:sz w:val="24"/>
          <w:szCs w:val="24"/>
          <w:lang w:eastAsia="ru-RU"/>
        </w:rPr>
        <w:t>Чапланово</w:t>
      </w:r>
      <w:proofErr w:type="spellEnd"/>
      <w:r w:rsidRPr="00121B6B">
        <w:rPr>
          <w:rFonts w:ascii="Times New Roman" w:eastAsia="Times New Roman" w:hAnsi="Times New Roman" w:cs="Times New Roman"/>
          <w:sz w:val="24"/>
          <w:szCs w:val="24"/>
          <w:lang w:eastAsia="ru-RU"/>
        </w:rPr>
        <w:t xml:space="preserve"> переданы в управление МУП «Водоканал».</w:t>
      </w:r>
    </w:p>
    <w:p w:rsidR="002247FD" w:rsidRPr="00121B6B" w:rsidRDefault="002247FD" w:rsidP="002247FD">
      <w:pPr>
        <w:tabs>
          <w:tab w:val="left" w:pos="180"/>
        </w:tabs>
        <w:spacing w:after="0" w:line="240" w:lineRule="auto"/>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 xml:space="preserve">         В 2021 году расходы предприятий составили 1445,7 млн. руб., что на 45,0 млн. руб. меньше, чем расходы 2020 года. (1490,7 млн. руб.)</w:t>
      </w:r>
      <w:r w:rsidRPr="00121B6B">
        <w:rPr>
          <w:rFonts w:ascii="Times New Roman" w:eastAsia="Times New Roman" w:hAnsi="Times New Roman" w:cs="Times New Roman"/>
          <w:b/>
          <w:sz w:val="24"/>
          <w:szCs w:val="24"/>
          <w:lang w:eastAsia="ru-RU"/>
        </w:rPr>
        <w:t xml:space="preserve"> </w:t>
      </w:r>
      <w:r w:rsidRPr="00121B6B">
        <w:rPr>
          <w:rFonts w:ascii="Times New Roman" w:eastAsia="Times New Roman" w:hAnsi="Times New Roman" w:cs="Times New Roman"/>
          <w:sz w:val="24"/>
          <w:szCs w:val="24"/>
          <w:lang w:eastAsia="ru-RU"/>
        </w:rPr>
        <w:t>снижение составило 3%.</w:t>
      </w:r>
    </w:p>
    <w:p w:rsidR="002247FD" w:rsidRPr="00121B6B" w:rsidRDefault="002247FD" w:rsidP="002247FD">
      <w:pPr>
        <w:spacing w:after="0" w:line="300" w:lineRule="exact"/>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 xml:space="preserve">          Доходы</w:t>
      </w:r>
      <w:r w:rsidRPr="00121B6B">
        <w:rPr>
          <w:rFonts w:ascii="Times New Roman" w:eastAsia="Times New Roman" w:hAnsi="Times New Roman" w:cs="Times New Roman"/>
          <w:b/>
          <w:sz w:val="24"/>
          <w:szCs w:val="24"/>
          <w:lang w:eastAsia="ru-RU"/>
        </w:rPr>
        <w:t xml:space="preserve"> </w:t>
      </w:r>
      <w:r w:rsidRPr="00121B6B">
        <w:rPr>
          <w:rFonts w:ascii="Times New Roman" w:eastAsia="Times New Roman" w:hAnsi="Times New Roman" w:cs="Times New Roman"/>
          <w:sz w:val="24"/>
          <w:szCs w:val="24"/>
          <w:lang w:eastAsia="ru-RU"/>
        </w:rPr>
        <w:t>предприятий с учетом финансирования на 2021 год составили 1458,7 млн. руб., что на 3,7 млн. руб. выше, чем за аналогичный период прошлого года (1455,0 млн. руб.).  Финансовый результат по итогам работ за 2021 год положительный, прибыль с учетом финансирования составила   13,015 млн. руб.</w:t>
      </w:r>
    </w:p>
    <w:p w:rsidR="002247FD" w:rsidRPr="00121B6B" w:rsidRDefault="002247FD" w:rsidP="002247FD">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bCs/>
          <w:sz w:val="24"/>
          <w:szCs w:val="24"/>
          <w:lang w:eastAsia="ru-RU"/>
        </w:rPr>
      </w:pPr>
      <w:r w:rsidRPr="00121B6B">
        <w:rPr>
          <w:rFonts w:ascii="Times New Roman" w:eastAsia="Times New Roman" w:hAnsi="Times New Roman" w:cs="Times New Roman"/>
          <w:sz w:val="24"/>
          <w:szCs w:val="24"/>
          <w:lang w:eastAsia="ru-RU"/>
        </w:rPr>
        <w:t>Численность работающих в сфере ЖКХ составляет 2020 год -800 чел., 2021 год – 863 чел. Средний уровень заработной платы: 2020 г.-  47482,0 руб., 2021 год – 50735,0 руб.</w:t>
      </w:r>
    </w:p>
    <w:p w:rsidR="00056F67" w:rsidRPr="00121B6B" w:rsidRDefault="00056F67" w:rsidP="00056F67">
      <w:pPr>
        <w:tabs>
          <w:tab w:val="left" w:pos="180"/>
        </w:tabs>
        <w:spacing w:after="0" w:line="240" w:lineRule="auto"/>
        <w:ind w:firstLine="720"/>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 xml:space="preserve">В рамках муниципальной программы «Обеспечение населения в муниципальном образовании качественными услугами </w:t>
      </w:r>
      <w:proofErr w:type="spellStart"/>
      <w:r w:rsidRPr="00121B6B">
        <w:rPr>
          <w:rFonts w:ascii="Times New Roman" w:eastAsia="Times New Roman" w:hAnsi="Times New Roman" w:cs="Times New Roman"/>
          <w:sz w:val="24"/>
          <w:szCs w:val="24"/>
          <w:lang w:eastAsia="ru-RU"/>
        </w:rPr>
        <w:t>жилищно</w:t>
      </w:r>
      <w:proofErr w:type="spellEnd"/>
      <w:r w:rsidRPr="00121B6B">
        <w:rPr>
          <w:rFonts w:ascii="Times New Roman" w:eastAsia="Times New Roman" w:hAnsi="Times New Roman" w:cs="Times New Roman"/>
          <w:sz w:val="24"/>
          <w:szCs w:val="24"/>
          <w:lang w:eastAsia="ru-RU"/>
        </w:rPr>
        <w:t xml:space="preserve"> - коммунального хозяйства на 2014-2025 годы» в 2021г. были предусмотрены следующие мероприятия:</w:t>
      </w:r>
    </w:p>
    <w:p w:rsidR="00056F67" w:rsidRPr="00121B6B" w:rsidRDefault="00056F67" w:rsidP="00056F67">
      <w:pPr>
        <w:tabs>
          <w:tab w:val="left" w:pos="180"/>
        </w:tabs>
        <w:spacing w:after="0" w:line="240" w:lineRule="auto"/>
        <w:ind w:firstLine="720"/>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 строительство и реконструкция, модернизация и капитальный ремонт инфраструктуры коммунального хозяйства.</w:t>
      </w:r>
    </w:p>
    <w:p w:rsidR="00056F67" w:rsidRPr="00121B6B" w:rsidRDefault="00056F67" w:rsidP="00056F67">
      <w:pPr>
        <w:tabs>
          <w:tab w:val="left" w:pos="180"/>
        </w:tabs>
        <w:spacing w:after="0" w:line="240" w:lineRule="auto"/>
        <w:ind w:firstLine="720"/>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-строительство модульной газовой котельной по ул. Мичурина в г. Холмске;</w:t>
      </w:r>
    </w:p>
    <w:p w:rsidR="00056F67" w:rsidRPr="00121B6B" w:rsidRDefault="00056F67" w:rsidP="00056F67">
      <w:pPr>
        <w:tabs>
          <w:tab w:val="left" w:pos="180"/>
        </w:tabs>
        <w:spacing w:after="0" w:line="240" w:lineRule="auto"/>
        <w:ind w:firstLine="720"/>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 в рамках национального проекта «Жильё и городская среда» Федеральный проект «Чистая вода» (строительство и реконструкция (модернизация) объектов питьевого водоснабжения, строительство очистных сооружений на водозаборе с. Чехов с размещением технологического оборудования в новом здании.</w:t>
      </w:r>
    </w:p>
    <w:p w:rsidR="00056F67" w:rsidRPr="00121B6B" w:rsidRDefault="000570DB" w:rsidP="00056F67">
      <w:pPr>
        <w:tabs>
          <w:tab w:val="left" w:pos="180"/>
        </w:tabs>
        <w:spacing w:after="0" w:line="240" w:lineRule="auto"/>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 xml:space="preserve">             - </w:t>
      </w:r>
      <w:r w:rsidR="00056F67" w:rsidRPr="00121B6B">
        <w:rPr>
          <w:rFonts w:ascii="Times New Roman" w:eastAsia="Times New Roman" w:hAnsi="Times New Roman" w:cs="Times New Roman"/>
          <w:sz w:val="24"/>
          <w:szCs w:val="24"/>
          <w:lang w:eastAsia="ru-RU"/>
        </w:rPr>
        <w:t>выполнение полномочий местного самоуправления по организации бытового обслуживания;</w:t>
      </w:r>
    </w:p>
    <w:p w:rsidR="00056F67" w:rsidRPr="00121B6B" w:rsidRDefault="000570DB" w:rsidP="00056F67">
      <w:pPr>
        <w:tabs>
          <w:tab w:val="left" w:pos="180"/>
        </w:tabs>
        <w:spacing w:after="0" w:line="240" w:lineRule="auto"/>
        <w:ind w:firstLine="720"/>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 xml:space="preserve"> -</w:t>
      </w:r>
      <w:r w:rsidR="00056F67" w:rsidRPr="00121B6B">
        <w:rPr>
          <w:rFonts w:ascii="Times New Roman" w:eastAsia="Times New Roman" w:hAnsi="Times New Roman" w:cs="Times New Roman"/>
          <w:sz w:val="24"/>
          <w:szCs w:val="24"/>
          <w:lang w:eastAsia="ru-RU"/>
        </w:rPr>
        <w:t xml:space="preserve"> мероприятия в области ЖКХ (закупка товаров, работ и услуг для обеспечения муниципальных нужд);</w:t>
      </w:r>
    </w:p>
    <w:p w:rsidR="00056F67" w:rsidRPr="00121B6B" w:rsidRDefault="000570DB" w:rsidP="00056F67">
      <w:pPr>
        <w:tabs>
          <w:tab w:val="left" w:pos="180"/>
        </w:tabs>
        <w:spacing w:after="0" w:line="240" w:lineRule="auto"/>
        <w:ind w:firstLine="720"/>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w:t>
      </w:r>
      <w:r w:rsidR="00056F67" w:rsidRPr="00121B6B">
        <w:rPr>
          <w:rFonts w:ascii="Times New Roman" w:eastAsia="Times New Roman" w:hAnsi="Times New Roman" w:cs="Times New Roman"/>
          <w:sz w:val="24"/>
          <w:szCs w:val="24"/>
          <w:lang w:eastAsia="ru-RU"/>
        </w:rPr>
        <w:t xml:space="preserve"> проведение государственной экспертизы проектной документации и результатов инженерных изысканий;</w:t>
      </w:r>
    </w:p>
    <w:p w:rsidR="00056F67" w:rsidRPr="00121B6B" w:rsidRDefault="000570DB" w:rsidP="00056F67">
      <w:pPr>
        <w:tabs>
          <w:tab w:val="left" w:pos="180"/>
        </w:tabs>
        <w:spacing w:after="0" w:line="240" w:lineRule="auto"/>
        <w:ind w:firstLine="720"/>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lastRenderedPageBreak/>
        <w:t xml:space="preserve">- </w:t>
      </w:r>
      <w:r w:rsidR="00056F67" w:rsidRPr="00121B6B">
        <w:rPr>
          <w:rFonts w:ascii="Times New Roman" w:eastAsia="Times New Roman" w:hAnsi="Times New Roman" w:cs="Times New Roman"/>
          <w:sz w:val="24"/>
          <w:szCs w:val="24"/>
          <w:lang w:eastAsia="ru-RU"/>
        </w:rPr>
        <w:t>мероприятия по обустройству (созданию) мест (площадок) накопления ТКО;</w:t>
      </w:r>
    </w:p>
    <w:p w:rsidR="00056F67" w:rsidRPr="00121B6B" w:rsidRDefault="000570DB" w:rsidP="00056F67">
      <w:pPr>
        <w:tabs>
          <w:tab w:val="left" w:pos="180"/>
        </w:tabs>
        <w:spacing w:after="0" w:line="240" w:lineRule="auto"/>
        <w:ind w:firstLine="720"/>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w:t>
      </w:r>
      <w:r w:rsidR="00056F67" w:rsidRPr="00121B6B">
        <w:rPr>
          <w:rFonts w:ascii="Times New Roman" w:eastAsia="Times New Roman" w:hAnsi="Times New Roman" w:cs="Times New Roman"/>
          <w:sz w:val="24"/>
          <w:szCs w:val="24"/>
          <w:lang w:eastAsia="ru-RU"/>
        </w:rPr>
        <w:t>строительство, реконструкция, модернизация и капитальный ремонт инфраструктуры коммунального комплекса (капитальный ремонт системы теплоснабжения МО ХГО; капитальный ремонт системы водоснабжения МО ХГО, капитальный ремонт внутридомовых инженерных сетей МО ХГО, замена оборудования на объектах ЖКХ, капитальный ремонт объектов ЖКХ, приобретение объектов и комплектующих на объекты ЖКХ, капитальный ремонт объектов электросетевого хозяйства);</w:t>
      </w:r>
    </w:p>
    <w:p w:rsidR="00056F67" w:rsidRPr="00121B6B" w:rsidRDefault="000570DB" w:rsidP="00056F67">
      <w:pPr>
        <w:tabs>
          <w:tab w:val="left" w:pos="180"/>
        </w:tabs>
        <w:spacing w:after="0" w:line="240" w:lineRule="auto"/>
        <w:ind w:firstLine="720"/>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 с</w:t>
      </w:r>
      <w:r w:rsidR="00056F67" w:rsidRPr="00121B6B">
        <w:rPr>
          <w:rFonts w:ascii="Times New Roman" w:eastAsia="Times New Roman" w:hAnsi="Times New Roman" w:cs="Times New Roman"/>
          <w:sz w:val="24"/>
          <w:szCs w:val="24"/>
          <w:lang w:eastAsia="ru-RU"/>
        </w:rPr>
        <w:t>оздание условий для увеличения объёма капитального ремонта жилищного фонда для повышения его комфортности;</w:t>
      </w:r>
    </w:p>
    <w:p w:rsidR="00056F67" w:rsidRPr="00121B6B" w:rsidRDefault="000570DB" w:rsidP="00056F67">
      <w:pPr>
        <w:tabs>
          <w:tab w:val="left" w:pos="180"/>
        </w:tabs>
        <w:spacing w:after="0" w:line="240" w:lineRule="auto"/>
        <w:ind w:firstLine="720"/>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w:t>
      </w:r>
      <w:r w:rsidR="00056F67" w:rsidRPr="00121B6B">
        <w:rPr>
          <w:rFonts w:ascii="Times New Roman" w:eastAsia="Times New Roman" w:hAnsi="Times New Roman" w:cs="Times New Roman"/>
          <w:sz w:val="24"/>
          <w:szCs w:val="24"/>
          <w:lang w:eastAsia="ru-RU"/>
        </w:rPr>
        <w:t xml:space="preserve"> мероприятия по благоустройству населённых пунктов;</w:t>
      </w:r>
    </w:p>
    <w:p w:rsidR="00056F67" w:rsidRPr="00121B6B" w:rsidRDefault="000570DB" w:rsidP="00056F67">
      <w:pPr>
        <w:tabs>
          <w:tab w:val="left" w:pos="180"/>
        </w:tabs>
        <w:spacing w:after="0" w:line="240" w:lineRule="auto"/>
        <w:ind w:firstLine="720"/>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w:t>
      </w:r>
      <w:r w:rsidR="00056F67" w:rsidRPr="00121B6B">
        <w:rPr>
          <w:rFonts w:ascii="Times New Roman" w:eastAsia="Times New Roman" w:hAnsi="Times New Roman" w:cs="Times New Roman"/>
          <w:sz w:val="24"/>
          <w:szCs w:val="24"/>
          <w:lang w:eastAsia="ru-RU"/>
        </w:rPr>
        <w:t xml:space="preserve"> регулирование численности безнадзорных животных;</w:t>
      </w:r>
    </w:p>
    <w:p w:rsidR="00056F67" w:rsidRPr="00121B6B" w:rsidRDefault="000570DB" w:rsidP="00056F67">
      <w:pPr>
        <w:tabs>
          <w:tab w:val="left" w:pos="180"/>
        </w:tabs>
        <w:spacing w:after="0" w:line="240" w:lineRule="auto"/>
        <w:ind w:firstLine="720"/>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 с</w:t>
      </w:r>
      <w:r w:rsidR="00056F67" w:rsidRPr="00121B6B">
        <w:rPr>
          <w:rFonts w:ascii="Times New Roman" w:eastAsia="Times New Roman" w:hAnsi="Times New Roman" w:cs="Times New Roman"/>
          <w:sz w:val="24"/>
          <w:szCs w:val="24"/>
          <w:lang w:eastAsia="ru-RU"/>
        </w:rPr>
        <w:t>убсидия на реализацию мероприятий по ликвидации несанкционированных свалок.</w:t>
      </w:r>
    </w:p>
    <w:p w:rsidR="00BD6826" w:rsidRPr="00121B6B"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Показатель 27.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0570DB" w:rsidRPr="00121B6B" w:rsidRDefault="005B2040" w:rsidP="00BD682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2019г. показатель составил 90,00%, в 2020г.-94,90%.</w:t>
      </w:r>
      <w:r w:rsidRPr="00121B6B">
        <w:rPr>
          <w:rFonts w:ascii="Times New Roman" w:eastAsia="Times New Roman" w:hAnsi="Times New Roman" w:cs="Times New Roman"/>
          <w:sz w:val="24"/>
          <w:szCs w:val="24"/>
          <w:lang w:eastAsia="ru-RU"/>
        </w:rPr>
        <w:t xml:space="preserve"> По</w:t>
      </w:r>
      <w:r w:rsidR="000570DB" w:rsidRPr="00121B6B">
        <w:rPr>
          <w:rFonts w:ascii="Times New Roman" w:eastAsia="Times New Roman" w:hAnsi="Times New Roman" w:cs="Times New Roman"/>
          <w:sz w:val="24"/>
          <w:szCs w:val="24"/>
          <w:lang w:eastAsia="ru-RU"/>
        </w:rPr>
        <w:t xml:space="preserve"> итогам 2021 года </w:t>
      </w:r>
      <w:r w:rsidRPr="00121B6B">
        <w:rPr>
          <w:rFonts w:ascii="Times New Roman" w:eastAsia="Times New Roman" w:hAnsi="Times New Roman" w:cs="Times New Roman"/>
          <w:sz w:val="24"/>
          <w:szCs w:val="24"/>
          <w:lang w:eastAsia="ru-RU"/>
        </w:rPr>
        <w:t>показатель</w:t>
      </w:r>
      <w:r>
        <w:rPr>
          <w:rFonts w:ascii="Times New Roman" w:eastAsia="Times New Roman" w:hAnsi="Times New Roman" w:cs="Times New Roman"/>
          <w:sz w:val="24"/>
          <w:szCs w:val="24"/>
          <w:lang w:eastAsia="ru-RU"/>
        </w:rPr>
        <w:t xml:space="preserve"> </w:t>
      </w:r>
      <w:r w:rsidRPr="00121B6B">
        <w:rPr>
          <w:rFonts w:ascii="Times New Roman" w:eastAsia="Times New Roman" w:hAnsi="Times New Roman" w:cs="Times New Roman"/>
          <w:sz w:val="24"/>
          <w:szCs w:val="24"/>
          <w:lang w:eastAsia="ru-RU"/>
        </w:rPr>
        <w:t>составил</w:t>
      </w:r>
      <w:r w:rsidR="000570DB" w:rsidRPr="00121B6B">
        <w:rPr>
          <w:rFonts w:ascii="Times New Roman" w:eastAsia="Times New Roman" w:hAnsi="Times New Roman" w:cs="Times New Roman"/>
          <w:sz w:val="24"/>
          <w:szCs w:val="24"/>
          <w:lang w:eastAsia="ru-RU"/>
        </w:rPr>
        <w:t xml:space="preserve"> 99,00%. Расположено 827 многоквартирных домов, в которых собственники помещений должны выбрать способ управления данными домами, из них в отношении 803 домов собственниками выбран и реализован один из способов управления.  В отношении 24 домов собственниками запланированы мероприятия по выбору способа управления, что приведет к повышению показателя в прогнозном периоде.</w:t>
      </w:r>
      <w:r>
        <w:rPr>
          <w:rFonts w:ascii="Times New Roman" w:eastAsia="Times New Roman" w:hAnsi="Times New Roman" w:cs="Times New Roman"/>
          <w:sz w:val="24"/>
          <w:szCs w:val="24"/>
          <w:lang w:eastAsia="ru-RU"/>
        </w:rPr>
        <w:t xml:space="preserve"> В 2022г.,2023г.,2024г.-показатель останется на уровне 2021г.</w:t>
      </w:r>
    </w:p>
    <w:p w:rsidR="00BD6826" w:rsidRPr="00121B6B" w:rsidRDefault="000570DB" w:rsidP="00BD6826">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 xml:space="preserve"> </w:t>
      </w:r>
      <w:r w:rsidR="00BD6826" w:rsidRPr="00121B6B">
        <w:rPr>
          <w:rFonts w:ascii="Times New Roman" w:eastAsia="Times New Roman" w:hAnsi="Times New Roman" w:cs="Times New Roman"/>
          <w:b/>
          <w:sz w:val="24"/>
          <w:szCs w:val="24"/>
          <w:lang w:eastAsia="ru-RU"/>
        </w:rPr>
        <w:t>Показатель 28. «Доля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w:t>
      </w:r>
    </w:p>
    <w:p w:rsidR="000570DB" w:rsidRPr="00121B6B" w:rsidRDefault="005B2040" w:rsidP="000570DB">
      <w:pPr>
        <w:tabs>
          <w:tab w:val="left" w:pos="567"/>
          <w:tab w:val="left" w:pos="709"/>
        </w:tabs>
        <w:spacing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2019г. показатель составил 80,00%. </w:t>
      </w:r>
      <w:r w:rsidR="001E62BC">
        <w:rPr>
          <w:rFonts w:ascii="Times New Roman" w:eastAsia="Calibri" w:hAnsi="Times New Roman" w:cs="Times New Roman"/>
          <w:sz w:val="24"/>
          <w:szCs w:val="24"/>
        </w:rPr>
        <w:t xml:space="preserve"> В последующие 2020-2024</w:t>
      </w:r>
      <w:r w:rsidR="009A62E1">
        <w:rPr>
          <w:rFonts w:ascii="Times New Roman" w:eastAsia="Calibri" w:hAnsi="Times New Roman" w:cs="Times New Roman"/>
          <w:sz w:val="24"/>
          <w:szCs w:val="24"/>
        </w:rPr>
        <w:t xml:space="preserve"> </w:t>
      </w:r>
      <w:r w:rsidR="001E62BC">
        <w:rPr>
          <w:rFonts w:ascii="Times New Roman" w:eastAsia="Calibri" w:hAnsi="Times New Roman" w:cs="Times New Roman"/>
          <w:sz w:val="24"/>
          <w:szCs w:val="24"/>
        </w:rPr>
        <w:t xml:space="preserve">г. показатель составляет 33,33%. </w:t>
      </w:r>
      <w:r w:rsidR="000570DB" w:rsidRPr="00121B6B">
        <w:rPr>
          <w:rFonts w:ascii="Times New Roman" w:eastAsia="Calibri" w:hAnsi="Times New Roman" w:cs="Times New Roman"/>
          <w:sz w:val="24"/>
          <w:szCs w:val="24"/>
        </w:rPr>
        <w:t>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w:t>
      </w:r>
    </w:p>
    <w:p w:rsidR="000570DB" w:rsidRPr="00121B6B" w:rsidRDefault="000570DB" w:rsidP="000570DB">
      <w:pPr>
        <w:tabs>
          <w:tab w:val="left" w:pos="567"/>
          <w:tab w:val="left" w:pos="709"/>
        </w:tabs>
        <w:spacing w:after="0"/>
        <w:ind w:firstLine="709"/>
        <w:jc w:val="both"/>
        <w:rPr>
          <w:rFonts w:ascii="Times New Roman" w:eastAsia="Calibri" w:hAnsi="Times New Roman" w:cs="Times New Roman"/>
          <w:sz w:val="24"/>
          <w:szCs w:val="24"/>
        </w:rPr>
      </w:pPr>
      <w:r w:rsidRPr="00121B6B">
        <w:rPr>
          <w:rFonts w:ascii="Times New Roman" w:eastAsia="Calibri" w:hAnsi="Times New Roman" w:cs="Times New Roman"/>
          <w:sz w:val="24"/>
          <w:szCs w:val="24"/>
        </w:rPr>
        <w:t xml:space="preserve">В 2021 году  на территории МО «Холмский городской округ»  6 организаций коммунального комплекса осуществляли свою деятельность по  оказанию услуг по теплоснабжению, водоснабжению и водоотведению :  ООО «Комфорт»- водоснабжение и водоотведение с. Яблочное, ООО «Искра»- теплоснабжение с. Правда, ООО «Ника плюс»- водоснабжение и водоотведение с. Правда, МУП «Тепло»- теплоснабжение г. Холмска, с. Яблочное, с. </w:t>
      </w:r>
      <w:proofErr w:type="spellStart"/>
      <w:r w:rsidRPr="00121B6B">
        <w:rPr>
          <w:rFonts w:ascii="Times New Roman" w:eastAsia="Calibri" w:hAnsi="Times New Roman" w:cs="Times New Roman"/>
          <w:sz w:val="24"/>
          <w:szCs w:val="24"/>
        </w:rPr>
        <w:t>Чапланово</w:t>
      </w:r>
      <w:proofErr w:type="spellEnd"/>
      <w:r w:rsidRPr="00121B6B">
        <w:rPr>
          <w:rFonts w:ascii="Times New Roman" w:eastAsia="Calibri" w:hAnsi="Times New Roman" w:cs="Times New Roman"/>
          <w:sz w:val="24"/>
          <w:szCs w:val="24"/>
        </w:rPr>
        <w:t xml:space="preserve">,  с. Костромское,  с. Пионеры и водоснабжение с. </w:t>
      </w:r>
      <w:proofErr w:type="spellStart"/>
      <w:r w:rsidRPr="00121B6B">
        <w:rPr>
          <w:rFonts w:ascii="Times New Roman" w:eastAsia="Calibri" w:hAnsi="Times New Roman" w:cs="Times New Roman"/>
          <w:sz w:val="24"/>
          <w:szCs w:val="24"/>
        </w:rPr>
        <w:t>Чапланово</w:t>
      </w:r>
      <w:proofErr w:type="spellEnd"/>
      <w:r w:rsidRPr="00121B6B">
        <w:rPr>
          <w:rFonts w:ascii="Times New Roman" w:eastAsia="Calibri" w:hAnsi="Times New Roman" w:cs="Times New Roman"/>
          <w:sz w:val="24"/>
          <w:szCs w:val="24"/>
        </w:rPr>
        <w:t xml:space="preserve"> и с. Костромское; МУП «Водоканал»-водоснабжение и водоотведение г. Холмска, </w:t>
      </w:r>
      <w:r w:rsidRPr="00121B6B">
        <w:rPr>
          <w:rFonts w:ascii="Times New Roman" w:eastAsia="Calibri" w:hAnsi="Times New Roman" w:cs="Times New Roman"/>
          <w:sz w:val="24"/>
          <w:szCs w:val="24"/>
        </w:rPr>
        <w:lastRenderedPageBreak/>
        <w:t>водоснабжение с. Яблочное; МУП «Тепловые сети»- теплоснабжение, водоснабжение и водоотведение с. Чехов</w:t>
      </w:r>
    </w:p>
    <w:p w:rsidR="000570DB" w:rsidRPr="00121B6B" w:rsidRDefault="000570DB" w:rsidP="000570DB">
      <w:pPr>
        <w:tabs>
          <w:tab w:val="left" w:pos="567"/>
          <w:tab w:val="left" w:pos="709"/>
        </w:tabs>
        <w:spacing w:after="0"/>
        <w:ind w:firstLine="709"/>
        <w:jc w:val="both"/>
        <w:rPr>
          <w:rFonts w:ascii="Times New Roman" w:eastAsia="Calibri" w:hAnsi="Times New Roman" w:cs="Times New Roman"/>
          <w:sz w:val="24"/>
          <w:szCs w:val="24"/>
        </w:rPr>
      </w:pPr>
      <w:r w:rsidRPr="00121B6B">
        <w:rPr>
          <w:rFonts w:ascii="Times New Roman" w:eastAsia="Calibri" w:hAnsi="Times New Roman" w:cs="Times New Roman"/>
          <w:sz w:val="24"/>
          <w:szCs w:val="24"/>
        </w:rPr>
        <w:t xml:space="preserve">Из них 3 (50%) организации частные: ООО «Комфорт», ООО «Искра», ООО «Ника плюс». </w:t>
      </w:r>
    </w:p>
    <w:p w:rsidR="000570DB" w:rsidRPr="00121B6B" w:rsidRDefault="000570DB" w:rsidP="000570DB">
      <w:pPr>
        <w:tabs>
          <w:tab w:val="left" w:pos="567"/>
          <w:tab w:val="left" w:pos="709"/>
        </w:tabs>
        <w:spacing w:after="0"/>
        <w:ind w:firstLine="709"/>
        <w:jc w:val="both"/>
        <w:rPr>
          <w:rFonts w:ascii="Times New Roman" w:eastAsia="Calibri" w:hAnsi="Times New Roman" w:cs="Times New Roman"/>
          <w:sz w:val="24"/>
          <w:szCs w:val="24"/>
        </w:rPr>
      </w:pPr>
      <w:r w:rsidRPr="00121B6B">
        <w:rPr>
          <w:rFonts w:ascii="Times New Roman" w:eastAsia="Calibri" w:hAnsi="Times New Roman" w:cs="Times New Roman"/>
          <w:sz w:val="24"/>
          <w:szCs w:val="24"/>
        </w:rPr>
        <w:t xml:space="preserve">В октябре 2019 коммунальные услуги по теплоснабжению с. Правда стало оказывать МУП </w:t>
      </w:r>
      <w:r w:rsidR="009A62E1">
        <w:rPr>
          <w:rFonts w:ascii="Times New Roman" w:eastAsia="Calibri" w:hAnsi="Times New Roman" w:cs="Times New Roman"/>
          <w:sz w:val="24"/>
          <w:szCs w:val="24"/>
        </w:rPr>
        <w:t>«</w:t>
      </w:r>
      <w:r w:rsidRPr="00121B6B">
        <w:rPr>
          <w:rFonts w:ascii="Times New Roman" w:eastAsia="Calibri" w:hAnsi="Times New Roman" w:cs="Times New Roman"/>
          <w:sz w:val="24"/>
          <w:szCs w:val="24"/>
        </w:rPr>
        <w:t xml:space="preserve">Искра» вместо ООО «Искра».  В 2020, 2021 годах 2 частных предприятия (ООО </w:t>
      </w:r>
      <w:r w:rsidR="009A62E1">
        <w:rPr>
          <w:rFonts w:ascii="Times New Roman" w:eastAsia="Calibri" w:hAnsi="Times New Roman" w:cs="Times New Roman"/>
          <w:sz w:val="24"/>
          <w:szCs w:val="24"/>
        </w:rPr>
        <w:t>«</w:t>
      </w:r>
      <w:r w:rsidRPr="00121B6B">
        <w:rPr>
          <w:rFonts w:ascii="Times New Roman" w:eastAsia="Calibri" w:hAnsi="Times New Roman" w:cs="Times New Roman"/>
          <w:sz w:val="24"/>
          <w:szCs w:val="24"/>
        </w:rPr>
        <w:t>Комфорт</w:t>
      </w:r>
      <w:r w:rsidR="009A62E1">
        <w:rPr>
          <w:rFonts w:ascii="Times New Roman" w:eastAsia="Calibri" w:hAnsi="Times New Roman" w:cs="Times New Roman"/>
          <w:sz w:val="24"/>
          <w:szCs w:val="24"/>
        </w:rPr>
        <w:t xml:space="preserve">» </w:t>
      </w:r>
      <w:r w:rsidRPr="00121B6B">
        <w:rPr>
          <w:rFonts w:ascii="Times New Roman" w:eastAsia="Calibri" w:hAnsi="Times New Roman" w:cs="Times New Roman"/>
          <w:sz w:val="24"/>
          <w:szCs w:val="24"/>
        </w:rPr>
        <w:t xml:space="preserve">и ООО </w:t>
      </w:r>
      <w:r w:rsidR="009A62E1">
        <w:rPr>
          <w:rFonts w:ascii="Times New Roman" w:eastAsia="Calibri" w:hAnsi="Times New Roman" w:cs="Times New Roman"/>
          <w:sz w:val="24"/>
          <w:szCs w:val="24"/>
        </w:rPr>
        <w:t>«</w:t>
      </w:r>
      <w:r w:rsidRPr="00121B6B">
        <w:rPr>
          <w:rFonts w:ascii="Times New Roman" w:eastAsia="Calibri" w:hAnsi="Times New Roman" w:cs="Times New Roman"/>
          <w:sz w:val="24"/>
          <w:szCs w:val="24"/>
        </w:rPr>
        <w:t>Ника плюс</w:t>
      </w:r>
      <w:r w:rsidR="009A62E1">
        <w:rPr>
          <w:rFonts w:ascii="Times New Roman" w:eastAsia="Calibri" w:hAnsi="Times New Roman" w:cs="Times New Roman"/>
          <w:sz w:val="24"/>
          <w:szCs w:val="24"/>
        </w:rPr>
        <w:t>»</w:t>
      </w:r>
      <w:r w:rsidRPr="00121B6B">
        <w:rPr>
          <w:rFonts w:ascii="Times New Roman" w:eastAsia="Calibri" w:hAnsi="Times New Roman" w:cs="Times New Roman"/>
          <w:sz w:val="24"/>
          <w:szCs w:val="24"/>
        </w:rPr>
        <w:t>) из 6, т. е 33,3 %, прогноз на 2022- 2024 -33,3 %</w:t>
      </w:r>
      <w:r w:rsidR="009A62E1">
        <w:rPr>
          <w:rFonts w:ascii="Times New Roman" w:eastAsia="Calibri" w:hAnsi="Times New Roman" w:cs="Times New Roman"/>
          <w:sz w:val="24"/>
          <w:szCs w:val="24"/>
        </w:rPr>
        <w:t xml:space="preserve">ежегодно </w:t>
      </w:r>
      <w:r w:rsidRPr="00121B6B">
        <w:rPr>
          <w:rFonts w:ascii="Times New Roman" w:eastAsia="Calibri" w:hAnsi="Times New Roman" w:cs="Times New Roman"/>
          <w:sz w:val="24"/>
          <w:szCs w:val="24"/>
        </w:rPr>
        <w:t>, 2 частных</w:t>
      </w:r>
      <w:r w:rsidR="009A62E1">
        <w:rPr>
          <w:rFonts w:ascii="Times New Roman" w:eastAsia="Calibri" w:hAnsi="Times New Roman" w:cs="Times New Roman"/>
          <w:sz w:val="24"/>
          <w:szCs w:val="24"/>
        </w:rPr>
        <w:t xml:space="preserve"> организаций </w:t>
      </w:r>
      <w:r w:rsidRPr="00121B6B">
        <w:rPr>
          <w:rFonts w:ascii="Times New Roman" w:eastAsia="Calibri" w:hAnsi="Times New Roman" w:cs="Times New Roman"/>
          <w:sz w:val="24"/>
          <w:szCs w:val="24"/>
        </w:rPr>
        <w:t>из 6.</w:t>
      </w:r>
    </w:p>
    <w:p w:rsidR="00BD6826" w:rsidRPr="00121B6B"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Показатель 29. «Доля многоквартирных домов, расположенных на земельных участках, в отношении которых осуществлен государственный кадастровый учет»</w:t>
      </w:r>
    </w:p>
    <w:p w:rsidR="000570DB" w:rsidRDefault="000570DB" w:rsidP="00BD6826">
      <w:pPr>
        <w:spacing w:after="0" w:line="240" w:lineRule="auto"/>
        <w:ind w:firstLine="567"/>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В 2021 году имеется 1113 многоквартирных дома, из них осуществлен государственный кадастровый учет в отношении 391 земельного участка на которых расположены многоквартирного дома.  Доля многоквартирных домов, расположенных на земельных участках, в отношении которых осуществлен государственный кадастровый учет в</w:t>
      </w:r>
      <w:r w:rsidR="005015AF">
        <w:rPr>
          <w:rFonts w:ascii="Times New Roman" w:eastAsia="Times New Roman" w:hAnsi="Times New Roman" w:cs="Times New Roman"/>
          <w:sz w:val="24"/>
          <w:szCs w:val="24"/>
          <w:lang w:eastAsia="ru-RU"/>
        </w:rPr>
        <w:t xml:space="preserve"> 2019г.- 34,73%, в 2020г.-35,30%,</w:t>
      </w:r>
      <w:r w:rsidRPr="00121B6B">
        <w:rPr>
          <w:rFonts w:ascii="Times New Roman" w:eastAsia="Times New Roman" w:hAnsi="Times New Roman" w:cs="Times New Roman"/>
          <w:sz w:val="24"/>
          <w:szCs w:val="24"/>
          <w:lang w:eastAsia="ru-RU"/>
        </w:rPr>
        <w:t xml:space="preserve"> </w:t>
      </w:r>
      <w:r w:rsidR="005015AF">
        <w:rPr>
          <w:rFonts w:ascii="Times New Roman" w:eastAsia="Times New Roman" w:hAnsi="Times New Roman" w:cs="Times New Roman"/>
          <w:sz w:val="24"/>
          <w:szCs w:val="24"/>
          <w:lang w:eastAsia="ru-RU"/>
        </w:rPr>
        <w:t xml:space="preserve">в </w:t>
      </w:r>
      <w:r w:rsidRPr="00121B6B">
        <w:rPr>
          <w:rFonts w:ascii="Times New Roman" w:eastAsia="Times New Roman" w:hAnsi="Times New Roman" w:cs="Times New Roman"/>
          <w:sz w:val="24"/>
          <w:szCs w:val="24"/>
          <w:lang w:eastAsia="ru-RU"/>
        </w:rPr>
        <w:t>2021 году 35,30%. Планируемые значения доли многоквартирных домов, расположенных на земельных участках, в отношении которых осуществлен государственный кадастровый учет в 2022 году - 40%, в 2023 году- 45 %, в 2024 году 50%. Достижение планируемых значений будет возможно в связи с проведением комплексных кадастровых работ.</w:t>
      </w:r>
    </w:p>
    <w:p w:rsidR="00BD682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BD6826">
        <w:rPr>
          <w:rFonts w:ascii="Times New Roman" w:eastAsia="Times New Roman" w:hAnsi="Times New Roman" w:cs="Times New Roman"/>
          <w:b/>
          <w:sz w:val="24"/>
          <w:szCs w:val="24"/>
          <w:lang w:eastAsia="ru-RU"/>
        </w:rPr>
        <w:t>Показатель 30.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p w:rsidR="002145EF" w:rsidRDefault="00276125" w:rsidP="002145EF">
      <w:pPr>
        <w:spacing w:after="0" w:line="240" w:lineRule="auto"/>
        <w:ind w:firstLine="567"/>
        <w:jc w:val="both"/>
        <w:rPr>
          <w:rFonts w:ascii="Times New Roman" w:eastAsia="Times New Roman" w:hAnsi="Times New Roman" w:cs="Times New Roman"/>
          <w:sz w:val="24"/>
          <w:szCs w:val="24"/>
          <w:lang w:eastAsia="ru-RU"/>
        </w:rPr>
      </w:pPr>
      <w:r w:rsidRPr="00276125">
        <w:rPr>
          <w:rFonts w:ascii="Times New Roman" w:eastAsia="Times New Roman" w:hAnsi="Times New Roman" w:cs="Times New Roman"/>
          <w:sz w:val="24"/>
          <w:szCs w:val="24"/>
          <w:lang w:eastAsia="ru-RU"/>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r>
        <w:rPr>
          <w:rFonts w:ascii="Times New Roman" w:eastAsia="Times New Roman" w:hAnsi="Times New Roman" w:cs="Times New Roman"/>
          <w:sz w:val="24"/>
          <w:szCs w:val="24"/>
          <w:lang w:eastAsia="ru-RU"/>
        </w:rPr>
        <w:t xml:space="preserve"> в 2019г.-5,33%, в 2020г.-5,82%, в 2021г.-2,57%.</w:t>
      </w:r>
      <w:r w:rsidRPr="00276125">
        <w:rPr>
          <w:rFonts w:ascii="Times New Roman" w:eastAsia="Times New Roman" w:hAnsi="Times New Roman" w:cs="Times New Roman"/>
          <w:sz w:val="24"/>
          <w:szCs w:val="24"/>
          <w:lang w:eastAsia="ru-RU"/>
        </w:rPr>
        <w:t xml:space="preserve"> </w:t>
      </w:r>
      <w:r w:rsidR="002145EF">
        <w:rPr>
          <w:rFonts w:ascii="Times New Roman" w:eastAsia="Times New Roman" w:hAnsi="Times New Roman" w:cs="Times New Roman"/>
          <w:sz w:val="24"/>
          <w:szCs w:val="24"/>
          <w:lang w:eastAsia="ru-RU"/>
        </w:rPr>
        <w:t xml:space="preserve">В 2021г. на учете в качестве нуждающихся в жилых помещениях, предоставляемых по договорам социального найма состоит 1517 семей. В течении 2021 года улучшили жилищные условия 39 семей, за счёт получения социальных выплат на приобретение жилых помещений и заселения в МКД №16А по улице Школьной г. Холмска. Снижение на 3,25% связано с тем, что жилой дом введённый в эксплуатацию по ул. Советской г. Холмска не был заселён в 2021г. по причине низких темпов строительства. В прогнозном периоде 2022-2024 гг. планируется увеличение показателя в связи с расселением в три новых МКД по ул.60 лет Октября </w:t>
      </w:r>
      <w:r>
        <w:rPr>
          <w:rFonts w:ascii="Times New Roman" w:eastAsia="Times New Roman" w:hAnsi="Times New Roman" w:cs="Times New Roman"/>
          <w:sz w:val="24"/>
          <w:szCs w:val="24"/>
          <w:lang w:eastAsia="ru-RU"/>
        </w:rPr>
        <w:t>и по ул. Советской в г. Холмске, показатели составят в 2022г.-3,57%,в 2023г.-3,60%,в 2024г.-3,60%.</w:t>
      </w:r>
      <w:r w:rsidR="002145EF">
        <w:rPr>
          <w:rFonts w:ascii="Times New Roman" w:eastAsia="Times New Roman" w:hAnsi="Times New Roman" w:cs="Times New Roman"/>
          <w:sz w:val="24"/>
          <w:szCs w:val="24"/>
          <w:lang w:eastAsia="ru-RU"/>
        </w:rPr>
        <w:t xml:space="preserve"> </w:t>
      </w:r>
    </w:p>
    <w:p w:rsidR="002145EF" w:rsidRDefault="002145EF" w:rsidP="002145EF">
      <w:pPr>
        <w:spacing w:after="0" w:line="240" w:lineRule="auto"/>
        <w:ind w:firstLine="567"/>
        <w:jc w:val="both"/>
        <w:rPr>
          <w:rFonts w:ascii="Times New Roman" w:eastAsia="Times New Roman" w:hAnsi="Times New Roman" w:cs="Times New Roman"/>
          <w:sz w:val="24"/>
          <w:szCs w:val="24"/>
          <w:lang w:eastAsia="ru-RU"/>
        </w:rPr>
      </w:pPr>
    </w:p>
    <w:p w:rsidR="00BD6826" w:rsidRPr="00121B6B" w:rsidRDefault="00BD6826" w:rsidP="002145EF">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Организация муниципального управления</w:t>
      </w:r>
    </w:p>
    <w:p w:rsidR="00BD6826" w:rsidRPr="00121B6B" w:rsidRDefault="00BD6826" w:rsidP="00BD6826">
      <w:pPr>
        <w:spacing w:after="0" w:line="240" w:lineRule="auto"/>
        <w:jc w:val="both"/>
        <w:rPr>
          <w:rFonts w:ascii="Times New Roman" w:eastAsia="Times New Roman" w:hAnsi="Times New Roman" w:cs="Times New Roman"/>
          <w:b/>
          <w:sz w:val="24"/>
          <w:szCs w:val="24"/>
          <w:lang w:eastAsia="ru-RU"/>
        </w:rPr>
      </w:pPr>
    </w:p>
    <w:p w:rsidR="00BD6826" w:rsidRPr="00121B6B"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Бюджет муниципального образования «Х</w:t>
      </w:r>
      <w:r w:rsidR="00AB060F" w:rsidRPr="00121B6B">
        <w:rPr>
          <w:rFonts w:ascii="Times New Roman" w:eastAsia="Times New Roman" w:hAnsi="Times New Roman" w:cs="Times New Roman"/>
          <w:sz w:val="24"/>
          <w:szCs w:val="24"/>
          <w:lang w:eastAsia="ru-RU"/>
        </w:rPr>
        <w:t>олмский городской округ» на 2021 год и плановый период 2022, 2023</w:t>
      </w:r>
      <w:r w:rsidRPr="00121B6B">
        <w:rPr>
          <w:rFonts w:ascii="Times New Roman" w:eastAsia="Times New Roman" w:hAnsi="Times New Roman" w:cs="Times New Roman"/>
          <w:sz w:val="24"/>
          <w:szCs w:val="24"/>
          <w:lang w:eastAsia="ru-RU"/>
        </w:rPr>
        <w:t xml:space="preserve"> годов утвержден решением Собрания муниципального образован</w:t>
      </w:r>
      <w:r w:rsidR="00AB060F" w:rsidRPr="00121B6B">
        <w:rPr>
          <w:rFonts w:ascii="Times New Roman" w:eastAsia="Times New Roman" w:hAnsi="Times New Roman" w:cs="Times New Roman"/>
          <w:sz w:val="24"/>
          <w:szCs w:val="24"/>
          <w:lang w:eastAsia="ru-RU"/>
        </w:rPr>
        <w:t xml:space="preserve">ия «Холмский городской округ» </w:t>
      </w:r>
      <w:r w:rsidR="00AB060F" w:rsidRPr="00121B6B">
        <w:rPr>
          <w:sz w:val="24"/>
          <w:szCs w:val="24"/>
        </w:rPr>
        <w:t>от</w:t>
      </w:r>
      <w:r w:rsidR="00AB060F" w:rsidRPr="00121B6B">
        <w:rPr>
          <w:rFonts w:ascii="Times New Roman" w:hAnsi="Times New Roman" w:cs="Times New Roman"/>
          <w:sz w:val="24"/>
          <w:szCs w:val="24"/>
        </w:rPr>
        <w:t xml:space="preserve"> 22.12.2020г. № 36/6-300</w:t>
      </w:r>
      <w:r w:rsidRPr="00121B6B">
        <w:rPr>
          <w:rFonts w:ascii="Times New Roman" w:eastAsia="Times New Roman" w:hAnsi="Times New Roman" w:cs="Times New Roman"/>
          <w:sz w:val="24"/>
          <w:szCs w:val="24"/>
          <w:lang w:eastAsia="ru-RU"/>
        </w:rPr>
        <w:t>.</w:t>
      </w:r>
    </w:p>
    <w:p w:rsidR="00BD6826" w:rsidRPr="00121B6B"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В целях обеспечения прозрачности и открытости бюджетного процесса на официальном сайте администрации Холмского городского округа размещается установленная для открытости информация всеми главными распорядителями бюджетных средств. Между получателями бюджетных средств муниципальными учреждениями и Финансовым управлением заключены договора на электронный документооборот.</w:t>
      </w:r>
    </w:p>
    <w:p w:rsidR="00BD6826" w:rsidRPr="00121B6B" w:rsidRDefault="00BD6826" w:rsidP="00BD6826">
      <w:pPr>
        <w:spacing w:after="0" w:line="240" w:lineRule="auto"/>
        <w:ind w:firstLine="709"/>
        <w:jc w:val="both"/>
        <w:rPr>
          <w:rFonts w:ascii="Times New Roman" w:eastAsia="Times New Roman" w:hAnsi="Times New Roman" w:cs="Times New Roman"/>
          <w:sz w:val="18"/>
          <w:szCs w:val="24"/>
          <w:lang w:eastAsia="ru-RU"/>
        </w:rPr>
      </w:pPr>
      <w:r w:rsidRPr="00121B6B">
        <w:rPr>
          <w:rFonts w:ascii="Times New Roman" w:eastAsia="Times New Roman" w:hAnsi="Times New Roman" w:cs="Times New Roman"/>
          <w:b/>
          <w:bCs/>
          <w:sz w:val="24"/>
          <w:szCs w:val="28"/>
          <w:lang w:eastAsia="ru-RU"/>
        </w:rPr>
        <w:t>Показатель 31.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w:t>
      </w:r>
      <w:r w:rsidR="00AB060F" w:rsidRPr="00121B6B">
        <w:rPr>
          <w:rFonts w:ascii="Times New Roman" w:eastAsia="Times New Roman" w:hAnsi="Times New Roman" w:cs="Times New Roman"/>
          <w:b/>
          <w:bCs/>
          <w:sz w:val="24"/>
          <w:szCs w:val="28"/>
          <w:lang w:eastAsia="ru-RU"/>
        </w:rPr>
        <w:t xml:space="preserve"> субвенций)»</w:t>
      </w:r>
    </w:p>
    <w:p w:rsidR="00AB060F" w:rsidRPr="00121B6B" w:rsidRDefault="00AB060F" w:rsidP="00AB060F">
      <w:pPr>
        <w:spacing w:after="0" w:line="240" w:lineRule="auto"/>
        <w:ind w:firstLine="567"/>
        <w:jc w:val="both"/>
        <w:rPr>
          <w:rFonts w:ascii="Times New Roman" w:eastAsia="Calibri" w:hAnsi="Times New Roman" w:cs="Times New Roman"/>
          <w:sz w:val="24"/>
          <w:szCs w:val="24"/>
        </w:rPr>
      </w:pPr>
      <w:r w:rsidRPr="00121B6B">
        <w:rPr>
          <w:rFonts w:ascii="Times New Roman" w:eastAsia="Calibri" w:hAnsi="Times New Roman" w:cs="Times New Roman"/>
          <w:sz w:val="24"/>
          <w:szCs w:val="24"/>
        </w:rPr>
        <w:t>Значение показателя приобретает следующие значения: 2019 год – 15,13%, 2020 год – 18,18%, 2021 год – 19,82 %, 2022 год – 21,09%, 2023 год – 27,72%, 2024 год – 36,31%.</w:t>
      </w:r>
    </w:p>
    <w:p w:rsidR="00AB060F" w:rsidRPr="00121B6B" w:rsidRDefault="00AB060F" w:rsidP="00AB060F">
      <w:pPr>
        <w:spacing w:after="0" w:line="240" w:lineRule="auto"/>
        <w:ind w:firstLine="567"/>
        <w:jc w:val="both"/>
        <w:rPr>
          <w:rFonts w:ascii="Times New Roman" w:eastAsia="Calibri" w:hAnsi="Times New Roman" w:cs="Times New Roman"/>
          <w:sz w:val="24"/>
          <w:szCs w:val="24"/>
        </w:rPr>
      </w:pPr>
      <w:r w:rsidRPr="00121B6B">
        <w:rPr>
          <w:rFonts w:ascii="Times New Roman" w:eastAsia="Calibri" w:hAnsi="Times New Roman" w:cs="Times New Roman"/>
          <w:sz w:val="24"/>
          <w:szCs w:val="24"/>
        </w:rPr>
        <w:lastRenderedPageBreak/>
        <w:t xml:space="preserve">Значение показателя в 2021 году увеличилось по отношению к значению показателя за 2020 год за счет снижения безвозмездных поступлений (без учета субвенций) и увеличением налоговых и неналоговых доходов. Объем безвозмездных поступлений в 2021 году на 8,4% ниже уровня безвозмездных поступлений 2020 года (объем безвозмездных поступлений в 2020 году – 3 817,2 млн. руб., в 2021 году – 3 495,8 млн. руб.), темп роста налоговых и неналоговых доходов составил 1,9% (объем налоговых и неналоговых доходов в 2020 году – 848,1 млн. руб., в 2021 году – 864,1 млн. руб.) </w:t>
      </w:r>
    </w:p>
    <w:p w:rsidR="00AB060F" w:rsidRPr="00121B6B" w:rsidRDefault="00AB060F" w:rsidP="00AB060F">
      <w:pPr>
        <w:spacing w:after="0" w:line="240" w:lineRule="auto"/>
        <w:ind w:firstLine="567"/>
        <w:jc w:val="both"/>
        <w:rPr>
          <w:rFonts w:ascii="Times New Roman" w:eastAsia="Calibri" w:hAnsi="Times New Roman" w:cs="Times New Roman"/>
          <w:sz w:val="24"/>
          <w:szCs w:val="24"/>
        </w:rPr>
      </w:pPr>
      <w:r w:rsidRPr="00121B6B">
        <w:rPr>
          <w:rFonts w:ascii="Times New Roman" w:eastAsia="Calibri" w:hAnsi="Times New Roman" w:cs="Times New Roman"/>
          <w:sz w:val="24"/>
          <w:szCs w:val="24"/>
        </w:rPr>
        <w:t>В 2022 году показатель прогнозируется в размере 21,09 % с ростом к уровню 2021 года на 1,3 процентных пункта в связи с сокращением безвозмездных поступлений (за минусом субвенций) на 9,8 %.</w:t>
      </w:r>
    </w:p>
    <w:p w:rsidR="00AB060F" w:rsidRPr="00121B6B" w:rsidRDefault="00AB060F" w:rsidP="00AB060F">
      <w:pPr>
        <w:spacing w:after="0" w:line="240" w:lineRule="auto"/>
        <w:ind w:firstLine="567"/>
        <w:jc w:val="both"/>
        <w:rPr>
          <w:rFonts w:ascii="Times New Roman" w:eastAsia="Calibri" w:hAnsi="Times New Roman" w:cs="Times New Roman"/>
          <w:sz w:val="24"/>
          <w:szCs w:val="24"/>
        </w:rPr>
      </w:pPr>
      <w:r w:rsidRPr="00121B6B">
        <w:rPr>
          <w:rFonts w:ascii="Times New Roman" w:eastAsia="Calibri" w:hAnsi="Times New Roman" w:cs="Times New Roman"/>
          <w:sz w:val="24"/>
          <w:szCs w:val="24"/>
        </w:rPr>
        <w:t>В 2022 – 2024 годах по сравнению с 2021 годом прогнозируется прирост показателя в связи с ожидаемым ростом налоговых и неналоговых доходов (2023 год – 102,6%, 2024 год – 102,2%) при одновременном снижении безвозмездных поступлений (2022 год– 90,2%, 2023 год – 71,6%, 2024 год – 68,7%).</w:t>
      </w:r>
    </w:p>
    <w:p w:rsidR="00AB060F" w:rsidRPr="00121B6B" w:rsidRDefault="00AB060F" w:rsidP="00AB060F">
      <w:pPr>
        <w:spacing w:after="0" w:line="240" w:lineRule="auto"/>
        <w:ind w:firstLine="567"/>
        <w:jc w:val="both"/>
        <w:rPr>
          <w:rFonts w:ascii="Times New Roman" w:eastAsia="Calibri" w:hAnsi="Times New Roman" w:cs="Times New Roman"/>
          <w:sz w:val="24"/>
          <w:szCs w:val="24"/>
        </w:rPr>
      </w:pPr>
      <w:r w:rsidRPr="00121B6B">
        <w:rPr>
          <w:rFonts w:ascii="Times New Roman" w:eastAsia="Calibri" w:hAnsi="Times New Roman" w:cs="Times New Roman"/>
          <w:sz w:val="24"/>
          <w:szCs w:val="24"/>
        </w:rPr>
        <w:t>В целях увеличения поступлений налоговых и неналоговых доходов и снижения недоимки по платежам в бюджет органами местного самоуправления проводятся заседания межведомственной комиссии по стабилизации социально-экономического положения.</w:t>
      </w:r>
    </w:p>
    <w:p w:rsidR="00AB060F" w:rsidRPr="00121B6B" w:rsidRDefault="00AB060F" w:rsidP="00AB060F">
      <w:pPr>
        <w:spacing w:after="0" w:line="240" w:lineRule="auto"/>
        <w:ind w:firstLine="567"/>
        <w:jc w:val="both"/>
        <w:rPr>
          <w:rFonts w:ascii="Times New Roman" w:eastAsia="Calibri" w:hAnsi="Times New Roman" w:cs="Times New Roman"/>
          <w:sz w:val="24"/>
          <w:szCs w:val="24"/>
        </w:rPr>
      </w:pPr>
      <w:r w:rsidRPr="00121B6B">
        <w:rPr>
          <w:rFonts w:ascii="Times New Roman" w:eastAsia="Calibri" w:hAnsi="Times New Roman" w:cs="Times New Roman"/>
          <w:sz w:val="24"/>
          <w:szCs w:val="24"/>
        </w:rPr>
        <w:t>За 2021 год состоялось 10 заседаний комиссии, были приглашены руководители 52х предприятий, которые имеют задолженность по уплате налогов в бюджет муниципального образования, а также 12 арендаторов, имеющих задолженность по аренде имущества и земли (явились 9). Частично погашен налог на доходы физических лиц: ООО «Ника плюс» в сумме 398,8 тыс. рублей, ООО «Общепит» в сумме 281,2 тыс. рублей, МУП «Тепловые сети» в сумме 1 219,0 тыс. рублей. ЗАО Автоколонна «</w:t>
      </w:r>
      <w:proofErr w:type="spellStart"/>
      <w:r w:rsidRPr="00121B6B">
        <w:rPr>
          <w:rFonts w:ascii="Times New Roman" w:eastAsia="Calibri" w:hAnsi="Times New Roman" w:cs="Times New Roman"/>
          <w:sz w:val="24"/>
          <w:szCs w:val="24"/>
        </w:rPr>
        <w:t>Сахалинстрой</w:t>
      </w:r>
      <w:proofErr w:type="spellEnd"/>
      <w:r w:rsidRPr="00121B6B">
        <w:rPr>
          <w:rFonts w:ascii="Times New Roman" w:eastAsia="Calibri" w:hAnsi="Times New Roman" w:cs="Times New Roman"/>
          <w:sz w:val="24"/>
          <w:szCs w:val="24"/>
        </w:rPr>
        <w:t>» частично погашен налог, взимаемый в связи с применением упрощенной системы налогообложения в сумме 49,3 тыс. рублей.</w:t>
      </w:r>
    </w:p>
    <w:p w:rsidR="00AB060F" w:rsidRPr="00121B6B" w:rsidRDefault="00AB060F" w:rsidP="00AB060F">
      <w:pPr>
        <w:spacing w:after="0" w:line="240" w:lineRule="auto"/>
        <w:ind w:firstLine="567"/>
        <w:jc w:val="both"/>
        <w:rPr>
          <w:rFonts w:ascii="Times New Roman" w:eastAsia="Calibri" w:hAnsi="Times New Roman" w:cs="Times New Roman"/>
          <w:sz w:val="24"/>
          <w:szCs w:val="24"/>
        </w:rPr>
      </w:pPr>
      <w:r w:rsidRPr="00121B6B">
        <w:rPr>
          <w:rFonts w:ascii="Times New Roman" w:eastAsia="Calibri" w:hAnsi="Times New Roman" w:cs="Times New Roman"/>
          <w:sz w:val="24"/>
          <w:szCs w:val="24"/>
        </w:rPr>
        <w:t xml:space="preserve">Ведется работа с муниципальными служащими и работниками бюджетных учреждений, имеющими задолженность по налогам в бюджет. При отсутствии положительной динамики по погашению задолженности, должники приглашаются на заседание комиссии. </w:t>
      </w:r>
    </w:p>
    <w:p w:rsidR="00AB060F" w:rsidRPr="00121B6B" w:rsidRDefault="00AB060F" w:rsidP="00AB060F">
      <w:pPr>
        <w:spacing w:after="0" w:line="240" w:lineRule="auto"/>
        <w:ind w:firstLine="567"/>
        <w:jc w:val="both"/>
        <w:rPr>
          <w:rFonts w:ascii="Times New Roman" w:eastAsia="Calibri" w:hAnsi="Times New Roman" w:cs="Times New Roman"/>
          <w:sz w:val="24"/>
          <w:szCs w:val="24"/>
        </w:rPr>
      </w:pPr>
      <w:r w:rsidRPr="00121B6B">
        <w:rPr>
          <w:rFonts w:ascii="Times New Roman" w:eastAsia="Calibri" w:hAnsi="Times New Roman" w:cs="Times New Roman"/>
          <w:sz w:val="24"/>
          <w:szCs w:val="24"/>
        </w:rPr>
        <w:t xml:space="preserve">Сотрудники оповещены о возможности подключения к Интернет-сервису «Личный кабинет налогоплательщика», ведется динамика поступлений по имущественным налогам. </w:t>
      </w:r>
    </w:p>
    <w:p w:rsidR="00AB060F" w:rsidRPr="00121B6B" w:rsidRDefault="00AB060F" w:rsidP="00AB060F">
      <w:pPr>
        <w:spacing w:after="0" w:line="240" w:lineRule="auto"/>
        <w:ind w:firstLine="567"/>
        <w:jc w:val="both"/>
        <w:rPr>
          <w:rFonts w:ascii="Times New Roman" w:eastAsia="Calibri" w:hAnsi="Times New Roman" w:cs="Times New Roman"/>
          <w:sz w:val="24"/>
          <w:szCs w:val="24"/>
        </w:rPr>
      </w:pPr>
      <w:r w:rsidRPr="00121B6B">
        <w:rPr>
          <w:rFonts w:ascii="Times New Roman" w:eastAsia="Calibri" w:hAnsi="Times New Roman" w:cs="Times New Roman"/>
          <w:sz w:val="24"/>
          <w:szCs w:val="24"/>
        </w:rPr>
        <w:t xml:space="preserve">Направляются уведомительные письма руководителям </w:t>
      </w:r>
      <w:proofErr w:type="spellStart"/>
      <w:r w:rsidRPr="00121B6B">
        <w:rPr>
          <w:rFonts w:ascii="Times New Roman" w:eastAsia="Calibri" w:hAnsi="Times New Roman" w:cs="Times New Roman"/>
          <w:sz w:val="24"/>
          <w:szCs w:val="24"/>
        </w:rPr>
        <w:t>ресурсоснабжающих</w:t>
      </w:r>
      <w:proofErr w:type="spellEnd"/>
      <w:r w:rsidRPr="00121B6B">
        <w:rPr>
          <w:rFonts w:ascii="Times New Roman" w:eastAsia="Calibri" w:hAnsi="Times New Roman" w:cs="Times New Roman"/>
          <w:sz w:val="24"/>
          <w:szCs w:val="24"/>
        </w:rPr>
        <w:t xml:space="preserve"> организаций о необходимости своевременной уплаты налогов.</w:t>
      </w:r>
    </w:p>
    <w:p w:rsidR="00AB060F" w:rsidRPr="00121B6B" w:rsidRDefault="00AB060F" w:rsidP="00AB060F">
      <w:pPr>
        <w:spacing w:after="0" w:line="240" w:lineRule="auto"/>
        <w:ind w:firstLine="567"/>
        <w:jc w:val="both"/>
        <w:rPr>
          <w:rFonts w:ascii="Times New Roman" w:eastAsia="Calibri" w:hAnsi="Times New Roman" w:cs="Times New Roman"/>
          <w:sz w:val="24"/>
          <w:szCs w:val="24"/>
        </w:rPr>
      </w:pPr>
      <w:r w:rsidRPr="00121B6B">
        <w:rPr>
          <w:rFonts w:ascii="Times New Roman" w:eastAsia="Calibri" w:hAnsi="Times New Roman" w:cs="Times New Roman"/>
          <w:sz w:val="24"/>
          <w:szCs w:val="24"/>
        </w:rPr>
        <w:t xml:space="preserve">Департаментом по управлению муниципальным имуществом и землепользованию администрации ведется </w:t>
      </w:r>
      <w:proofErr w:type="spellStart"/>
      <w:r w:rsidRPr="00121B6B">
        <w:rPr>
          <w:rFonts w:ascii="Times New Roman" w:eastAsia="Calibri" w:hAnsi="Times New Roman" w:cs="Times New Roman"/>
          <w:sz w:val="24"/>
          <w:szCs w:val="24"/>
        </w:rPr>
        <w:t>претензионно</w:t>
      </w:r>
      <w:proofErr w:type="spellEnd"/>
      <w:r w:rsidRPr="00121B6B">
        <w:rPr>
          <w:rFonts w:ascii="Times New Roman" w:eastAsia="Calibri" w:hAnsi="Times New Roman" w:cs="Times New Roman"/>
          <w:sz w:val="24"/>
          <w:szCs w:val="24"/>
        </w:rPr>
        <w:t xml:space="preserve">-исковая работа с физическими и юридическими лицами, имеющими задолженность по арендной плате за землю и имущество. </w:t>
      </w:r>
    </w:p>
    <w:p w:rsidR="00AB060F" w:rsidRPr="00121B6B" w:rsidRDefault="00AB060F" w:rsidP="00AB060F">
      <w:pPr>
        <w:spacing w:after="0" w:line="240" w:lineRule="auto"/>
        <w:ind w:firstLine="567"/>
        <w:jc w:val="both"/>
        <w:rPr>
          <w:rFonts w:ascii="Times New Roman" w:eastAsia="Calibri" w:hAnsi="Times New Roman" w:cs="Times New Roman"/>
          <w:sz w:val="24"/>
          <w:szCs w:val="24"/>
        </w:rPr>
      </w:pPr>
      <w:r w:rsidRPr="00121B6B">
        <w:rPr>
          <w:rFonts w:ascii="Times New Roman" w:eastAsia="Calibri" w:hAnsi="Times New Roman" w:cs="Times New Roman"/>
          <w:sz w:val="24"/>
          <w:szCs w:val="24"/>
        </w:rPr>
        <w:t>Ежегодно проводится анализ эффективности представленных льгот по местным налогам.</w:t>
      </w:r>
    </w:p>
    <w:p w:rsidR="00AB060F" w:rsidRPr="00121B6B" w:rsidRDefault="00AB060F" w:rsidP="00AB060F">
      <w:pPr>
        <w:spacing w:after="0" w:line="240" w:lineRule="auto"/>
        <w:ind w:firstLine="567"/>
        <w:jc w:val="both"/>
        <w:rPr>
          <w:rFonts w:ascii="Times New Roman" w:eastAsia="Calibri" w:hAnsi="Times New Roman" w:cs="Times New Roman"/>
          <w:sz w:val="24"/>
          <w:szCs w:val="24"/>
        </w:rPr>
      </w:pPr>
      <w:r w:rsidRPr="00121B6B">
        <w:rPr>
          <w:rFonts w:ascii="Times New Roman" w:eastAsia="Calibri" w:hAnsi="Times New Roman" w:cs="Times New Roman"/>
          <w:sz w:val="24"/>
          <w:szCs w:val="24"/>
        </w:rPr>
        <w:t>Проведение работы по мобилизации доходов в муниципальный бюджет находится на постоянном контроле администрации округа.</w:t>
      </w:r>
    </w:p>
    <w:p w:rsidR="00BD6826" w:rsidRPr="00121B6B" w:rsidRDefault="00AB060F" w:rsidP="00BD6826">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Calibri" w:hAnsi="Times New Roman" w:cs="Times New Roman"/>
          <w:sz w:val="24"/>
          <w:szCs w:val="24"/>
        </w:rPr>
        <w:t xml:space="preserve"> </w:t>
      </w:r>
      <w:r w:rsidR="00BD6826" w:rsidRPr="00121B6B">
        <w:rPr>
          <w:rFonts w:ascii="Times New Roman" w:eastAsia="Times New Roman" w:hAnsi="Times New Roman" w:cs="Times New Roman"/>
          <w:b/>
          <w:sz w:val="24"/>
          <w:szCs w:val="24"/>
          <w:lang w:eastAsia="ru-RU"/>
        </w:rPr>
        <w:t>Показатель 32.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p w:rsidR="00AB060F" w:rsidRPr="00121B6B" w:rsidRDefault="00AB060F" w:rsidP="00BD6826">
      <w:pPr>
        <w:spacing w:after="0" w:line="240" w:lineRule="auto"/>
        <w:ind w:firstLine="567"/>
        <w:jc w:val="both"/>
        <w:rPr>
          <w:rFonts w:ascii="Times New Roman" w:eastAsia="Times New Roman" w:hAnsi="Times New Roman" w:cs="Times New Roman"/>
          <w:sz w:val="24"/>
          <w:szCs w:val="24"/>
          <w:lang w:eastAsia="ru-RU"/>
        </w:rPr>
      </w:pPr>
    </w:p>
    <w:p w:rsidR="00AB060F" w:rsidRPr="00121B6B" w:rsidRDefault="00276125" w:rsidP="00BD682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2019г. значение составило-0,00%, в 2020г.-12,50%. </w:t>
      </w:r>
      <w:r w:rsidR="00AB060F" w:rsidRPr="00121B6B">
        <w:rPr>
          <w:rFonts w:ascii="Times New Roman" w:eastAsia="Times New Roman" w:hAnsi="Times New Roman" w:cs="Times New Roman"/>
          <w:sz w:val="24"/>
          <w:szCs w:val="24"/>
          <w:lang w:eastAsia="ru-RU"/>
        </w:rPr>
        <w:t xml:space="preserve">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в </w:t>
      </w:r>
      <w:r w:rsidR="00D323E3" w:rsidRPr="00121B6B">
        <w:rPr>
          <w:rFonts w:ascii="Times New Roman" w:eastAsia="Times New Roman" w:hAnsi="Times New Roman" w:cs="Times New Roman"/>
          <w:sz w:val="24"/>
          <w:szCs w:val="24"/>
          <w:lang w:eastAsia="ru-RU"/>
        </w:rPr>
        <w:t>период в 2021</w:t>
      </w:r>
      <w:r w:rsidR="00AB060F" w:rsidRPr="00121B6B">
        <w:rPr>
          <w:rFonts w:ascii="Times New Roman" w:eastAsia="Times New Roman" w:hAnsi="Times New Roman" w:cs="Times New Roman"/>
          <w:sz w:val="24"/>
          <w:szCs w:val="24"/>
          <w:lang w:eastAsia="ru-RU"/>
        </w:rPr>
        <w:t xml:space="preserve"> </w:t>
      </w:r>
      <w:r w:rsidR="00D323E3" w:rsidRPr="00121B6B">
        <w:rPr>
          <w:rFonts w:ascii="Times New Roman" w:eastAsia="Times New Roman" w:hAnsi="Times New Roman" w:cs="Times New Roman"/>
          <w:sz w:val="24"/>
          <w:szCs w:val="24"/>
          <w:lang w:eastAsia="ru-RU"/>
        </w:rPr>
        <w:t>году и в плановом периоде с 2022 по 2024</w:t>
      </w:r>
      <w:r w:rsidR="009A62E1">
        <w:rPr>
          <w:rFonts w:ascii="Times New Roman" w:eastAsia="Times New Roman" w:hAnsi="Times New Roman" w:cs="Times New Roman"/>
          <w:sz w:val="24"/>
          <w:szCs w:val="24"/>
          <w:lang w:eastAsia="ru-RU"/>
        </w:rPr>
        <w:t xml:space="preserve"> году не изменит</w:t>
      </w:r>
      <w:r w:rsidR="00AB060F" w:rsidRPr="00121B6B">
        <w:rPr>
          <w:rFonts w:ascii="Times New Roman" w:eastAsia="Times New Roman" w:hAnsi="Times New Roman" w:cs="Times New Roman"/>
          <w:sz w:val="24"/>
          <w:szCs w:val="24"/>
          <w:lang w:eastAsia="ru-RU"/>
        </w:rPr>
        <w:t>ся и составит 0%.</w:t>
      </w:r>
      <w:r>
        <w:rPr>
          <w:rFonts w:ascii="Times New Roman" w:eastAsia="Times New Roman" w:hAnsi="Times New Roman" w:cs="Times New Roman"/>
          <w:sz w:val="24"/>
          <w:szCs w:val="24"/>
          <w:lang w:eastAsia="ru-RU"/>
        </w:rPr>
        <w:t xml:space="preserve"> </w:t>
      </w:r>
    </w:p>
    <w:p w:rsidR="00AB060F" w:rsidRPr="00121B6B" w:rsidRDefault="00D323E3" w:rsidP="00BD6826">
      <w:pPr>
        <w:spacing w:after="0" w:line="240" w:lineRule="auto"/>
        <w:ind w:firstLine="567"/>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Организации муниципальной формы собственности, находящихся в стадии банкротства, отсутствуют.</w:t>
      </w:r>
    </w:p>
    <w:p w:rsidR="00BD6826" w:rsidRPr="00121B6B"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 xml:space="preserve">Муниципальным образованием реализуются меры по недопущению образования задолженности по оплате труда, заработная плата выплачивается в установленные сроки, в </w:t>
      </w:r>
      <w:r w:rsidRPr="00121B6B">
        <w:rPr>
          <w:rFonts w:ascii="Times New Roman" w:eastAsia="Times New Roman" w:hAnsi="Times New Roman" w:cs="Times New Roman"/>
          <w:sz w:val="24"/>
          <w:szCs w:val="24"/>
          <w:lang w:eastAsia="ru-RU"/>
        </w:rPr>
        <w:lastRenderedPageBreak/>
        <w:t>связи, с чем увеличение показателя № 34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 не планируется.</w:t>
      </w:r>
    </w:p>
    <w:p w:rsidR="00BD6826" w:rsidRPr="00121B6B"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Показатель 33. «Объем не завершенного в установленные сроки строительства, осуществляемого за счет средств бюджета городского</w:t>
      </w:r>
      <w:r w:rsidR="00F72A7E" w:rsidRPr="00121B6B">
        <w:rPr>
          <w:rFonts w:ascii="Times New Roman" w:eastAsia="Times New Roman" w:hAnsi="Times New Roman" w:cs="Times New Roman"/>
          <w:b/>
          <w:sz w:val="24"/>
          <w:szCs w:val="24"/>
          <w:lang w:eastAsia="ru-RU"/>
        </w:rPr>
        <w:t xml:space="preserve"> округа (муниципального района)</w:t>
      </w:r>
    </w:p>
    <w:p w:rsidR="00BD6826" w:rsidRPr="00682297" w:rsidRDefault="00710722" w:rsidP="00751F3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10722">
        <w:rPr>
          <w:rFonts w:ascii="Times New Roman" w:eastAsia="Times New Roman" w:hAnsi="Times New Roman" w:cs="Times New Roman"/>
          <w:sz w:val="24"/>
          <w:szCs w:val="24"/>
          <w:lang w:eastAsia="ru-RU"/>
        </w:rPr>
        <w:t>Объем не завершенного в установленные сроки строительства, осуществляемого за счет средств бюджета городского округа (муниципального района)</w:t>
      </w:r>
      <w:r>
        <w:rPr>
          <w:rFonts w:ascii="Times New Roman" w:eastAsia="Times New Roman" w:hAnsi="Times New Roman" w:cs="Times New Roman"/>
          <w:sz w:val="24"/>
          <w:szCs w:val="24"/>
          <w:lang w:eastAsia="ru-RU"/>
        </w:rPr>
        <w:t xml:space="preserve"> в 2019г. -71199,60 тыс. руб., в 2020г.-1741,91 тыс. руб. </w:t>
      </w:r>
      <w:r w:rsidR="00F72A7E" w:rsidRPr="00121B6B">
        <w:rPr>
          <w:rFonts w:ascii="Times New Roman" w:eastAsia="Times New Roman" w:hAnsi="Times New Roman" w:cs="Times New Roman"/>
          <w:sz w:val="24"/>
          <w:szCs w:val="24"/>
          <w:lang w:eastAsia="ru-RU"/>
        </w:rPr>
        <w:t>Увеличение показателя в 2021г.</w:t>
      </w:r>
      <w:r w:rsidR="00751F3A" w:rsidRPr="00121B6B">
        <w:rPr>
          <w:rFonts w:ascii="Times New Roman" w:eastAsia="Times New Roman" w:hAnsi="Times New Roman" w:cs="Times New Roman"/>
          <w:sz w:val="24"/>
          <w:szCs w:val="24"/>
          <w:lang w:eastAsia="ru-RU"/>
        </w:rPr>
        <w:t xml:space="preserve"> на 41186,39 руб.</w:t>
      </w:r>
      <w:r w:rsidR="00F72A7E" w:rsidRPr="00121B6B">
        <w:rPr>
          <w:rFonts w:ascii="Times New Roman" w:eastAsia="Times New Roman" w:hAnsi="Times New Roman" w:cs="Times New Roman"/>
          <w:sz w:val="24"/>
          <w:szCs w:val="24"/>
          <w:lang w:eastAsia="ru-RU"/>
        </w:rPr>
        <w:t xml:space="preserve"> произошло за </w:t>
      </w:r>
      <w:r w:rsidR="00751F3A" w:rsidRPr="00121B6B">
        <w:rPr>
          <w:rFonts w:ascii="Times New Roman" w:eastAsia="Times New Roman" w:hAnsi="Times New Roman" w:cs="Times New Roman"/>
          <w:sz w:val="24"/>
          <w:szCs w:val="24"/>
          <w:lang w:eastAsia="ru-RU"/>
        </w:rPr>
        <w:t>счет:</w:t>
      </w:r>
      <w:r w:rsidR="00F72A7E" w:rsidRPr="00121B6B">
        <w:rPr>
          <w:rFonts w:ascii="Times New Roman" w:eastAsia="Times New Roman" w:hAnsi="Times New Roman" w:cs="Times New Roman"/>
          <w:sz w:val="24"/>
          <w:szCs w:val="24"/>
          <w:lang w:eastAsia="ru-RU"/>
        </w:rPr>
        <w:t xml:space="preserve"> 1) объекты сданы в эксплуатацию, но не поставлены на кадастровый учет; 2) заключены контракты: Строительство очистных сооружений в </w:t>
      </w:r>
      <w:r w:rsidR="00751F3A" w:rsidRPr="00121B6B">
        <w:rPr>
          <w:rFonts w:ascii="Times New Roman" w:eastAsia="Times New Roman" w:hAnsi="Times New Roman" w:cs="Times New Roman"/>
          <w:sz w:val="24"/>
          <w:szCs w:val="24"/>
          <w:lang w:eastAsia="ru-RU"/>
        </w:rPr>
        <w:t>с. Чехов</w:t>
      </w:r>
      <w:r w:rsidR="00F72A7E" w:rsidRPr="00121B6B">
        <w:rPr>
          <w:rFonts w:ascii="Times New Roman" w:eastAsia="Times New Roman" w:hAnsi="Times New Roman" w:cs="Times New Roman"/>
          <w:sz w:val="24"/>
          <w:szCs w:val="24"/>
          <w:lang w:eastAsia="ru-RU"/>
        </w:rPr>
        <w:t xml:space="preserve"> (строительно-монтажные работы); обо</w:t>
      </w:r>
      <w:r w:rsidR="00751F3A" w:rsidRPr="00121B6B">
        <w:rPr>
          <w:rFonts w:ascii="Times New Roman" w:eastAsia="Times New Roman" w:hAnsi="Times New Roman" w:cs="Times New Roman"/>
          <w:sz w:val="24"/>
          <w:szCs w:val="24"/>
          <w:lang w:eastAsia="ru-RU"/>
        </w:rPr>
        <w:t>снование инвестиций по объекту «</w:t>
      </w:r>
      <w:r w:rsidR="00F72A7E" w:rsidRPr="00121B6B">
        <w:rPr>
          <w:rFonts w:ascii="Times New Roman" w:eastAsia="Times New Roman" w:hAnsi="Times New Roman" w:cs="Times New Roman"/>
          <w:sz w:val="24"/>
          <w:szCs w:val="24"/>
          <w:lang w:eastAsia="ru-RU"/>
        </w:rPr>
        <w:t xml:space="preserve">Строительство школы на 330 мест в </w:t>
      </w:r>
      <w:r w:rsidR="00751F3A" w:rsidRPr="00121B6B">
        <w:rPr>
          <w:rFonts w:ascii="Times New Roman" w:eastAsia="Times New Roman" w:hAnsi="Times New Roman" w:cs="Times New Roman"/>
          <w:sz w:val="24"/>
          <w:szCs w:val="24"/>
          <w:lang w:eastAsia="ru-RU"/>
        </w:rPr>
        <w:t>с. Чехов»</w:t>
      </w:r>
      <w:r w:rsidR="00F72A7E" w:rsidRPr="00121B6B">
        <w:rPr>
          <w:rFonts w:ascii="Times New Roman" w:eastAsia="Times New Roman" w:hAnsi="Times New Roman" w:cs="Times New Roman"/>
          <w:sz w:val="24"/>
          <w:szCs w:val="24"/>
          <w:lang w:eastAsia="ru-RU"/>
        </w:rPr>
        <w:t>, разработка про</w:t>
      </w:r>
      <w:r w:rsidR="00751F3A" w:rsidRPr="00121B6B">
        <w:rPr>
          <w:rFonts w:ascii="Times New Roman" w:eastAsia="Times New Roman" w:hAnsi="Times New Roman" w:cs="Times New Roman"/>
          <w:sz w:val="24"/>
          <w:szCs w:val="24"/>
          <w:lang w:eastAsia="ru-RU"/>
        </w:rPr>
        <w:t>ектной документации по объекту «</w:t>
      </w:r>
      <w:r w:rsidR="00F72A7E" w:rsidRPr="00121B6B">
        <w:rPr>
          <w:rFonts w:ascii="Times New Roman" w:eastAsia="Times New Roman" w:hAnsi="Times New Roman" w:cs="Times New Roman"/>
          <w:sz w:val="24"/>
          <w:szCs w:val="24"/>
          <w:lang w:eastAsia="ru-RU"/>
        </w:rPr>
        <w:t xml:space="preserve">Строительство газовой модульной котельной по </w:t>
      </w:r>
      <w:r w:rsidR="00751F3A" w:rsidRPr="00121B6B">
        <w:rPr>
          <w:rFonts w:ascii="Times New Roman" w:eastAsia="Times New Roman" w:hAnsi="Times New Roman" w:cs="Times New Roman"/>
          <w:sz w:val="24"/>
          <w:szCs w:val="24"/>
          <w:lang w:eastAsia="ru-RU"/>
        </w:rPr>
        <w:t>ул. Мичурина»</w:t>
      </w:r>
      <w:r w:rsidR="00F72A7E" w:rsidRPr="00121B6B">
        <w:rPr>
          <w:rFonts w:ascii="Times New Roman" w:eastAsia="Times New Roman" w:hAnsi="Times New Roman" w:cs="Times New Roman"/>
          <w:sz w:val="24"/>
          <w:szCs w:val="24"/>
          <w:lang w:eastAsia="ru-RU"/>
        </w:rPr>
        <w:t xml:space="preserve">; Строительство физкультурно-оздоровительного комплекса в </w:t>
      </w:r>
      <w:r w:rsidR="00751F3A" w:rsidRPr="00121B6B">
        <w:rPr>
          <w:rFonts w:ascii="Times New Roman" w:eastAsia="Times New Roman" w:hAnsi="Times New Roman" w:cs="Times New Roman"/>
          <w:sz w:val="24"/>
          <w:szCs w:val="24"/>
          <w:lang w:eastAsia="ru-RU"/>
        </w:rPr>
        <w:t>г. Холмск</w:t>
      </w:r>
      <w:r w:rsidR="00F72A7E" w:rsidRPr="00121B6B">
        <w:rPr>
          <w:rFonts w:ascii="Times New Roman" w:eastAsia="Times New Roman" w:hAnsi="Times New Roman" w:cs="Times New Roman"/>
          <w:sz w:val="24"/>
          <w:szCs w:val="24"/>
          <w:lang w:eastAsia="ru-RU"/>
        </w:rPr>
        <w:t xml:space="preserve"> (СМР).  Прогнозные значения складываются с учетом объектов законченного строительства и постановки на кадастровый учет объектов, введенных в </w:t>
      </w:r>
      <w:r w:rsidR="00F72A7E" w:rsidRPr="00682297">
        <w:rPr>
          <w:rFonts w:ascii="Times New Roman" w:eastAsia="Times New Roman" w:hAnsi="Times New Roman" w:cs="Times New Roman"/>
          <w:sz w:val="24"/>
          <w:szCs w:val="24"/>
          <w:lang w:eastAsia="ru-RU"/>
        </w:rPr>
        <w:t>эксплуатацию</w:t>
      </w:r>
      <w:r w:rsidRPr="00682297">
        <w:rPr>
          <w:rFonts w:ascii="Times New Roman" w:eastAsia="Times New Roman" w:hAnsi="Times New Roman" w:cs="Times New Roman"/>
          <w:sz w:val="24"/>
          <w:szCs w:val="24"/>
          <w:lang w:eastAsia="ru-RU"/>
        </w:rPr>
        <w:t xml:space="preserve"> и составят в </w:t>
      </w:r>
      <w:r w:rsidR="00682297" w:rsidRPr="00682297">
        <w:rPr>
          <w:rFonts w:ascii="Times New Roman" w:eastAsia="Times New Roman" w:hAnsi="Times New Roman" w:cs="Times New Roman"/>
          <w:sz w:val="24"/>
          <w:szCs w:val="24"/>
          <w:lang w:eastAsia="ru-RU"/>
        </w:rPr>
        <w:t>2022</w:t>
      </w:r>
      <w:r w:rsidRPr="00682297">
        <w:rPr>
          <w:rFonts w:ascii="Times New Roman" w:eastAsia="Times New Roman" w:hAnsi="Times New Roman" w:cs="Times New Roman"/>
          <w:sz w:val="24"/>
          <w:szCs w:val="24"/>
          <w:lang w:eastAsia="ru-RU"/>
        </w:rPr>
        <w:t xml:space="preserve">г.-21711,30 тыс. руб., в 2023г.-20000,00 тыс. руб., в </w:t>
      </w:r>
      <w:r w:rsidR="00682297" w:rsidRPr="00682297">
        <w:rPr>
          <w:rFonts w:ascii="Times New Roman" w:eastAsia="Times New Roman" w:hAnsi="Times New Roman" w:cs="Times New Roman"/>
          <w:sz w:val="24"/>
          <w:szCs w:val="24"/>
          <w:lang w:eastAsia="ru-RU"/>
        </w:rPr>
        <w:t>2024</w:t>
      </w:r>
      <w:r w:rsidRPr="00682297">
        <w:rPr>
          <w:rFonts w:ascii="Times New Roman" w:eastAsia="Times New Roman" w:hAnsi="Times New Roman" w:cs="Times New Roman"/>
          <w:sz w:val="24"/>
          <w:szCs w:val="24"/>
          <w:lang w:eastAsia="ru-RU"/>
        </w:rPr>
        <w:t>г.- 15000,00 тыс.</w:t>
      </w:r>
      <w:r w:rsidR="00682297">
        <w:rPr>
          <w:rFonts w:ascii="Times New Roman" w:eastAsia="Times New Roman" w:hAnsi="Times New Roman" w:cs="Times New Roman"/>
          <w:sz w:val="24"/>
          <w:szCs w:val="24"/>
          <w:lang w:eastAsia="ru-RU"/>
        </w:rPr>
        <w:t xml:space="preserve"> </w:t>
      </w:r>
      <w:r w:rsidRPr="00682297">
        <w:rPr>
          <w:rFonts w:ascii="Times New Roman" w:eastAsia="Times New Roman" w:hAnsi="Times New Roman" w:cs="Times New Roman"/>
          <w:sz w:val="24"/>
          <w:szCs w:val="24"/>
          <w:lang w:eastAsia="ru-RU"/>
        </w:rPr>
        <w:t>руб.</w:t>
      </w:r>
      <w:r w:rsidR="00F72A7E" w:rsidRPr="00682297">
        <w:rPr>
          <w:rFonts w:ascii="Times New Roman" w:eastAsia="Times New Roman" w:hAnsi="Times New Roman" w:cs="Times New Roman"/>
          <w:sz w:val="24"/>
          <w:szCs w:val="24"/>
          <w:lang w:eastAsia="ru-RU"/>
        </w:rPr>
        <w:t xml:space="preserve"> </w:t>
      </w:r>
    </w:p>
    <w:p w:rsidR="00BD6826" w:rsidRPr="00121B6B" w:rsidRDefault="00BD6826" w:rsidP="00BD6826">
      <w:pPr>
        <w:autoSpaceDE w:val="0"/>
        <w:autoSpaceDN w:val="0"/>
        <w:adjustRightInd w:val="0"/>
        <w:spacing w:after="0" w:line="240" w:lineRule="auto"/>
        <w:ind w:firstLine="709"/>
        <w:jc w:val="both"/>
        <w:rPr>
          <w:rFonts w:ascii="Times New Roman" w:eastAsia="Calibri" w:hAnsi="Times New Roman" w:cs="Times New Roman"/>
          <w:b/>
          <w:bCs/>
          <w:color w:val="000000"/>
          <w:sz w:val="24"/>
          <w:szCs w:val="24"/>
        </w:rPr>
      </w:pPr>
      <w:r w:rsidRPr="00682297">
        <w:rPr>
          <w:rFonts w:ascii="Times New Roman" w:eastAsia="Calibri" w:hAnsi="Times New Roman" w:cs="Times New Roman"/>
          <w:b/>
          <w:color w:val="000000"/>
          <w:sz w:val="24"/>
          <w:szCs w:val="24"/>
        </w:rPr>
        <w:t>Показатель</w:t>
      </w:r>
      <w:r w:rsidRPr="00121B6B">
        <w:rPr>
          <w:rFonts w:ascii="Times New Roman" w:eastAsia="Calibri" w:hAnsi="Times New Roman" w:cs="Times New Roman"/>
          <w:b/>
          <w:bCs/>
          <w:color w:val="000000"/>
          <w:sz w:val="24"/>
          <w:szCs w:val="24"/>
        </w:rPr>
        <w:t xml:space="preserve"> 34.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751F3A" w:rsidRPr="00121B6B" w:rsidRDefault="00751F3A" w:rsidP="00751F3A">
      <w:pPr>
        <w:spacing w:after="0" w:line="240" w:lineRule="auto"/>
        <w:ind w:firstLine="709"/>
        <w:jc w:val="both"/>
        <w:rPr>
          <w:rFonts w:ascii="Times New Roman" w:eastAsia="Calibri" w:hAnsi="Times New Roman" w:cs="Times New Roman"/>
          <w:color w:val="000000"/>
          <w:sz w:val="24"/>
          <w:szCs w:val="24"/>
        </w:rPr>
      </w:pPr>
      <w:r w:rsidRPr="00121B6B">
        <w:rPr>
          <w:rFonts w:ascii="Times New Roman" w:eastAsia="Calibri" w:hAnsi="Times New Roman" w:cs="Times New Roman"/>
          <w:color w:val="000000"/>
          <w:sz w:val="24"/>
          <w:szCs w:val="24"/>
        </w:rPr>
        <w:t xml:space="preserve">В муниципальном образовании «Холмский городской округ» кредиторская задолженность по оплате труда (включая начисления на оплату труда) за период с 2019 по 2021 год отсутствует. </w:t>
      </w:r>
    </w:p>
    <w:p w:rsidR="00751F3A" w:rsidRPr="00121B6B" w:rsidRDefault="00751F3A" w:rsidP="00751F3A">
      <w:pPr>
        <w:spacing w:after="0" w:line="240" w:lineRule="auto"/>
        <w:ind w:firstLine="709"/>
        <w:jc w:val="both"/>
        <w:rPr>
          <w:rFonts w:ascii="Times New Roman" w:eastAsia="Calibri" w:hAnsi="Times New Roman" w:cs="Times New Roman"/>
          <w:color w:val="000000"/>
          <w:sz w:val="24"/>
          <w:szCs w:val="24"/>
        </w:rPr>
      </w:pPr>
      <w:r w:rsidRPr="00121B6B">
        <w:rPr>
          <w:rFonts w:ascii="Times New Roman" w:eastAsia="Calibri" w:hAnsi="Times New Roman" w:cs="Times New Roman"/>
          <w:color w:val="000000"/>
          <w:sz w:val="24"/>
          <w:szCs w:val="24"/>
        </w:rPr>
        <w:t>Муниципальным образованием реализуются меры по недопущению образования задолженности по оплате труда, заработная плата выплачивается в установленные сроки, в связи, с чем увеличение показателя № 34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r w:rsidR="00F131A7">
        <w:rPr>
          <w:rFonts w:ascii="Times New Roman" w:eastAsia="Calibri" w:hAnsi="Times New Roman" w:cs="Times New Roman"/>
          <w:color w:val="000000"/>
          <w:sz w:val="24"/>
          <w:szCs w:val="24"/>
        </w:rPr>
        <w:t xml:space="preserve"> в 2022-2024г.</w:t>
      </w:r>
      <w:r w:rsidRPr="00121B6B">
        <w:rPr>
          <w:rFonts w:ascii="Times New Roman" w:eastAsia="Calibri" w:hAnsi="Times New Roman" w:cs="Times New Roman"/>
          <w:color w:val="000000"/>
          <w:sz w:val="24"/>
          <w:szCs w:val="24"/>
        </w:rPr>
        <w:t xml:space="preserve"> не планируется.</w:t>
      </w:r>
    </w:p>
    <w:p w:rsidR="00BD6826" w:rsidRPr="00121B6B" w:rsidRDefault="00BD6826" w:rsidP="00BD6826">
      <w:pPr>
        <w:spacing w:after="0" w:line="240" w:lineRule="auto"/>
        <w:ind w:firstLine="709"/>
        <w:jc w:val="both"/>
        <w:rPr>
          <w:rFonts w:ascii="Times New Roman" w:eastAsia="Times New Roman" w:hAnsi="Times New Roman" w:cs="Times New Roman"/>
          <w:b/>
          <w:bCs/>
          <w:color w:val="000000"/>
          <w:sz w:val="24"/>
          <w:szCs w:val="28"/>
          <w:lang w:eastAsia="ru-RU"/>
        </w:rPr>
      </w:pPr>
      <w:r w:rsidRPr="00121B6B">
        <w:rPr>
          <w:rFonts w:ascii="Times New Roman" w:eastAsia="Times New Roman" w:hAnsi="Times New Roman" w:cs="Times New Roman"/>
          <w:b/>
          <w:sz w:val="24"/>
          <w:szCs w:val="24"/>
          <w:lang w:eastAsia="ru-RU"/>
        </w:rPr>
        <w:t>Показатель</w:t>
      </w:r>
      <w:r w:rsidRPr="00121B6B">
        <w:rPr>
          <w:rFonts w:ascii="Times New Roman" w:eastAsia="Times New Roman" w:hAnsi="Times New Roman" w:cs="Times New Roman"/>
          <w:b/>
          <w:bCs/>
          <w:color w:val="000000"/>
          <w:sz w:val="24"/>
          <w:szCs w:val="28"/>
          <w:lang w:eastAsia="ru-RU"/>
        </w:rPr>
        <w:t xml:space="preserve"> 35.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F778CA" w:rsidRPr="00121B6B" w:rsidRDefault="00F778CA" w:rsidP="00F778CA">
      <w:pPr>
        <w:spacing w:after="0"/>
        <w:ind w:firstLine="567"/>
        <w:jc w:val="both"/>
        <w:rPr>
          <w:rFonts w:ascii="Times New Roman" w:hAnsi="Times New Roman" w:cs="Times New Roman"/>
          <w:sz w:val="24"/>
          <w:szCs w:val="24"/>
        </w:rPr>
      </w:pPr>
      <w:r w:rsidRPr="00121B6B">
        <w:rPr>
          <w:rFonts w:ascii="Times New Roman" w:hAnsi="Times New Roman" w:cs="Times New Roman"/>
          <w:sz w:val="24"/>
          <w:szCs w:val="24"/>
        </w:rPr>
        <w:t>Значение показателя приобретает следующие значения: 2019 год – 6 023,78 руб., 2020 год – 6 442,37 руб., 2021 год – 7 268,47 руб., 2022 год – 7 537,03 руб., 2023 год – 6 083,62 руб., 2024 год -5 640,99 руб.</w:t>
      </w:r>
    </w:p>
    <w:p w:rsidR="00F778CA" w:rsidRPr="00121B6B" w:rsidRDefault="00F778CA" w:rsidP="00F778CA">
      <w:pPr>
        <w:spacing w:after="0"/>
        <w:ind w:firstLine="567"/>
        <w:jc w:val="both"/>
        <w:rPr>
          <w:rFonts w:ascii="Times New Roman" w:hAnsi="Times New Roman" w:cs="Times New Roman"/>
          <w:sz w:val="24"/>
          <w:szCs w:val="24"/>
        </w:rPr>
      </w:pPr>
      <w:r w:rsidRPr="00121B6B">
        <w:rPr>
          <w:rFonts w:ascii="Times New Roman" w:hAnsi="Times New Roman" w:cs="Times New Roman"/>
          <w:sz w:val="24"/>
          <w:szCs w:val="24"/>
        </w:rPr>
        <w:t>Увеличение расходов в 2021 к 2020 году связано с увеличением расходов на содержание органов местного самоуправления за счет индексации месячных окладов с 01.10.2021 года в 1,037 раза, изменением с 01.01.2021 года структуры органов местного самоуправления, а также снижением численности населения.</w:t>
      </w:r>
    </w:p>
    <w:p w:rsidR="00F778CA" w:rsidRPr="00121B6B" w:rsidRDefault="00F778CA" w:rsidP="00F778CA">
      <w:pPr>
        <w:spacing w:after="0"/>
        <w:ind w:firstLine="567"/>
        <w:jc w:val="both"/>
        <w:rPr>
          <w:rFonts w:ascii="Times New Roman" w:hAnsi="Times New Roman" w:cs="Times New Roman"/>
          <w:sz w:val="24"/>
          <w:szCs w:val="24"/>
        </w:rPr>
      </w:pPr>
      <w:r w:rsidRPr="00121B6B">
        <w:rPr>
          <w:rFonts w:ascii="Times New Roman" w:hAnsi="Times New Roman" w:cs="Times New Roman"/>
          <w:sz w:val="24"/>
          <w:szCs w:val="24"/>
        </w:rPr>
        <w:t xml:space="preserve"> Расходы на 2022-2024 годы рассчитаны в соответствии с методикой формирования расходов, а также нормативом на содержание органов местного самоуправления, утвержденным Постановлением Правительства Сахалинской области от 30.12.2021 года №607. Рост показателя в 2022 году к 2021 году обусловлен увеличением дотаций, передаваемых бюджетам городских округов на выравнивание бюджетной обеспеченности, а также снижением численности населения. Значительное снижение показателя в плановом периоде 2023 и 2024 годах связано со снижением дотаций, передаваемых бюджетам городских округов на выравнивание бюджетной обеспеченности.</w:t>
      </w:r>
    </w:p>
    <w:p w:rsidR="00BD6826" w:rsidRPr="00121B6B" w:rsidRDefault="00BD6826" w:rsidP="00F778CA">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lastRenderedPageBreak/>
        <w:t>Показатель 36. «Наличие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062273" w:rsidRPr="00121B6B" w:rsidRDefault="00062273" w:rsidP="00BD6826">
      <w:pPr>
        <w:spacing w:after="0" w:line="240" w:lineRule="auto"/>
        <w:ind w:firstLine="567"/>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 xml:space="preserve"> Решением Собрания муниципального образования «Холмский городской округ» от 25.02.2010 г. № 6/4-65 утвержден Генеральный план муниципального образования «Холмский городской округ».</w:t>
      </w:r>
    </w:p>
    <w:p w:rsidR="00062273" w:rsidRPr="00121B6B" w:rsidRDefault="00062273" w:rsidP="00BD6826">
      <w:pPr>
        <w:spacing w:after="0" w:line="240" w:lineRule="auto"/>
        <w:ind w:firstLine="567"/>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Решением Собрания муниципального образования "Холмский городской округ" от 13.12.2012 г. № 49/4 -833 утверждены Правила землепользования и застройки в городе Холмске Сахалинской области муниципального образования "Холмский городской округ" и Решением Собрания муниципального образования "Холмский городской округ" от 21.12.2017 г. № 52/5 - 554 утверждены изменения в Правила землепользования и застройки в городе Холмске Сахалинской области.</w:t>
      </w:r>
    </w:p>
    <w:p w:rsidR="00062273" w:rsidRPr="00121B6B" w:rsidRDefault="00062273" w:rsidP="00BD6826">
      <w:pPr>
        <w:spacing w:after="0" w:line="240" w:lineRule="auto"/>
        <w:ind w:firstLine="567"/>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 xml:space="preserve"> Решением Собрания муниципального образования "Холмский городской округ" от 13.12.2012 г. № 49/4 - 834 утверждены Правила землепользования и застройки муниципального образования "Холмский городской округ" применительно к территориям сельских населенных пунктов и Решением Собрания муниципального образования "Холмский городской округ" от 21.12.2017 г. № 52/5 - 555 утверждены изменения в Правила землепользования и застройки муниципального образования "Холмский городской округ" применительно к территориям сельских населенных пунктов.</w:t>
      </w:r>
    </w:p>
    <w:p w:rsidR="00BD6826"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Показатель 37. «Удовлетворенность населения деятельностью органов местного самоуправления городского округа (муниципального района)»</w:t>
      </w:r>
    </w:p>
    <w:p w:rsidR="003C1DB6" w:rsidRPr="003C1DB6" w:rsidRDefault="00585262" w:rsidP="003C1DB6">
      <w:pPr>
        <w:tabs>
          <w:tab w:val="left" w:pos="2640"/>
          <w:tab w:val="left" w:pos="3945"/>
        </w:tabs>
        <w:spacing w:after="0" w:line="240" w:lineRule="auto"/>
        <w:ind w:firstLine="567"/>
        <w:jc w:val="both"/>
        <w:rPr>
          <w:rFonts w:ascii="Times New Roman" w:eastAsia="Times New Roman" w:hAnsi="Times New Roman" w:cs="Times New Roman"/>
          <w:sz w:val="24"/>
          <w:szCs w:val="24"/>
          <w:lang w:eastAsia="ru-RU"/>
        </w:rPr>
      </w:pPr>
      <w:r w:rsidRPr="00D57034">
        <w:rPr>
          <w:rFonts w:ascii="Times New Roman" w:eastAsia="Times New Roman" w:hAnsi="Times New Roman" w:cs="Times New Roman"/>
          <w:sz w:val="24"/>
          <w:szCs w:val="24"/>
          <w:lang w:eastAsia="ru-RU"/>
        </w:rPr>
        <w:t>Удовлетворенность населения деятельностью органов местного самоуправления городского о</w:t>
      </w:r>
      <w:r>
        <w:rPr>
          <w:rFonts w:ascii="Times New Roman" w:eastAsia="Times New Roman" w:hAnsi="Times New Roman" w:cs="Times New Roman"/>
          <w:sz w:val="24"/>
          <w:szCs w:val="24"/>
          <w:lang w:eastAsia="ru-RU"/>
        </w:rPr>
        <w:t>круга (муниципального района) в</w:t>
      </w:r>
      <w:r w:rsidR="00CC615A">
        <w:rPr>
          <w:rFonts w:ascii="Times New Roman" w:eastAsia="Times New Roman" w:hAnsi="Times New Roman" w:cs="Times New Roman"/>
          <w:sz w:val="24"/>
          <w:szCs w:val="24"/>
          <w:lang w:eastAsia="ru-RU"/>
        </w:rPr>
        <w:t xml:space="preserve"> 2019г. состав</w:t>
      </w:r>
      <w:r w:rsidR="009A62E1">
        <w:rPr>
          <w:rFonts w:ascii="Times New Roman" w:eastAsia="Times New Roman" w:hAnsi="Times New Roman" w:cs="Times New Roman"/>
          <w:sz w:val="24"/>
          <w:szCs w:val="24"/>
          <w:lang w:eastAsia="ru-RU"/>
        </w:rPr>
        <w:t>лял</w:t>
      </w:r>
      <w:r w:rsidR="00CC615A">
        <w:rPr>
          <w:rFonts w:ascii="Times New Roman" w:eastAsia="Times New Roman" w:hAnsi="Times New Roman" w:cs="Times New Roman"/>
          <w:sz w:val="24"/>
          <w:szCs w:val="24"/>
          <w:lang w:eastAsia="ru-RU"/>
        </w:rPr>
        <w:t>а - 63,33%, в 2020г.- 63,81%, в 2021</w:t>
      </w:r>
      <w:r>
        <w:rPr>
          <w:rFonts w:ascii="Times New Roman" w:eastAsia="Times New Roman" w:hAnsi="Times New Roman" w:cs="Times New Roman"/>
          <w:sz w:val="24"/>
          <w:szCs w:val="24"/>
          <w:lang w:eastAsia="ru-RU"/>
        </w:rPr>
        <w:t>г.- 43,17,</w:t>
      </w:r>
      <w:r w:rsidRPr="00D5703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Исходя из того, что данный показатель складывается из нескольких </w:t>
      </w:r>
      <w:r w:rsidR="009A62E1">
        <w:rPr>
          <w:rFonts w:ascii="Times New Roman" w:eastAsia="Times New Roman" w:hAnsi="Times New Roman" w:cs="Times New Roman"/>
          <w:sz w:val="24"/>
          <w:szCs w:val="24"/>
          <w:lang w:eastAsia="ru-RU"/>
        </w:rPr>
        <w:t>составляющих</w:t>
      </w:r>
      <w:r w:rsidR="009A62E1" w:rsidRPr="009A62E1">
        <w:rPr>
          <w:rFonts w:ascii="Times New Roman" w:eastAsia="Times New Roman" w:hAnsi="Times New Roman" w:cs="Times New Roman"/>
          <w:sz w:val="24"/>
          <w:szCs w:val="24"/>
          <w:lang w:eastAsia="ru-RU"/>
        </w:rPr>
        <w:t>:</w:t>
      </w:r>
      <w:r w:rsidR="009A62E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удовлетворённость качеством работы общественного транспорта, удовлетворённость качеством автомобильных дорог,</w:t>
      </w:r>
      <w:r w:rsidR="009A62E1">
        <w:rPr>
          <w:rFonts w:ascii="Times New Roman" w:eastAsia="Times New Roman" w:hAnsi="Times New Roman" w:cs="Times New Roman"/>
          <w:sz w:val="24"/>
          <w:szCs w:val="24"/>
          <w:lang w:eastAsia="ru-RU"/>
        </w:rPr>
        <w:t xml:space="preserve"> удовлетворённость услугами ЖКХ/ Н</w:t>
      </w:r>
      <w:r>
        <w:rPr>
          <w:rFonts w:ascii="Times New Roman" w:eastAsia="Times New Roman" w:hAnsi="Times New Roman" w:cs="Times New Roman"/>
          <w:sz w:val="24"/>
          <w:szCs w:val="24"/>
          <w:lang w:eastAsia="ru-RU"/>
        </w:rPr>
        <w:t xml:space="preserve">аблюдается снижение </w:t>
      </w:r>
      <w:r w:rsidR="009A62E1">
        <w:rPr>
          <w:rFonts w:ascii="Times New Roman" w:eastAsia="Times New Roman" w:hAnsi="Times New Roman" w:cs="Times New Roman"/>
          <w:sz w:val="24"/>
          <w:szCs w:val="24"/>
          <w:lang w:eastAsia="ru-RU"/>
        </w:rPr>
        <w:t xml:space="preserve">значения </w:t>
      </w:r>
      <w:r>
        <w:rPr>
          <w:rFonts w:ascii="Times New Roman" w:eastAsia="Times New Roman" w:hAnsi="Times New Roman" w:cs="Times New Roman"/>
          <w:sz w:val="24"/>
          <w:szCs w:val="24"/>
          <w:lang w:eastAsia="ru-RU"/>
        </w:rPr>
        <w:t xml:space="preserve">показателя по сравнению с 2020г. </w:t>
      </w:r>
      <w:r w:rsidR="009A62E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На снижение показателя повлияла - неудовлетворённость качеством автомобильных дорог.</w:t>
      </w:r>
      <w:r w:rsidR="003C1DB6" w:rsidRPr="003C1DB6">
        <w:rPr>
          <w:rFonts w:ascii="Times New Roman" w:eastAsia="Times New Roman" w:hAnsi="Times New Roman" w:cs="Times New Roman"/>
          <w:sz w:val="24"/>
          <w:szCs w:val="24"/>
          <w:lang w:eastAsia="ru-RU"/>
        </w:rPr>
        <w:t xml:space="preserve"> </w:t>
      </w:r>
      <w:r w:rsidR="003C1DB6">
        <w:rPr>
          <w:rFonts w:ascii="Times New Roman" w:eastAsia="Times New Roman" w:hAnsi="Times New Roman" w:cs="Times New Roman"/>
          <w:sz w:val="24"/>
          <w:szCs w:val="24"/>
          <w:lang w:eastAsia="ru-RU"/>
        </w:rPr>
        <w:t>В 2021г. в</w:t>
      </w:r>
      <w:r w:rsidR="003C1DB6" w:rsidRPr="003C1DB6">
        <w:rPr>
          <w:rFonts w:ascii="Times New Roman" w:eastAsia="Times New Roman" w:hAnsi="Times New Roman" w:cs="Times New Roman"/>
          <w:sz w:val="24"/>
          <w:szCs w:val="24"/>
          <w:lang w:eastAsia="ru-RU"/>
        </w:rPr>
        <w:t>ыполнен ремонт автомобильных дорог общего пользования местного значения муниципального образования «Холмский городской округ» - 6925,4 м.:</w:t>
      </w:r>
    </w:p>
    <w:p w:rsidR="003C1DB6" w:rsidRPr="003C1DB6" w:rsidRDefault="003C1DB6" w:rsidP="003C1DB6">
      <w:pPr>
        <w:tabs>
          <w:tab w:val="left" w:pos="2640"/>
          <w:tab w:val="left" w:pos="394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C1DB6">
        <w:rPr>
          <w:rFonts w:ascii="Times New Roman" w:eastAsia="Times New Roman" w:hAnsi="Times New Roman" w:cs="Times New Roman"/>
          <w:sz w:val="24"/>
          <w:szCs w:val="24"/>
          <w:lang w:eastAsia="ru-RU"/>
        </w:rPr>
        <w:t>- тротуар в с. Яблочное (вдоль школы по ул. Центральная, 52) – 115 м (асфальт);</w:t>
      </w:r>
    </w:p>
    <w:p w:rsidR="003C1DB6" w:rsidRPr="003C1DB6" w:rsidRDefault="003C1DB6" w:rsidP="003C1DB6">
      <w:pPr>
        <w:tabs>
          <w:tab w:val="left" w:pos="2640"/>
          <w:tab w:val="left" w:pos="394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C1DB6">
        <w:rPr>
          <w:rFonts w:ascii="Times New Roman" w:eastAsia="Times New Roman" w:hAnsi="Times New Roman" w:cs="Times New Roman"/>
          <w:sz w:val="24"/>
          <w:szCs w:val="24"/>
          <w:lang w:eastAsia="ru-RU"/>
        </w:rPr>
        <w:t>- дорога по ул. Сахалинская в с. Яблочное (проезд на кладбище) – 440 м (отсыпка);</w:t>
      </w:r>
    </w:p>
    <w:p w:rsidR="003C1DB6" w:rsidRPr="003C1DB6" w:rsidRDefault="003C1DB6" w:rsidP="003C1DB6">
      <w:pPr>
        <w:tabs>
          <w:tab w:val="left" w:pos="2640"/>
          <w:tab w:val="left" w:pos="394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C1DB6">
        <w:rPr>
          <w:rFonts w:ascii="Times New Roman" w:eastAsia="Times New Roman" w:hAnsi="Times New Roman" w:cs="Times New Roman"/>
          <w:sz w:val="24"/>
          <w:szCs w:val="24"/>
          <w:lang w:eastAsia="ru-RU"/>
        </w:rPr>
        <w:t>- проезд по ул. Центральная в с. Яблочное (вдоль д/с «Маячок») – 120 м (отсыпка);</w:t>
      </w:r>
    </w:p>
    <w:p w:rsidR="003C1DB6" w:rsidRPr="003C1DB6" w:rsidRDefault="003C1DB6" w:rsidP="003C1DB6">
      <w:pPr>
        <w:tabs>
          <w:tab w:val="left" w:pos="2640"/>
          <w:tab w:val="left" w:pos="394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C1DB6">
        <w:rPr>
          <w:rFonts w:ascii="Times New Roman" w:eastAsia="Times New Roman" w:hAnsi="Times New Roman" w:cs="Times New Roman"/>
          <w:sz w:val="24"/>
          <w:szCs w:val="24"/>
          <w:lang w:eastAsia="ru-RU"/>
        </w:rPr>
        <w:t>- проезд по ул. Рабочая в с. Яблочное (в районе дома № 19) – 200 м (отсыпка);</w:t>
      </w:r>
    </w:p>
    <w:p w:rsidR="003C1DB6" w:rsidRPr="003C1DB6" w:rsidRDefault="003C1DB6" w:rsidP="003C1DB6">
      <w:pPr>
        <w:tabs>
          <w:tab w:val="left" w:pos="2640"/>
          <w:tab w:val="left" w:pos="394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C1DB6">
        <w:rPr>
          <w:rFonts w:ascii="Times New Roman" w:eastAsia="Times New Roman" w:hAnsi="Times New Roman" w:cs="Times New Roman"/>
          <w:sz w:val="24"/>
          <w:szCs w:val="24"/>
          <w:lang w:eastAsia="ru-RU"/>
        </w:rPr>
        <w:t>- проезд по ул. Парковая в с. Чехов – 300 м (отсыпка);</w:t>
      </w:r>
    </w:p>
    <w:p w:rsidR="003C1DB6" w:rsidRPr="003C1DB6" w:rsidRDefault="003C1DB6" w:rsidP="003C1DB6">
      <w:pPr>
        <w:tabs>
          <w:tab w:val="left" w:pos="2640"/>
          <w:tab w:val="left" w:pos="394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C1DB6">
        <w:rPr>
          <w:rFonts w:ascii="Times New Roman" w:eastAsia="Times New Roman" w:hAnsi="Times New Roman" w:cs="Times New Roman"/>
          <w:sz w:val="24"/>
          <w:szCs w:val="24"/>
          <w:lang w:eastAsia="ru-RU"/>
        </w:rPr>
        <w:t>- дорога по ул. Центральная в с. Костромское – 239,4 м (асфальт);</w:t>
      </w:r>
    </w:p>
    <w:p w:rsidR="003C1DB6" w:rsidRPr="003C1DB6" w:rsidRDefault="003C1DB6" w:rsidP="003C1DB6">
      <w:pPr>
        <w:tabs>
          <w:tab w:val="left" w:pos="2640"/>
          <w:tab w:val="left" w:pos="394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C1DB6">
        <w:rPr>
          <w:rFonts w:ascii="Times New Roman" w:eastAsia="Times New Roman" w:hAnsi="Times New Roman" w:cs="Times New Roman"/>
          <w:sz w:val="24"/>
          <w:szCs w:val="24"/>
          <w:lang w:eastAsia="ru-RU"/>
        </w:rPr>
        <w:t>- дорога по ул. Речная в с. Правда – 250 м (асфальт);</w:t>
      </w:r>
    </w:p>
    <w:p w:rsidR="003C1DB6" w:rsidRPr="003C1DB6" w:rsidRDefault="003C1DB6" w:rsidP="003C1DB6">
      <w:pPr>
        <w:tabs>
          <w:tab w:val="left" w:pos="2640"/>
          <w:tab w:val="left" w:pos="394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C1DB6">
        <w:rPr>
          <w:rFonts w:ascii="Times New Roman" w:eastAsia="Times New Roman" w:hAnsi="Times New Roman" w:cs="Times New Roman"/>
          <w:sz w:val="24"/>
          <w:szCs w:val="24"/>
          <w:lang w:eastAsia="ru-RU"/>
        </w:rPr>
        <w:t>- дорога по ул. Школьная в с. Правда – 250 м (асфальт);</w:t>
      </w:r>
    </w:p>
    <w:p w:rsidR="003C1DB6" w:rsidRPr="003C1DB6" w:rsidRDefault="003C1DB6" w:rsidP="003C1DB6">
      <w:pPr>
        <w:tabs>
          <w:tab w:val="left" w:pos="2640"/>
          <w:tab w:val="left" w:pos="394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C1DB6">
        <w:rPr>
          <w:rFonts w:ascii="Times New Roman" w:eastAsia="Times New Roman" w:hAnsi="Times New Roman" w:cs="Times New Roman"/>
          <w:sz w:val="24"/>
          <w:szCs w:val="24"/>
          <w:lang w:eastAsia="ru-RU"/>
        </w:rPr>
        <w:t xml:space="preserve">- дорога по ул. Школьная в с. </w:t>
      </w:r>
      <w:proofErr w:type="spellStart"/>
      <w:r w:rsidRPr="003C1DB6">
        <w:rPr>
          <w:rFonts w:ascii="Times New Roman" w:eastAsia="Times New Roman" w:hAnsi="Times New Roman" w:cs="Times New Roman"/>
          <w:sz w:val="24"/>
          <w:szCs w:val="24"/>
          <w:lang w:eastAsia="ru-RU"/>
        </w:rPr>
        <w:t>Чапланово</w:t>
      </w:r>
      <w:proofErr w:type="spellEnd"/>
      <w:r w:rsidRPr="003C1DB6">
        <w:rPr>
          <w:rFonts w:ascii="Times New Roman" w:eastAsia="Times New Roman" w:hAnsi="Times New Roman" w:cs="Times New Roman"/>
          <w:sz w:val="24"/>
          <w:szCs w:val="24"/>
          <w:lang w:eastAsia="ru-RU"/>
        </w:rPr>
        <w:t xml:space="preserve"> – 200 м (асфальт);</w:t>
      </w:r>
    </w:p>
    <w:p w:rsidR="003C1DB6" w:rsidRPr="003C1DB6" w:rsidRDefault="003C1DB6" w:rsidP="003C1DB6">
      <w:pPr>
        <w:tabs>
          <w:tab w:val="left" w:pos="2640"/>
          <w:tab w:val="left" w:pos="394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C1DB6">
        <w:rPr>
          <w:rFonts w:ascii="Times New Roman" w:eastAsia="Times New Roman" w:hAnsi="Times New Roman" w:cs="Times New Roman"/>
          <w:sz w:val="24"/>
          <w:szCs w:val="24"/>
          <w:lang w:eastAsia="ru-RU"/>
        </w:rPr>
        <w:t>- тротуар по ул. Героев в г. Холмск – 187 м (асфальт);</w:t>
      </w:r>
    </w:p>
    <w:p w:rsidR="003C1DB6" w:rsidRPr="003C1DB6" w:rsidRDefault="003C1DB6" w:rsidP="003C1DB6">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3C1DB6">
        <w:rPr>
          <w:rFonts w:ascii="Times New Roman" w:eastAsia="Times New Roman" w:hAnsi="Times New Roman" w:cs="Times New Roman"/>
          <w:sz w:val="24"/>
          <w:szCs w:val="24"/>
          <w:lang w:eastAsia="ru-RU"/>
        </w:rPr>
        <w:t xml:space="preserve">Произведены работы по капитальному ремонту дороги вдоль побережья, входящей в состав «опорной сети дорог Российской Федерации». </w:t>
      </w:r>
    </w:p>
    <w:p w:rsidR="003C1DB6" w:rsidRPr="003C1DB6" w:rsidRDefault="003C1DB6" w:rsidP="003C1DB6">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3C1DB6">
        <w:rPr>
          <w:rFonts w:ascii="Times New Roman" w:eastAsia="Times New Roman" w:hAnsi="Times New Roman" w:cs="Times New Roman"/>
          <w:sz w:val="24"/>
          <w:szCs w:val="24"/>
          <w:lang w:eastAsia="ru-RU"/>
        </w:rPr>
        <w:t>Завершено проектирование капитального ремонта дорог по ул. Левадных, Матросова и Шевченко в г. Холмске.</w:t>
      </w:r>
    </w:p>
    <w:p w:rsidR="003C1DB6" w:rsidRPr="003C1DB6" w:rsidRDefault="003C1DB6" w:rsidP="003C1DB6">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3C1DB6">
        <w:rPr>
          <w:rFonts w:ascii="Times New Roman" w:eastAsia="Times New Roman" w:hAnsi="Times New Roman" w:cs="Times New Roman"/>
          <w:sz w:val="24"/>
          <w:szCs w:val="24"/>
          <w:lang w:eastAsia="ru-RU"/>
        </w:rPr>
        <w:t xml:space="preserve"> В рамках реализации программных мероприятий завершены работы по благоустройству придомовых территорий по улицам: Макарова, д. 16, 16А, 20, Крузенштерна, д.  2Д, 60 лет Октября 3, 3/1, 3/2, 3/3, ¾, 3/5 в г. Холмске.</w:t>
      </w:r>
    </w:p>
    <w:p w:rsidR="003C1DB6" w:rsidRPr="003C1DB6" w:rsidRDefault="003C1DB6" w:rsidP="003C1DB6">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3C1DB6">
        <w:rPr>
          <w:rFonts w:ascii="Times New Roman" w:eastAsia="Times New Roman" w:hAnsi="Times New Roman" w:cs="Times New Roman"/>
          <w:sz w:val="24"/>
          <w:szCs w:val="24"/>
          <w:lang w:eastAsia="ru-RU"/>
        </w:rPr>
        <w:t xml:space="preserve"> Выполнены работы устройству детских площадок по ул. Некрасова, д. 17А и Молодежная д. 21 в г. Холмске. </w:t>
      </w:r>
    </w:p>
    <w:p w:rsidR="003C1DB6" w:rsidRPr="003C1DB6" w:rsidRDefault="003C1DB6" w:rsidP="003C1DB6">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3C1DB6">
        <w:rPr>
          <w:rFonts w:ascii="Times New Roman" w:eastAsia="Times New Roman" w:hAnsi="Times New Roman" w:cs="Times New Roman"/>
          <w:sz w:val="24"/>
          <w:szCs w:val="24"/>
          <w:lang w:eastAsia="ru-RU"/>
        </w:rPr>
        <w:t xml:space="preserve"> Благоустроена сельская площадь в с. Чехов.  В месте проведения сельских мероприятий уложена тротуарная плитка, обустроены парковки, с учетом возможности </w:t>
      </w:r>
      <w:r w:rsidRPr="003C1DB6">
        <w:rPr>
          <w:rFonts w:ascii="Times New Roman" w:eastAsia="Times New Roman" w:hAnsi="Times New Roman" w:cs="Times New Roman"/>
          <w:sz w:val="24"/>
          <w:szCs w:val="24"/>
          <w:lang w:eastAsia="ru-RU"/>
        </w:rPr>
        <w:lastRenderedPageBreak/>
        <w:t>доступа маломобильных граждан, проведен ремонт сцены, установлено уличное освещение и малые архитектурные формы.</w:t>
      </w:r>
    </w:p>
    <w:p w:rsidR="003C1DB6" w:rsidRPr="003C1DB6" w:rsidRDefault="003C1DB6" w:rsidP="003C1DB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C1DB6">
        <w:rPr>
          <w:rFonts w:ascii="Times New Roman" w:eastAsia="Times New Roman" w:hAnsi="Times New Roman" w:cs="Times New Roman"/>
          <w:sz w:val="24"/>
          <w:szCs w:val="24"/>
          <w:lang w:eastAsia="ru-RU"/>
        </w:rPr>
        <w:t>В районе домов 92-96 по ул. Советской г. Холмска обустроена общественная территория, с озеленением, устройством садового навеса и уличной библиотекой.</w:t>
      </w:r>
    </w:p>
    <w:p w:rsidR="003C1DB6" w:rsidRPr="003C1DB6" w:rsidRDefault="003C1DB6" w:rsidP="003C1DB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C1DB6">
        <w:rPr>
          <w:rFonts w:ascii="Times New Roman" w:eastAsia="Times New Roman" w:hAnsi="Times New Roman" w:cs="Times New Roman"/>
          <w:sz w:val="24"/>
          <w:szCs w:val="24"/>
          <w:lang w:eastAsia="ru-RU"/>
        </w:rPr>
        <w:t xml:space="preserve">В рамках озеленения, по согласованию с жителями, в осенний период произведена высадка 70 саженцев деревьев (30 кленов, 30 рябин, 10 тополей). При активном участии волонтеров, молодежи вдоль ул. Комсомольской в г. Холмске появился небольшой сад Сакуры, в сквере </w:t>
      </w:r>
      <w:proofErr w:type="spellStart"/>
      <w:r w:rsidRPr="003C1DB6">
        <w:rPr>
          <w:rFonts w:ascii="Times New Roman" w:eastAsia="Times New Roman" w:hAnsi="Times New Roman" w:cs="Times New Roman"/>
          <w:sz w:val="24"/>
          <w:szCs w:val="24"/>
          <w:lang w:eastAsia="ru-RU"/>
        </w:rPr>
        <w:t>Валентеева</w:t>
      </w:r>
      <w:proofErr w:type="spellEnd"/>
      <w:r w:rsidRPr="003C1DB6">
        <w:rPr>
          <w:rFonts w:ascii="Times New Roman" w:eastAsia="Times New Roman" w:hAnsi="Times New Roman" w:cs="Times New Roman"/>
          <w:sz w:val="24"/>
          <w:szCs w:val="24"/>
          <w:lang w:eastAsia="ru-RU"/>
        </w:rPr>
        <w:t xml:space="preserve"> высажена аллея памяти из рябин и лип. </w:t>
      </w:r>
    </w:p>
    <w:p w:rsidR="003C1DB6" w:rsidRPr="003C1DB6" w:rsidRDefault="003C1DB6" w:rsidP="003C1DB6">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3C1DB6">
        <w:rPr>
          <w:rFonts w:ascii="Times New Roman" w:eastAsia="Times New Roman" w:hAnsi="Times New Roman" w:cs="Times New Roman"/>
          <w:sz w:val="24"/>
          <w:szCs w:val="24"/>
          <w:lang w:eastAsia="ru-RU"/>
        </w:rPr>
        <w:t xml:space="preserve"> Проведена работа по уборке несанкционированных свалок, все места несанкционированного размещения отходов ликвидированы в полном объеме. </w:t>
      </w:r>
    </w:p>
    <w:p w:rsidR="00FD5AF9" w:rsidRDefault="00CC615A" w:rsidP="003C1DB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Плановое значение показателя составит на 2022г.-50,24%, на 2023г.- 51,46%, на 2024г.-52,46%. У</w:t>
      </w:r>
      <w:r w:rsidR="00585262">
        <w:rPr>
          <w:rFonts w:ascii="Times New Roman" w:eastAsia="Times New Roman" w:hAnsi="Times New Roman" w:cs="Times New Roman"/>
          <w:sz w:val="24"/>
          <w:szCs w:val="24"/>
          <w:lang w:eastAsia="ru-RU"/>
        </w:rPr>
        <w:t>величение данного показателя</w:t>
      </w:r>
      <w:r>
        <w:rPr>
          <w:rFonts w:ascii="Times New Roman" w:eastAsia="Times New Roman" w:hAnsi="Times New Roman" w:cs="Times New Roman"/>
          <w:sz w:val="24"/>
          <w:szCs w:val="24"/>
          <w:lang w:eastAsia="ru-RU"/>
        </w:rPr>
        <w:t xml:space="preserve"> планируется</w:t>
      </w:r>
      <w:r w:rsidR="00585262">
        <w:rPr>
          <w:rFonts w:ascii="Times New Roman" w:eastAsia="Times New Roman" w:hAnsi="Times New Roman" w:cs="Times New Roman"/>
          <w:sz w:val="24"/>
          <w:szCs w:val="24"/>
          <w:lang w:eastAsia="ru-RU"/>
        </w:rPr>
        <w:t xml:space="preserve"> за счёт капитального ремонта автомобильной дороги общего пользования в третьем микрорайоне (ул. Матросова, ул. Строительная, ул. Пушкина, ул.</w:t>
      </w:r>
      <w:r w:rsidR="00FD5AF9">
        <w:rPr>
          <w:rFonts w:ascii="Times New Roman" w:eastAsia="Times New Roman" w:hAnsi="Times New Roman" w:cs="Times New Roman"/>
          <w:sz w:val="24"/>
          <w:szCs w:val="24"/>
          <w:lang w:eastAsia="ru-RU"/>
        </w:rPr>
        <w:t xml:space="preserve"> Путейская, ул. Крузенштерна, ул. Деповская. Проект подразумевает строительство полноценной улично-дорожной сети с созданием пешеходной зоны, ограждением и освещением, асфальтированием, прокладкой инженерных сетей, обустройством </w:t>
      </w:r>
      <w:proofErr w:type="spellStart"/>
      <w:r w:rsidR="00FD5AF9">
        <w:rPr>
          <w:rFonts w:ascii="Times New Roman" w:eastAsia="Times New Roman" w:hAnsi="Times New Roman" w:cs="Times New Roman"/>
          <w:sz w:val="24"/>
          <w:szCs w:val="24"/>
          <w:lang w:eastAsia="ru-RU"/>
        </w:rPr>
        <w:t>ливнёвок</w:t>
      </w:r>
      <w:proofErr w:type="spellEnd"/>
      <w:r w:rsidR="00FD5AF9">
        <w:rPr>
          <w:rFonts w:ascii="Times New Roman" w:eastAsia="Times New Roman" w:hAnsi="Times New Roman" w:cs="Times New Roman"/>
          <w:sz w:val="24"/>
          <w:szCs w:val="24"/>
          <w:lang w:eastAsia="ru-RU"/>
        </w:rPr>
        <w:t xml:space="preserve">. Также планируется ремонт дорог в сельских населённых пунктах. </w:t>
      </w:r>
    </w:p>
    <w:p w:rsidR="00FD5AF9" w:rsidRDefault="00FD5AF9" w:rsidP="003C1DB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рамках проекта «Формирование комфортной городской среды» национального проекта «Жильё и городская среда» планируется благоустройство пл. Мира в г. Холмске. В период 2022-2024</w:t>
      </w:r>
      <w:r w:rsidRPr="00D57034">
        <w:rPr>
          <w:rFonts w:ascii="Times New Roman" w:eastAsia="Times New Roman" w:hAnsi="Times New Roman" w:cs="Times New Roman"/>
          <w:sz w:val="24"/>
          <w:szCs w:val="24"/>
          <w:lang w:eastAsia="ru-RU"/>
        </w:rPr>
        <w:t xml:space="preserve"> гг. администрац</w:t>
      </w:r>
      <w:r>
        <w:rPr>
          <w:rFonts w:ascii="Times New Roman" w:eastAsia="Times New Roman" w:hAnsi="Times New Roman" w:cs="Times New Roman"/>
          <w:sz w:val="24"/>
          <w:szCs w:val="24"/>
          <w:lang w:eastAsia="ru-RU"/>
        </w:rPr>
        <w:t>ией муниципального образования «Холмский городской округ»</w:t>
      </w:r>
      <w:r w:rsidRPr="00D57034">
        <w:rPr>
          <w:rFonts w:ascii="Times New Roman" w:eastAsia="Times New Roman" w:hAnsi="Times New Roman" w:cs="Times New Roman"/>
          <w:sz w:val="24"/>
          <w:szCs w:val="24"/>
          <w:lang w:eastAsia="ru-RU"/>
        </w:rPr>
        <w:t xml:space="preserve"> будет продолжена работа по созданию благоприятных усл</w:t>
      </w:r>
      <w:r w:rsidR="00CC4254">
        <w:rPr>
          <w:rFonts w:ascii="Times New Roman" w:eastAsia="Times New Roman" w:hAnsi="Times New Roman" w:cs="Times New Roman"/>
          <w:sz w:val="24"/>
          <w:szCs w:val="24"/>
          <w:lang w:eastAsia="ru-RU"/>
        </w:rPr>
        <w:t>овий для жизни населения округа.</w:t>
      </w:r>
      <w:r w:rsidR="00CC4254" w:rsidRPr="00CC4254">
        <w:t xml:space="preserve"> </w:t>
      </w:r>
    </w:p>
    <w:p w:rsidR="00BD6826" w:rsidRPr="00121B6B" w:rsidRDefault="00585262" w:rsidP="00BD6826">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BD6826" w:rsidRPr="00121B6B">
        <w:rPr>
          <w:rFonts w:ascii="Times New Roman" w:eastAsia="Times New Roman" w:hAnsi="Times New Roman" w:cs="Times New Roman"/>
          <w:b/>
          <w:sz w:val="24"/>
          <w:szCs w:val="24"/>
          <w:lang w:eastAsia="ru-RU"/>
        </w:rPr>
        <w:t>Показатель 38. «Среднегодовая численность постоянного населения»</w:t>
      </w:r>
    </w:p>
    <w:p w:rsidR="00BD6826" w:rsidRPr="00121B6B" w:rsidRDefault="00E96C72" w:rsidP="00BD6826">
      <w:pPr>
        <w:spacing w:after="0" w:line="240" w:lineRule="auto"/>
        <w:ind w:firstLine="567"/>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Показатель 2019-2021г</w:t>
      </w:r>
      <w:r w:rsidR="00BD6826" w:rsidRPr="00121B6B">
        <w:rPr>
          <w:rFonts w:ascii="Times New Roman" w:eastAsia="Times New Roman" w:hAnsi="Times New Roman" w:cs="Times New Roman"/>
          <w:sz w:val="24"/>
          <w:szCs w:val="24"/>
          <w:lang w:eastAsia="ru-RU"/>
        </w:rPr>
        <w:t>г. по данным орга</w:t>
      </w:r>
      <w:r w:rsidRPr="00121B6B">
        <w:rPr>
          <w:rFonts w:ascii="Times New Roman" w:eastAsia="Times New Roman" w:hAnsi="Times New Roman" w:cs="Times New Roman"/>
          <w:sz w:val="24"/>
          <w:szCs w:val="24"/>
          <w:lang w:eastAsia="ru-RU"/>
        </w:rPr>
        <w:t>нов Государственной статистики, прогнозные показатели 2022-2024гг. рассчитаны с учётом естественной убыли населения и миграционной ситуацией в Холмском городском округе.</w:t>
      </w:r>
    </w:p>
    <w:p w:rsidR="00BD6826" w:rsidRPr="00121B6B"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 xml:space="preserve"> </w:t>
      </w:r>
      <w:r w:rsidR="00E96C72" w:rsidRPr="00121B6B">
        <w:rPr>
          <w:rFonts w:ascii="Times New Roman" w:eastAsia="Times New Roman" w:hAnsi="Times New Roman" w:cs="Times New Roman"/>
          <w:sz w:val="24"/>
          <w:szCs w:val="24"/>
          <w:lang w:eastAsia="ru-RU"/>
        </w:rPr>
        <w:t>Данный показатель начиная с 2019 года идёт на снижение</w:t>
      </w:r>
      <w:r w:rsidR="007474E8">
        <w:rPr>
          <w:rFonts w:ascii="Times New Roman" w:eastAsia="Times New Roman" w:hAnsi="Times New Roman" w:cs="Times New Roman"/>
          <w:sz w:val="24"/>
          <w:szCs w:val="24"/>
          <w:lang w:eastAsia="ru-RU"/>
        </w:rPr>
        <w:t xml:space="preserve"> и составляет </w:t>
      </w:r>
      <w:r w:rsidR="0092724B">
        <w:rPr>
          <w:rFonts w:ascii="Times New Roman" w:eastAsia="Times New Roman" w:hAnsi="Times New Roman" w:cs="Times New Roman"/>
          <w:sz w:val="24"/>
          <w:szCs w:val="24"/>
          <w:lang w:eastAsia="ru-RU"/>
        </w:rPr>
        <w:t>36,25 тыс. чел. В 2020г. показатель также идёт на снижение-35,56 тыс. руб.</w:t>
      </w:r>
      <w:r w:rsidR="00E96C72" w:rsidRPr="00121B6B">
        <w:rPr>
          <w:rFonts w:ascii="Times New Roman" w:eastAsia="Times New Roman" w:hAnsi="Times New Roman" w:cs="Times New Roman"/>
          <w:sz w:val="24"/>
          <w:szCs w:val="24"/>
          <w:lang w:eastAsia="ru-RU"/>
        </w:rPr>
        <w:t xml:space="preserve"> В 2021г.</w:t>
      </w:r>
      <w:r w:rsidRPr="00121B6B">
        <w:rPr>
          <w:rFonts w:ascii="Times New Roman" w:eastAsia="Times New Roman" w:hAnsi="Times New Roman" w:cs="Times New Roman"/>
          <w:sz w:val="24"/>
          <w:szCs w:val="24"/>
          <w:lang w:eastAsia="ru-RU"/>
        </w:rPr>
        <w:t xml:space="preserve"> среднегодовая чи</w:t>
      </w:r>
      <w:r w:rsidR="00E96C72" w:rsidRPr="00121B6B">
        <w:rPr>
          <w:rFonts w:ascii="Times New Roman" w:eastAsia="Times New Roman" w:hAnsi="Times New Roman" w:cs="Times New Roman"/>
          <w:sz w:val="24"/>
          <w:szCs w:val="24"/>
          <w:lang w:eastAsia="ru-RU"/>
        </w:rPr>
        <w:t>сленность постоянного населения составила 35,56</w:t>
      </w:r>
      <w:r w:rsidRPr="00121B6B">
        <w:rPr>
          <w:rFonts w:ascii="Times New Roman" w:eastAsia="Times New Roman" w:hAnsi="Times New Roman" w:cs="Times New Roman"/>
          <w:sz w:val="24"/>
          <w:szCs w:val="24"/>
          <w:lang w:eastAsia="ru-RU"/>
        </w:rPr>
        <w:t xml:space="preserve"> тыс. чел., что на</w:t>
      </w:r>
      <w:r w:rsidR="00E96C72" w:rsidRPr="00121B6B">
        <w:rPr>
          <w:rFonts w:ascii="Times New Roman" w:eastAsia="Times New Roman" w:hAnsi="Times New Roman" w:cs="Times New Roman"/>
          <w:sz w:val="24"/>
          <w:szCs w:val="24"/>
          <w:lang w:eastAsia="ru-RU"/>
        </w:rPr>
        <w:t xml:space="preserve"> 2,25 % ниже по сравнению с 2020</w:t>
      </w:r>
      <w:r w:rsidRPr="00121B6B">
        <w:rPr>
          <w:rFonts w:ascii="Times New Roman" w:eastAsia="Times New Roman" w:hAnsi="Times New Roman" w:cs="Times New Roman"/>
          <w:sz w:val="24"/>
          <w:szCs w:val="24"/>
          <w:lang w:eastAsia="ru-RU"/>
        </w:rPr>
        <w:t xml:space="preserve"> годом.</w:t>
      </w:r>
    </w:p>
    <w:p w:rsidR="00BD6826" w:rsidRPr="00121B6B" w:rsidRDefault="00E96C72" w:rsidP="00BD6826">
      <w:pPr>
        <w:spacing w:after="0" w:line="240" w:lineRule="auto"/>
        <w:ind w:firstLine="567"/>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 xml:space="preserve"> Численность населения в 2021</w:t>
      </w:r>
      <w:r w:rsidR="00BD6826" w:rsidRPr="00121B6B">
        <w:rPr>
          <w:rFonts w:ascii="Times New Roman" w:eastAsia="Times New Roman" w:hAnsi="Times New Roman" w:cs="Times New Roman"/>
          <w:sz w:val="24"/>
          <w:szCs w:val="24"/>
          <w:lang w:eastAsia="ru-RU"/>
        </w:rPr>
        <w:t xml:space="preserve"> году, продолжает идти на снижение</w:t>
      </w:r>
      <w:r w:rsidR="0092724B">
        <w:rPr>
          <w:rFonts w:ascii="Times New Roman" w:eastAsia="Times New Roman" w:hAnsi="Times New Roman" w:cs="Times New Roman"/>
          <w:sz w:val="24"/>
          <w:szCs w:val="24"/>
          <w:lang w:eastAsia="ru-RU"/>
        </w:rPr>
        <w:t>- 34,76 тыс. чел</w:t>
      </w:r>
      <w:r w:rsidR="00BD6826" w:rsidRPr="00121B6B">
        <w:rPr>
          <w:rFonts w:ascii="Times New Roman" w:eastAsia="Times New Roman" w:hAnsi="Times New Roman" w:cs="Times New Roman"/>
          <w:sz w:val="24"/>
          <w:szCs w:val="24"/>
          <w:lang w:eastAsia="ru-RU"/>
        </w:rPr>
        <w:t xml:space="preserve">. Этому способствует превышение смертности над рождаемостью (естественная убыль), а также миграционный отток населения. </w:t>
      </w:r>
    </w:p>
    <w:p w:rsidR="00BD6826" w:rsidRPr="00121B6B" w:rsidRDefault="00E96C72" w:rsidP="00BD6826">
      <w:pPr>
        <w:spacing w:after="0" w:line="240" w:lineRule="auto"/>
        <w:ind w:firstLine="567"/>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 xml:space="preserve"> В 2022-2024гг.</w:t>
      </w:r>
      <w:r w:rsidR="00BD6826" w:rsidRPr="00121B6B">
        <w:rPr>
          <w:rFonts w:ascii="Times New Roman" w:eastAsia="Times New Roman" w:hAnsi="Times New Roman" w:cs="Times New Roman"/>
          <w:sz w:val="24"/>
          <w:szCs w:val="24"/>
          <w:lang w:eastAsia="ru-RU"/>
        </w:rPr>
        <w:t xml:space="preserve"> прогнозируется снижение данного показателя</w:t>
      </w:r>
      <w:r w:rsidR="0092724B">
        <w:rPr>
          <w:rFonts w:ascii="Times New Roman" w:eastAsia="Times New Roman" w:hAnsi="Times New Roman" w:cs="Times New Roman"/>
          <w:sz w:val="24"/>
          <w:szCs w:val="24"/>
          <w:lang w:eastAsia="ru-RU"/>
        </w:rPr>
        <w:t xml:space="preserve"> в 2022г.-34,20 тыс. чел., 2023г.-33,66 тыс. чел.,2024-33,13 тыс. чел.</w:t>
      </w:r>
      <w:r w:rsidR="00BD6826" w:rsidRPr="00121B6B">
        <w:rPr>
          <w:rFonts w:ascii="Times New Roman" w:eastAsia="Times New Roman" w:hAnsi="Times New Roman" w:cs="Times New Roman"/>
          <w:sz w:val="24"/>
          <w:szCs w:val="24"/>
          <w:lang w:eastAsia="ru-RU"/>
        </w:rPr>
        <w:t>, что является неутешительной тенденцией, однако возможное увеличение числа субъектов малого и с</w:t>
      </w:r>
      <w:r w:rsidRPr="00121B6B">
        <w:rPr>
          <w:rFonts w:ascii="Times New Roman" w:eastAsia="Times New Roman" w:hAnsi="Times New Roman" w:cs="Times New Roman"/>
          <w:sz w:val="24"/>
          <w:szCs w:val="24"/>
          <w:lang w:eastAsia="ru-RU"/>
        </w:rPr>
        <w:t>реднего предпринимательства даст</w:t>
      </w:r>
      <w:r w:rsidR="00BD6826" w:rsidRPr="00121B6B">
        <w:rPr>
          <w:rFonts w:ascii="Times New Roman" w:eastAsia="Times New Roman" w:hAnsi="Times New Roman" w:cs="Times New Roman"/>
          <w:sz w:val="24"/>
          <w:szCs w:val="24"/>
          <w:lang w:eastAsia="ru-RU"/>
        </w:rPr>
        <w:t xml:space="preserve"> возможность к созданию новых рабочих мест в муниципальном образовании «Холмский городской округ», и </w:t>
      </w:r>
      <w:r w:rsidRPr="00121B6B">
        <w:rPr>
          <w:rFonts w:ascii="Times New Roman" w:eastAsia="Times New Roman" w:hAnsi="Times New Roman" w:cs="Times New Roman"/>
          <w:sz w:val="24"/>
          <w:szCs w:val="24"/>
          <w:lang w:eastAsia="ru-RU"/>
        </w:rPr>
        <w:t>тем самым снизи</w:t>
      </w:r>
      <w:r w:rsidR="00BD6826" w:rsidRPr="00121B6B">
        <w:rPr>
          <w:rFonts w:ascii="Times New Roman" w:eastAsia="Times New Roman" w:hAnsi="Times New Roman" w:cs="Times New Roman"/>
          <w:sz w:val="24"/>
          <w:szCs w:val="24"/>
          <w:lang w:eastAsia="ru-RU"/>
        </w:rPr>
        <w:t>т миграционный отток населения.</w:t>
      </w:r>
    </w:p>
    <w:p w:rsidR="00BD6826" w:rsidRPr="00121B6B" w:rsidRDefault="00BD6826" w:rsidP="00BD6826">
      <w:pPr>
        <w:spacing w:after="0" w:line="240" w:lineRule="auto"/>
        <w:ind w:firstLine="709"/>
        <w:jc w:val="both"/>
        <w:rPr>
          <w:rFonts w:ascii="Times New Roman" w:eastAsia="Times New Roman" w:hAnsi="Times New Roman" w:cs="Times New Roman"/>
          <w:sz w:val="24"/>
          <w:szCs w:val="24"/>
          <w:lang w:eastAsia="ru-RU"/>
        </w:rPr>
      </w:pPr>
    </w:p>
    <w:p w:rsidR="00BD6826" w:rsidRPr="00121B6B" w:rsidRDefault="00BD6826" w:rsidP="00BD6826">
      <w:pPr>
        <w:numPr>
          <w:ilvl w:val="0"/>
          <w:numId w:val="1"/>
        </w:numPr>
        <w:tabs>
          <w:tab w:val="left" w:pos="709"/>
          <w:tab w:val="left" w:pos="851"/>
        </w:tabs>
        <w:spacing w:after="0" w:line="240" w:lineRule="auto"/>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Энергосбережение и повышение энергетической эффективности</w:t>
      </w:r>
    </w:p>
    <w:p w:rsidR="00BD6826" w:rsidRPr="00121B6B" w:rsidRDefault="00BD6826" w:rsidP="00BD6826">
      <w:pPr>
        <w:spacing w:after="0" w:line="240" w:lineRule="auto"/>
        <w:jc w:val="both"/>
        <w:rPr>
          <w:rFonts w:ascii="Times New Roman" w:eastAsia="Times New Roman" w:hAnsi="Times New Roman" w:cs="Times New Roman"/>
          <w:b/>
          <w:sz w:val="24"/>
          <w:szCs w:val="24"/>
          <w:lang w:eastAsia="ru-RU"/>
        </w:rPr>
      </w:pPr>
    </w:p>
    <w:p w:rsidR="00BD6826" w:rsidRPr="00121B6B"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На территории муниципального образования осуществляется реализация муниципальной целевой программы "Обеспечение населения в муниципальном образовании качеств</w:t>
      </w:r>
      <w:r w:rsidR="00E96C72" w:rsidRPr="00121B6B">
        <w:rPr>
          <w:rFonts w:ascii="Times New Roman" w:eastAsia="Times New Roman" w:hAnsi="Times New Roman" w:cs="Times New Roman"/>
          <w:sz w:val="24"/>
          <w:szCs w:val="24"/>
          <w:lang w:eastAsia="ru-RU"/>
        </w:rPr>
        <w:t>енными услугами ЖКХ на 2014-2025</w:t>
      </w:r>
      <w:r w:rsidRPr="00121B6B">
        <w:rPr>
          <w:rFonts w:ascii="Times New Roman" w:eastAsia="Times New Roman" w:hAnsi="Times New Roman" w:cs="Times New Roman"/>
          <w:sz w:val="24"/>
          <w:szCs w:val="24"/>
          <w:lang w:eastAsia="ru-RU"/>
        </w:rPr>
        <w:t xml:space="preserve"> годы». В рамках программы устанавливается установка приборов учета во всех бюджетных организациях и учреждениях муниципального образования.</w:t>
      </w:r>
    </w:p>
    <w:p w:rsidR="00BD6826" w:rsidRPr="00121B6B"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 xml:space="preserve"> Показатель 39. «Удельная величина потребления энергетических ресурсов в многоквартирных домах»:</w:t>
      </w:r>
    </w:p>
    <w:p w:rsidR="00BD6826" w:rsidRPr="00121B6B"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Показатель 39.1. «Удельная величина потребления электрической энергии в многоквартирных домах»</w:t>
      </w:r>
    </w:p>
    <w:p w:rsidR="003F15B7" w:rsidRPr="00121B6B" w:rsidRDefault="003F15B7" w:rsidP="003F15B7">
      <w:pPr>
        <w:tabs>
          <w:tab w:val="left" w:pos="567"/>
        </w:tabs>
        <w:spacing w:after="0" w:line="240" w:lineRule="auto"/>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lastRenderedPageBreak/>
        <w:t xml:space="preserve">           </w:t>
      </w:r>
      <w:r w:rsidR="00506EA7">
        <w:rPr>
          <w:rFonts w:ascii="Times New Roman" w:eastAsia="Times New Roman" w:hAnsi="Times New Roman" w:cs="Times New Roman"/>
          <w:sz w:val="24"/>
          <w:szCs w:val="24"/>
          <w:lang w:eastAsia="ru-RU"/>
        </w:rPr>
        <w:t xml:space="preserve">В 2019г. показатель составил-1860,53 тыс. кВт., в 2020г.- 1823,40 тыс. кВт., в 2021г.- 1832 тыс. кВт.  </w:t>
      </w:r>
      <w:r w:rsidRPr="00121B6B">
        <w:rPr>
          <w:rFonts w:ascii="Times New Roman" w:eastAsia="Times New Roman" w:hAnsi="Times New Roman" w:cs="Times New Roman"/>
          <w:sz w:val="24"/>
          <w:szCs w:val="24"/>
          <w:lang w:eastAsia="ru-RU"/>
        </w:rPr>
        <w:t xml:space="preserve">В 2021г количество жителей МКД - 29406 чел., потребление МКД - 53881,0 тыс. кВт.  Удельная величина электропотребления незначительно повысилась за 2021 по сравнению с 2020 за </w:t>
      </w:r>
      <w:r w:rsidR="00426790" w:rsidRPr="00121B6B">
        <w:rPr>
          <w:rFonts w:ascii="Times New Roman" w:eastAsia="Times New Roman" w:hAnsi="Times New Roman" w:cs="Times New Roman"/>
          <w:sz w:val="24"/>
          <w:szCs w:val="24"/>
          <w:lang w:eastAsia="ru-RU"/>
        </w:rPr>
        <w:t>счёт приобретения</w:t>
      </w:r>
      <w:r w:rsidRPr="00121B6B">
        <w:rPr>
          <w:rFonts w:ascii="Times New Roman" w:eastAsia="Times New Roman" w:hAnsi="Times New Roman" w:cs="Times New Roman"/>
          <w:sz w:val="24"/>
          <w:szCs w:val="24"/>
          <w:lang w:eastAsia="ru-RU"/>
        </w:rPr>
        <w:t xml:space="preserve"> населением всё большего количества электро- и электронной бытовой техники, что свидетельствует о повышении уровня жизни </w:t>
      </w:r>
      <w:r w:rsidR="00426790" w:rsidRPr="00121B6B">
        <w:rPr>
          <w:rFonts w:ascii="Times New Roman" w:eastAsia="Times New Roman" w:hAnsi="Times New Roman" w:cs="Times New Roman"/>
          <w:sz w:val="24"/>
          <w:szCs w:val="24"/>
          <w:lang w:eastAsia="ru-RU"/>
        </w:rPr>
        <w:t>населения. Прогноз</w:t>
      </w:r>
      <w:r w:rsidRPr="00121B6B">
        <w:rPr>
          <w:rFonts w:ascii="Times New Roman" w:eastAsia="Times New Roman" w:hAnsi="Times New Roman" w:cs="Times New Roman"/>
          <w:sz w:val="24"/>
          <w:szCs w:val="24"/>
          <w:lang w:eastAsia="ru-RU"/>
        </w:rPr>
        <w:t xml:space="preserve"> на 2022-2024- удельная величина потребления электроэнергии ожидается на</w:t>
      </w:r>
      <w:r w:rsidR="004E40EB">
        <w:rPr>
          <w:rFonts w:ascii="Times New Roman" w:eastAsia="Times New Roman" w:hAnsi="Times New Roman" w:cs="Times New Roman"/>
          <w:sz w:val="24"/>
          <w:szCs w:val="24"/>
          <w:lang w:eastAsia="ru-RU"/>
        </w:rPr>
        <w:t xml:space="preserve"> уровне 2021 г. и составит </w:t>
      </w:r>
      <w:r w:rsidR="004E40EB">
        <w:rPr>
          <w:rFonts w:ascii="Times New Roman" w:eastAsia="Times New Roman" w:hAnsi="Times New Roman" w:cs="Times New Roman"/>
          <w:sz w:val="24"/>
          <w:szCs w:val="24"/>
          <w:lang w:eastAsia="ru-RU"/>
        </w:rPr>
        <w:t>1832 тыс. кВт</w:t>
      </w:r>
      <w:r w:rsidR="004E40EB">
        <w:rPr>
          <w:rFonts w:ascii="Times New Roman" w:eastAsia="Times New Roman" w:hAnsi="Times New Roman" w:cs="Times New Roman"/>
          <w:sz w:val="24"/>
          <w:szCs w:val="24"/>
          <w:lang w:eastAsia="ru-RU"/>
        </w:rPr>
        <w:t>.</w:t>
      </w:r>
    </w:p>
    <w:p w:rsidR="00BD6826" w:rsidRPr="00121B6B"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Показатель 39.2. «Удельная величина потребления тепловой энергии в многоквартирных домах»</w:t>
      </w:r>
    </w:p>
    <w:p w:rsidR="00426790" w:rsidRPr="00121B6B" w:rsidRDefault="00E544A8" w:rsidP="00BD6826">
      <w:pPr>
        <w:spacing w:after="0" w:line="240" w:lineRule="auto"/>
        <w:ind w:firstLine="567"/>
        <w:jc w:val="both"/>
        <w:rPr>
          <w:rFonts w:ascii="Times New Roman" w:eastAsia="Times New Roman" w:hAnsi="Times New Roman" w:cs="Times New Roman"/>
          <w:sz w:val="24"/>
          <w:szCs w:val="24"/>
          <w:lang w:eastAsia="ru-RU"/>
        </w:rPr>
      </w:pPr>
      <w:r w:rsidRPr="00E544A8">
        <w:rPr>
          <w:rFonts w:ascii="Times New Roman" w:eastAsia="Times New Roman" w:hAnsi="Times New Roman" w:cs="Times New Roman"/>
          <w:sz w:val="24"/>
          <w:szCs w:val="24"/>
          <w:lang w:eastAsia="ru-RU"/>
        </w:rPr>
        <w:t>Удельная величина потребления тепловой энергии в многоквартирных домах</w:t>
      </w:r>
      <w:r>
        <w:rPr>
          <w:rFonts w:ascii="Times New Roman" w:eastAsia="Times New Roman" w:hAnsi="Times New Roman" w:cs="Times New Roman"/>
          <w:sz w:val="24"/>
          <w:szCs w:val="24"/>
          <w:lang w:eastAsia="ru-RU"/>
        </w:rPr>
        <w:t xml:space="preserve"> в 2019-2024г.составляет 0,17 Гкал.</w:t>
      </w:r>
      <w:r w:rsidRPr="00E544A8">
        <w:rPr>
          <w:rFonts w:ascii="Times New Roman" w:eastAsia="Times New Roman" w:hAnsi="Times New Roman" w:cs="Times New Roman"/>
          <w:sz w:val="24"/>
          <w:szCs w:val="24"/>
          <w:lang w:eastAsia="ru-RU"/>
        </w:rPr>
        <w:t xml:space="preserve"> </w:t>
      </w:r>
      <w:r w:rsidR="00426790" w:rsidRPr="00121B6B">
        <w:rPr>
          <w:rFonts w:ascii="Times New Roman" w:eastAsia="Times New Roman" w:hAnsi="Times New Roman" w:cs="Times New Roman"/>
          <w:sz w:val="24"/>
          <w:szCs w:val="24"/>
          <w:lang w:eastAsia="ru-RU"/>
        </w:rPr>
        <w:t>Потребление МКД - 159,1296 тыс. Гкал. S. общ. МКД - 937,3 тыс. кв. м. За счёт строительства новых МКД, установки в них общедомовых приборов учёта тепловой энергии, наличие общедомовых теплосчётчиков в построенных ранее МКД, позволяет экономно расходовать тепловую энергию, прогноз потребления на 2022-2024 на уровне 2021 года. В связи с увеличением площадей жилого фонда, увеличивается теплопотребление, но удельная величина расхода тепловой энергии стабильна, за счёт контроля по установленным общедомовым приборам учёта тепла.</w:t>
      </w:r>
    </w:p>
    <w:p w:rsidR="00BD6826" w:rsidRPr="00121B6B"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Показатель 39.3. «Удельная величина потребления горячей воды в многоквартирных домах»</w:t>
      </w:r>
    </w:p>
    <w:p w:rsidR="00BD6826" w:rsidRPr="00121B6B"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На территории муниципального образования «Холмский городской округ» горячее водоснабжение отсутствует, данная коммунальная услуга не плани</w:t>
      </w:r>
      <w:r w:rsidR="00426790" w:rsidRPr="00121B6B">
        <w:rPr>
          <w:rFonts w:ascii="Times New Roman" w:eastAsia="Times New Roman" w:hAnsi="Times New Roman" w:cs="Times New Roman"/>
          <w:sz w:val="24"/>
          <w:szCs w:val="24"/>
          <w:lang w:eastAsia="ru-RU"/>
        </w:rPr>
        <w:t>руется и на перспективу: на 2022-2024</w:t>
      </w:r>
      <w:r w:rsidRPr="00121B6B">
        <w:rPr>
          <w:rFonts w:ascii="Times New Roman" w:eastAsia="Times New Roman" w:hAnsi="Times New Roman" w:cs="Times New Roman"/>
          <w:sz w:val="24"/>
          <w:szCs w:val="24"/>
          <w:lang w:eastAsia="ru-RU"/>
        </w:rPr>
        <w:t xml:space="preserve"> годы.</w:t>
      </w:r>
      <w:r w:rsidR="008B1BD2">
        <w:rPr>
          <w:rFonts w:ascii="Times New Roman" w:eastAsia="Times New Roman" w:hAnsi="Times New Roman" w:cs="Times New Roman"/>
          <w:sz w:val="24"/>
          <w:szCs w:val="24"/>
          <w:lang w:eastAsia="ru-RU"/>
        </w:rPr>
        <w:t xml:space="preserve"> Показатель составляет в 2019-2024гг.-0,00 куб.</w:t>
      </w:r>
      <w:r w:rsidR="00030BFE">
        <w:rPr>
          <w:rFonts w:ascii="Times New Roman" w:eastAsia="Times New Roman" w:hAnsi="Times New Roman" w:cs="Times New Roman"/>
          <w:sz w:val="24"/>
          <w:szCs w:val="24"/>
          <w:lang w:eastAsia="ru-RU"/>
        </w:rPr>
        <w:t xml:space="preserve"> </w:t>
      </w:r>
      <w:r w:rsidR="008B1BD2">
        <w:rPr>
          <w:rFonts w:ascii="Times New Roman" w:eastAsia="Times New Roman" w:hAnsi="Times New Roman" w:cs="Times New Roman"/>
          <w:sz w:val="24"/>
          <w:szCs w:val="24"/>
          <w:lang w:eastAsia="ru-RU"/>
        </w:rPr>
        <w:t>м.</w:t>
      </w:r>
    </w:p>
    <w:p w:rsidR="00BD6826" w:rsidRPr="00121B6B"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 xml:space="preserve"> Показатель 39.4. «Удельная величина потребления холодной воды в многоквартирных домах»</w:t>
      </w:r>
    </w:p>
    <w:p w:rsidR="00426790" w:rsidRPr="00121B6B" w:rsidRDefault="00426790" w:rsidP="00BD6826">
      <w:pPr>
        <w:spacing w:after="0" w:line="240" w:lineRule="auto"/>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 xml:space="preserve">          </w:t>
      </w:r>
      <w:r w:rsidR="008B1BD2">
        <w:rPr>
          <w:rFonts w:ascii="Times New Roman" w:eastAsia="Times New Roman" w:hAnsi="Times New Roman" w:cs="Times New Roman"/>
          <w:sz w:val="24"/>
          <w:szCs w:val="24"/>
          <w:lang w:eastAsia="ru-RU"/>
        </w:rPr>
        <w:t>В2019г.</w:t>
      </w:r>
      <w:r w:rsidR="008B1BD2" w:rsidRPr="008B1BD2">
        <w:t xml:space="preserve"> </w:t>
      </w:r>
      <w:r w:rsidR="008B1BD2">
        <w:rPr>
          <w:rFonts w:ascii="Times New Roman" w:eastAsia="Times New Roman" w:hAnsi="Times New Roman" w:cs="Times New Roman"/>
          <w:sz w:val="24"/>
          <w:szCs w:val="24"/>
          <w:lang w:eastAsia="ru-RU"/>
        </w:rPr>
        <w:t>у</w:t>
      </w:r>
      <w:r w:rsidR="008B1BD2" w:rsidRPr="008B1BD2">
        <w:rPr>
          <w:rFonts w:ascii="Times New Roman" w:eastAsia="Times New Roman" w:hAnsi="Times New Roman" w:cs="Times New Roman"/>
          <w:sz w:val="24"/>
          <w:szCs w:val="24"/>
          <w:lang w:eastAsia="ru-RU"/>
        </w:rPr>
        <w:t>дельная величина потребления холодной воды в многоквартирных домах</w:t>
      </w:r>
      <w:r w:rsidR="008B1BD2">
        <w:rPr>
          <w:rFonts w:ascii="Times New Roman" w:eastAsia="Times New Roman" w:hAnsi="Times New Roman" w:cs="Times New Roman"/>
          <w:sz w:val="24"/>
          <w:szCs w:val="24"/>
          <w:lang w:eastAsia="ru-RU"/>
        </w:rPr>
        <w:t xml:space="preserve"> составила 38,48 куб. м., в 2020г.- 38,59куб.м., в 2021г.- 47,74 куб. м.</w:t>
      </w:r>
      <w:r w:rsidRPr="00121B6B">
        <w:rPr>
          <w:rFonts w:ascii="Times New Roman" w:eastAsia="Times New Roman" w:hAnsi="Times New Roman" w:cs="Times New Roman"/>
          <w:sz w:val="24"/>
          <w:szCs w:val="24"/>
          <w:lang w:eastAsia="ru-RU"/>
        </w:rPr>
        <w:t xml:space="preserve"> </w:t>
      </w:r>
      <w:r w:rsidR="008B1BD2">
        <w:rPr>
          <w:rFonts w:ascii="Times New Roman" w:eastAsia="Times New Roman" w:hAnsi="Times New Roman" w:cs="Times New Roman"/>
          <w:sz w:val="24"/>
          <w:szCs w:val="24"/>
          <w:lang w:eastAsia="ru-RU"/>
        </w:rPr>
        <w:t xml:space="preserve">В </w:t>
      </w:r>
      <w:r w:rsidRPr="00121B6B">
        <w:rPr>
          <w:rFonts w:ascii="Times New Roman" w:eastAsia="Times New Roman" w:hAnsi="Times New Roman" w:cs="Times New Roman"/>
          <w:sz w:val="24"/>
          <w:szCs w:val="24"/>
          <w:lang w:eastAsia="ru-RU"/>
        </w:rPr>
        <w:t>2021 год потреблено холодной воды в МКД-1403,88 тыс. куб. м., количество жителей МКД с централизованным водоснабжением - 29406 чел. Рост произошел в следствии переселения населения из ветхого и аварийного жилья в МКД (в большей части аварийного жилья потребление холодной воды осуществлялась через колонки). Прогноз потребления н</w:t>
      </w:r>
      <w:r w:rsidR="008B1BD2">
        <w:rPr>
          <w:rFonts w:ascii="Times New Roman" w:eastAsia="Times New Roman" w:hAnsi="Times New Roman" w:cs="Times New Roman"/>
          <w:sz w:val="24"/>
          <w:szCs w:val="24"/>
          <w:lang w:eastAsia="ru-RU"/>
        </w:rPr>
        <w:t>а 2022-2024 на уровне 2021 года -47,74 куб.</w:t>
      </w:r>
      <w:r w:rsidR="00893C87">
        <w:rPr>
          <w:rFonts w:ascii="Times New Roman" w:eastAsia="Times New Roman" w:hAnsi="Times New Roman" w:cs="Times New Roman"/>
          <w:sz w:val="24"/>
          <w:szCs w:val="24"/>
          <w:lang w:eastAsia="ru-RU"/>
        </w:rPr>
        <w:t xml:space="preserve"> </w:t>
      </w:r>
      <w:r w:rsidR="008B1BD2">
        <w:rPr>
          <w:rFonts w:ascii="Times New Roman" w:eastAsia="Times New Roman" w:hAnsi="Times New Roman" w:cs="Times New Roman"/>
          <w:sz w:val="24"/>
          <w:szCs w:val="24"/>
          <w:lang w:eastAsia="ru-RU"/>
        </w:rPr>
        <w:t>м.</w:t>
      </w:r>
    </w:p>
    <w:p w:rsidR="00BD6826" w:rsidRPr="00121B6B"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Показатель 39.5. «Удельная величина потребления природного газа в многоквартирных домах»</w:t>
      </w:r>
    </w:p>
    <w:p w:rsidR="00BD6826" w:rsidRPr="00121B6B"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На территории муниципального образования «Холмский городской округ» газоснабжение отсутствует.  На перспективу</w:t>
      </w:r>
      <w:r w:rsidR="008B1BD2">
        <w:rPr>
          <w:rFonts w:ascii="Times New Roman" w:eastAsia="Times New Roman" w:hAnsi="Times New Roman" w:cs="Times New Roman"/>
          <w:sz w:val="24"/>
          <w:szCs w:val="24"/>
          <w:lang w:eastAsia="ru-RU"/>
        </w:rPr>
        <w:t xml:space="preserve"> 2021-2024</w:t>
      </w:r>
      <w:r w:rsidR="00426790" w:rsidRPr="00121B6B">
        <w:rPr>
          <w:rFonts w:ascii="Times New Roman" w:eastAsia="Times New Roman" w:hAnsi="Times New Roman" w:cs="Times New Roman"/>
          <w:sz w:val="24"/>
          <w:szCs w:val="24"/>
          <w:lang w:eastAsia="ru-RU"/>
        </w:rPr>
        <w:t xml:space="preserve"> годы газификация в муниципальном образовании «Холмский городской округ»</w:t>
      </w:r>
      <w:r w:rsidRPr="00121B6B">
        <w:rPr>
          <w:rFonts w:ascii="Times New Roman" w:eastAsia="Times New Roman" w:hAnsi="Times New Roman" w:cs="Times New Roman"/>
          <w:sz w:val="24"/>
          <w:szCs w:val="24"/>
          <w:lang w:eastAsia="ru-RU"/>
        </w:rPr>
        <w:t xml:space="preserve"> не планируется.</w:t>
      </w:r>
      <w:r w:rsidR="008B1BD2">
        <w:rPr>
          <w:rFonts w:ascii="Times New Roman" w:eastAsia="Times New Roman" w:hAnsi="Times New Roman" w:cs="Times New Roman"/>
          <w:sz w:val="24"/>
          <w:szCs w:val="24"/>
          <w:lang w:eastAsia="ru-RU"/>
        </w:rPr>
        <w:t xml:space="preserve"> Показатель составляет в 2019-2024гг.- 0,00 куб.</w:t>
      </w:r>
      <w:r w:rsidR="00893C87">
        <w:rPr>
          <w:rFonts w:ascii="Times New Roman" w:eastAsia="Times New Roman" w:hAnsi="Times New Roman" w:cs="Times New Roman"/>
          <w:sz w:val="24"/>
          <w:szCs w:val="24"/>
          <w:lang w:eastAsia="ru-RU"/>
        </w:rPr>
        <w:t xml:space="preserve"> </w:t>
      </w:r>
      <w:r w:rsidR="008B1BD2">
        <w:rPr>
          <w:rFonts w:ascii="Times New Roman" w:eastAsia="Times New Roman" w:hAnsi="Times New Roman" w:cs="Times New Roman"/>
          <w:sz w:val="24"/>
          <w:szCs w:val="24"/>
          <w:lang w:eastAsia="ru-RU"/>
        </w:rPr>
        <w:t>м.</w:t>
      </w:r>
    </w:p>
    <w:p w:rsidR="00BD6826" w:rsidRPr="00121B6B"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Показатель 40. «Удельная величина потребления энергетических ресурсов муниципальными бюджетными учреждениями»:</w:t>
      </w:r>
    </w:p>
    <w:p w:rsidR="00BD6826" w:rsidRPr="00121B6B"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Показатель 40.1. «Удельная величина потребления электрической энергии муниципальными бюджетными учреждениями»</w:t>
      </w:r>
    </w:p>
    <w:p w:rsidR="00426790" w:rsidRPr="00121B6B" w:rsidRDefault="00893C87" w:rsidP="00BD682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2019г. значение показателя составило-163,90 тыс. кВт., в 2020г.- 164,20 тыс. квт., в</w:t>
      </w:r>
      <w:r w:rsidR="007416A4">
        <w:rPr>
          <w:rFonts w:ascii="Times New Roman" w:eastAsia="Times New Roman" w:hAnsi="Times New Roman" w:cs="Times New Roman"/>
          <w:sz w:val="24"/>
          <w:szCs w:val="24"/>
          <w:lang w:eastAsia="ru-RU"/>
        </w:rPr>
        <w:t xml:space="preserve"> 2021г.- 165,00 тыс. кВт, в прогнозном периоде 2022-2024гг.-165,30 тыс. кВт.</w:t>
      </w:r>
      <w:r>
        <w:rPr>
          <w:rFonts w:ascii="Times New Roman" w:eastAsia="Times New Roman" w:hAnsi="Times New Roman" w:cs="Times New Roman"/>
          <w:sz w:val="24"/>
          <w:szCs w:val="24"/>
          <w:lang w:eastAsia="ru-RU"/>
        </w:rPr>
        <w:t xml:space="preserve">  </w:t>
      </w:r>
      <w:r w:rsidR="00426790" w:rsidRPr="00121B6B">
        <w:rPr>
          <w:rFonts w:ascii="Times New Roman" w:eastAsia="Times New Roman" w:hAnsi="Times New Roman" w:cs="Times New Roman"/>
          <w:sz w:val="24"/>
          <w:szCs w:val="24"/>
          <w:lang w:eastAsia="ru-RU"/>
        </w:rPr>
        <w:t>Увеличение удельной величины потребления электроэнергии в 2021 году, обусловлено повышением качества жизни населения: оснащение школ, детсадов новым техно</w:t>
      </w:r>
      <w:r>
        <w:rPr>
          <w:rFonts w:ascii="Times New Roman" w:eastAsia="Times New Roman" w:hAnsi="Times New Roman" w:cs="Times New Roman"/>
          <w:sz w:val="24"/>
          <w:szCs w:val="24"/>
          <w:lang w:eastAsia="ru-RU"/>
        </w:rPr>
        <w:t>логическим электрооборудованием,</w:t>
      </w:r>
      <w:r w:rsidR="00426790" w:rsidRPr="00121B6B">
        <w:rPr>
          <w:rFonts w:ascii="Times New Roman" w:eastAsia="Times New Roman" w:hAnsi="Times New Roman" w:cs="Times New Roman"/>
          <w:sz w:val="24"/>
          <w:szCs w:val="24"/>
          <w:lang w:eastAsia="ru-RU"/>
        </w:rPr>
        <w:t xml:space="preserve"> в пищеблоках установлены и планируются к установке в 2022-2024 годах </w:t>
      </w:r>
      <w:proofErr w:type="spellStart"/>
      <w:r w:rsidR="00426790" w:rsidRPr="00121B6B">
        <w:rPr>
          <w:rFonts w:ascii="Times New Roman" w:eastAsia="Times New Roman" w:hAnsi="Times New Roman" w:cs="Times New Roman"/>
          <w:sz w:val="24"/>
          <w:szCs w:val="24"/>
          <w:lang w:eastAsia="ru-RU"/>
        </w:rPr>
        <w:t>пообъектно</w:t>
      </w:r>
      <w:proofErr w:type="spellEnd"/>
      <w:r w:rsidR="00426790" w:rsidRPr="00121B6B">
        <w:rPr>
          <w:rFonts w:ascii="Times New Roman" w:eastAsia="Times New Roman" w:hAnsi="Times New Roman" w:cs="Times New Roman"/>
          <w:sz w:val="24"/>
          <w:szCs w:val="24"/>
          <w:lang w:eastAsia="ru-RU"/>
        </w:rPr>
        <w:t xml:space="preserve">: </w:t>
      </w:r>
      <w:r w:rsidR="00E40F12" w:rsidRPr="00121B6B">
        <w:rPr>
          <w:rFonts w:ascii="Times New Roman" w:eastAsia="Times New Roman" w:hAnsi="Times New Roman" w:cs="Times New Roman"/>
          <w:sz w:val="24"/>
          <w:szCs w:val="24"/>
          <w:lang w:eastAsia="ru-RU"/>
        </w:rPr>
        <w:t>конверторные</w:t>
      </w:r>
      <w:r w:rsidR="00426790" w:rsidRPr="00121B6B">
        <w:rPr>
          <w:rFonts w:ascii="Times New Roman" w:eastAsia="Times New Roman" w:hAnsi="Times New Roman" w:cs="Times New Roman"/>
          <w:sz w:val="24"/>
          <w:szCs w:val="24"/>
          <w:lang w:eastAsia="ru-RU"/>
        </w:rPr>
        <w:t xml:space="preserve"> печи, духовые шкафы, </w:t>
      </w:r>
      <w:proofErr w:type="spellStart"/>
      <w:r w:rsidR="00426790" w:rsidRPr="00121B6B">
        <w:rPr>
          <w:rFonts w:ascii="Times New Roman" w:eastAsia="Times New Roman" w:hAnsi="Times New Roman" w:cs="Times New Roman"/>
          <w:sz w:val="24"/>
          <w:szCs w:val="24"/>
          <w:lang w:eastAsia="ru-RU"/>
        </w:rPr>
        <w:t>электросковороды</w:t>
      </w:r>
      <w:proofErr w:type="spellEnd"/>
      <w:r w:rsidR="00426790" w:rsidRPr="00121B6B">
        <w:rPr>
          <w:rFonts w:ascii="Times New Roman" w:eastAsia="Times New Roman" w:hAnsi="Times New Roman" w:cs="Times New Roman"/>
          <w:sz w:val="24"/>
          <w:szCs w:val="24"/>
          <w:lang w:eastAsia="ru-RU"/>
        </w:rPr>
        <w:t xml:space="preserve">; в д/садах, больницах </w:t>
      </w:r>
      <w:r>
        <w:rPr>
          <w:rFonts w:ascii="Times New Roman" w:eastAsia="Times New Roman" w:hAnsi="Times New Roman" w:cs="Times New Roman"/>
          <w:sz w:val="24"/>
          <w:szCs w:val="24"/>
          <w:lang w:eastAsia="ru-RU"/>
        </w:rPr>
        <w:t>-</w:t>
      </w:r>
      <w:r w:rsidR="00426790" w:rsidRPr="00121B6B">
        <w:rPr>
          <w:rFonts w:ascii="Times New Roman" w:eastAsia="Times New Roman" w:hAnsi="Times New Roman" w:cs="Times New Roman"/>
          <w:sz w:val="24"/>
          <w:szCs w:val="24"/>
          <w:lang w:eastAsia="ru-RU"/>
        </w:rPr>
        <w:t xml:space="preserve">мощные стиральные машины, в школах -  новые </w:t>
      </w:r>
      <w:r>
        <w:rPr>
          <w:rFonts w:ascii="Times New Roman" w:eastAsia="Times New Roman" w:hAnsi="Times New Roman" w:cs="Times New Roman"/>
          <w:sz w:val="24"/>
          <w:szCs w:val="24"/>
          <w:lang w:eastAsia="ru-RU"/>
        </w:rPr>
        <w:t xml:space="preserve">компьютеры, интерактивные доски, в </w:t>
      </w:r>
    </w:p>
    <w:p w:rsidR="00BD6826" w:rsidRPr="00121B6B"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Показатель 40.2. «Удельная величина потребления тепловой энергии муниципальными бюджетными учреждениями»</w:t>
      </w:r>
    </w:p>
    <w:p w:rsidR="00426790" w:rsidRPr="00121B6B" w:rsidRDefault="007416A4" w:rsidP="0042679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В 2019-2021гг. значение показателя 0,25 Гкал. </w:t>
      </w:r>
      <w:r w:rsidR="00426790" w:rsidRPr="00121B6B">
        <w:rPr>
          <w:rFonts w:ascii="Times New Roman" w:eastAsia="Times New Roman" w:hAnsi="Times New Roman" w:cs="Times New Roman"/>
          <w:sz w:val="24"/>
          <w:szCs w:val="24"/>
          <w:lang w:eastAsia="ru-RU"/>
        </w:rPr>
        <w:t xml:space="preserve">За 2021 год потреблено муниципальными бюджетными учреждениями - 33,67 тыс. Гкал, S общ. муниципальных бюджетных учреждений -132,0 тыс. кв. м. Прогноз потребления </w:t>
      </w:r>
      <w:proofErr w:type="spellStart"/>
      <w:r w:rsidR="00426790" w:rsidRPr="00121B6B">
        <w:rPr>
          <w:rFonts w:ascii="Times New Roman" w:eastAsia="Times New Roman" w:hAnsi="Times New Roman" w:cs="Times New Roman"/>
          <w:sz w:val="24"/>
          <w:szCs w:val="24"/>
          <w:lang w:eastAsia="ru-RU"/>
        </w:rPr>
        <w:t>теплоэнергии</w:t>
      </w:r>
      <w:proofErr w:type="spellEnd"/>
      <w:r w:rsidR="00426790" w:rsidRPr="00121B6B">
        <w:rPr>
          <w:rFonts w:ascii="Times New Roman" w:eastAsia="Times New Roman" w:hAnsi="Times New Roman" w:cs="Times New Roman"/>
          <w:sz w:val="24"/>
          <w:szCs w:val="24"/>
          <w:lang w:eastAsia="ru-RU"/>
        </w:rPr>
        <w:t xml:space="preserve"> на 2022-2024 годы на прежнем уровне, т. к. планируется строительство новой школы в с. Чехов и на ул. Некрасова в г. Холмск при увеличении площадей учреждений, увеличиться и теплопотребление, установленные теплосчётчики позволят контролировать расход энергоресурса, не повышая уд. величину потребления.</w:t>
      </w:r>
    </w:p>
    <w:p w:rsidR="00BD6826" w:rsidRPr="00121B6B"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Показатель 40.3. «Удельная величина потребления горячей воды муниципальными бюджетными учреждениями»</w:t>
      </w:r>
    </w:p>
    <w:p w:rsidR="00BD6826" w:rsidRPr="00121B6B"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На территории муниципального образования «Холмский городской округ» коммунальная услуга по горячему во</w:t>
      </w:r>
      <w:r w:rsidR="00426790" w:rsidRPr="00121B6B">
        <w:rPr>
          <w:rFonts w:ascii="Times New Roman" w:eastAsia="Times New Roman" w:hAnsi="Times New Roman" w:cs="Times New Roman"/>
          <w:sz w:val="24"/>
          <w:szCs w:val="24"/>
          <w:lang w:eastAsia="ru-RU"/>
        </w:rPr>
        <w:t>доснабжению отсутствует. На 2022-2024</w:t>
      </w:r>
      <w:r w:rsidRPr="00121B6B">
        <w:rPr>
          <w:rFonts w:ascii="Times New Roman" w:eastAsia="Times New Roman" w:hAnsi="Times New Roman" w:cs="Times New Roman"/>
          <w:sz w:val="24"/>
          <w:szCs w:val="24"/>
          <w:lang w:eastAsia="ru-RU"/>
        </w:rPr>
        <w:t xml:space="preserve"> годы данная коммунальная услуга не планируется.</w:t>
      </w:r>
      <w:r w:rsidR="007416A4">
        <w:rPr>
          <w:rFonts w:ascii="Times New Roman" w:eastAsia="Times New Roman" w:hAnsi="Times New Roman" w:cs="Times New Roman"/>
          <w:sz w:val="24"/>
          <w:szCs w:val="24"/>
          <w:lang w:eastAsia="ru-RU"/>
        </w:rPr>
        <w:t xml:space="preserve"> Показатель 2019-2024гг.-0,0 куб. м.</w:t>
      </w:r>
    </w:p>
    <w:p w:rsidR="00BD6826" w:rsidRPr="00121B6B"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Показатель 40.4. «Удельная величина потребления холодной воды муниципальными бюджетными учреждениями»</w:t>
      </w:r>
    </w:p>
    <w:p w:rsidR="007D3890" w:rsidRPr="00121B6B" w:rsidRDefault="007D3890" w:rsidP="00F778CA">
      <w:pPr>
        <w:spacing w:after="0" w:line="240" w:lineRule="auto"/>
        <w:jc w:val="both"/>
        <w:rPr>
          <w:rFonts w:ascii="Times New Roman" w:eastAsia="Times New Roman" w:hAnsi="Times New Roman" w:cs="Times New Roman"/>
          <w:color w:val="000000"/>
          <w:sz w:val="24"/>
          <w:szCs w:val="24"/>
          <w:lang w:eastAsia="ru-RU"/>
        </w:rPr>
      </w:pPr>
      <w:r w:rsidRPr="00121B6B">
        <w:rPr>
          <w:rFonts w:ascii="Times New Roman" w:eastAsia="Times New Roman" w:hAnsi="Times New Roman" w:cs="Times New Roman"/>
          <w:color w:val="000000"/>
          <w:sz w:val="24"/>
          <w:szCs w:val="24"/>
          <w:lang w:eastAsia="ru-RU"/>
        </w:rPr>
        <w:t xml:space="preserve">         </w:t>
      </w:r>
      <w:r w:rsidR="002B1E8C" w:rsidRPr="002B1E8C">
        <w:rPr>
          <w:rFonts w:ascii="Times New Roman" w:eastAsia="Times New Roman" w:hAnsi="Times New Roman" w:cs="Times New Roman"/>
          <w:color w:val="000000"/>
          <w:sz w:val="24"/>
          <w:szCs w:val="24"/>
          <w:lang w:eastAsia="ru-RU"/>
        </w:rPr>
        <w:t>Удельная величина потребления холодной воды муниципальными бюджетными учреждениями</w:t>
      </w:r>
      <w:r w:rsidR="002B1E8C">
        <w:rPr>
          <w:rFonts w:ascii="Times New Roman" w:eastAsia="Times New Roman" w:hAnsi="Times New Roman" w:cs="Times New Roman"/>
          <w:color w:val="000000"/>
          <w:sz w:val="24"/>
          <w:szCs w:val="24"/>
          <w:lang w:eastAsia="ru-RU"/>
        </w:rPr>
        <w:t xml:space="preserve"> в 2019-2024гг. составляет -1,93 куб.</w:t>
      </w:r>
      <w:r w:rsidR="002B1E8C" w:rsidRPr="002B1E8C">
        <w:rPr>
          <w:rFonts w:ascii="Times New Roman" w:eastAsia="Times New Roman" w:hAnsi="Times New Roman" w:cs="Times New Roman"/>
          <w:color w:val="000000"/>
          <w:sz w:val="24"/>
          <w:szCs w:val="24"/>
          <w:lang w:eastAsia="ru-RU"/>
        </w:rPr>
        <w:t xml:space="preserve"> </w:t>
      </w:r>
      <w:r w:rsidRPr="00121B6B">
        <w:rPr>
          <w:rFonts w:ascii="Times New Roman" w:eastAsia="Times New Roman" w:hAnsi="Times New Roman" w:cs="Times New Roman"/>
          <w:color w:val="000000"/>
          <w:sz w:val="24"/>
          <w:szCs w:val="24"/>
          <w:lang w:eastAsia="ru-RU"/>
        </w:rPr>
        <w:t>Стабильное потребление воды обусловлено установкой в бюджетных организациях приборов учета. За 2021 год снижение удельного потребления не произошло</w:t>
      </w:r>
      <w:r w:rsidR="002B1E8C">
        <w:rPr>
          <w:rFonts w:ascii="Times New Roman" w:eastAsia="Times New Roman" w:hAnsi="Times New Roman" w:cs="Times New Roman"/>
          <w:color w:val="000000"/>
          <w:sz w:val="24"/>
          <w:szCs w:val="24"/>
          <w:lang w:eastAsia="ru-RU"/>
        </w:rPr>
        <w:t>.  Н</w:t>
      </w:r>
      <w:r w:rsidRPr="00121B6B">
        <w:rPr>
          <w:rFonts w:ascii="Times New Roman" w:eastAsia="Times New Roman" w:hAnsi="Times New Roman" w:cs="Times New Roman"/>
          <w:color w:val="000000"/>
          <w:sz w:val="24"/>
          <w:szCs w:val="24"/>
          <w:lang w:eastAsia="ru-RU"/>
        </w:rPr>
        <w:t xml:space="preserve">а 2022-2024 не планируется, в связи с возросшими санитарными требованиями в период </w:t>
      </w:r>
      <w:proofErr w:type="spellStart"/>
      <w:r w:rsidRPr="00121B6B">
        <w:rPr>
          <w:rFonts w:ascii="Times New Roman" w:eastAsia="Times New Roman" w:hAnsi="Times New Roman" w:cs="Times New Roman"/>
          <w:color w:val="000000"/>
          <w:sz w:val="24"/>
          <w:szCs w:val="24"/>
          <w:lang w:eastAsia="ru-RU"/>
        </w:rPr>
        <w:t>Ковид</w:t>
      </w:r>
      <w:proofErr w:type="spellEnd"/>
      <w:r w:rsidRPr="00121B6B">
        <w:rPr>
          <w:rFonts w:ascii="Times New Roman" w:eastAsia="Times New Roman" w:hAnsi="Times New Roman" w:cs="Times New Roman"/>
          <w:color w:val="000000"/>
          <w:sz w:val="24"/>
          <w:szCs w:val="24"/>
          <w:lang w:eastAsia="ru-RU"/>
        </w:rPr>
        <w:t>: профилактическая обработка - помывка с дезинфицирующими средствами помещений бюджетных учреждения, пищеблоков (посуда, оборудование), материалов (спецодежды, полотенца и т. п.). В связи с отсутствием централизованного горячего водоснабжения, расходуется холодная вода после подогрева в учреждениях. Кроме того, в перспективе планируется строительство школы в с. Чехов и в г. Холмске на ул. Некрасова- что не позволит снизить удельную величину потребления холодной воды.</w:t>
      </w:r>
    </w:p>
    <w:p w:rsidR="00BD6826" w:rsidRPr="00121B6B" w:rsidRDefault="00BD6826" w:rsidP="007D3890">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Показатель 40.5. «Удельная величина потребления природного газа муниципальными бюджетными учреждениями»</w:t>
      </w:r>
    </w:p>
    <w:p w:rsidR="00BD6826" w:rsidRPr="00121B6B" w:rsidRDefault="007D3890" w:rsidP="00BD6826">
      <w:pPr>
        <w:spacing w:after="0" w:line="240" w:lineRule="auto"/>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 xml:space="preserve">         </w:t>
      </w:r>
      <w:r w:rsidR="00BD6826" w:rsidRPr="00121B6B">
        <w:rPr>
          <w:rFonts w:ascii="Times New Roman" w:eastAsia="Times New Roman" w:hAnsi="Times New Roman" w:cs="Times New Roman"/>
          <w:sz w:val="24"/>
          <w:szCs w:val="24"/>
          <w:lang w:eastAsia="ru-RU"/>
        </w:rPr>
        <w:t>На территории муниципального образования «Холмский городской округ» потребление приро</w:t>
      </w:r>
      <w:r w:rsidRPr="00121B6B">
        <w:rPr>
          <w:rFonts w:ascii="Times New Roman" w:eastAsia="Times New Roman" w:hAnsi="Times New Roman" w:cs="Times New Roman"/>
          <w:sz w:val="24"/>
          <w:szCs w:val="24"/>
          <w:lang w:eastAsia="ru-RU"/>
        </w:rPr>
        <w:t>дного газа отсутствует.  На 2022-2024</w:t>
      </w:r>
      <w:r w:rsidR="00BD6826" w:rsidRPr="00121B6B">
        <w:rPr>
          <w:rFonts w:ascii="Times New Roman" w:eastAsia="Times New Roman" w:hAnsi="Times New Roman" w:cs="Times New Roman"/>
          <w:sz w:val="24"/>
          <w:szCs w:val="24"/>
          <w:lang w:eastAsia="ru-RU"/>
        </w:rPr>
        <w:t xml:space="preserve"> годы газификация не </w:t>
      </w:r>
      <w:r w:rsidR="007416A4" w:rsidRPr="00121B6B">
        <w:rPr>
          <w:rFonts w:ascii="Times New Roman" w:eastAsia="Times New Roman" w:hAnsi="Times New Roman" w:cs="Times New Roman"/>
          <w:sz w:val="24"/>
          <w:szCs w:val="24"/>
          <w:lang w:eastAsia="ru-RU"/>
        </w:rPr>
        <w:t>планируется.</w:t>
      </w:r>
      <w:r w:rsidR="007416A4">
        <w:rPr>
          <w:rFonts w:ascii="Times New Roman" w:eastAsia="Times New Roman" w:hAnsi="Times New Roman" w:cs="Times New Roman"/>
          <w:sz w:val="24"/>
          <w:szCs w:val="24"/>
          <w:lang w:eastAsia="ru-RU"/>
        </w:rPr>
        <w:t xml:space="preserve"> Показатель 2019-2024гг. -0,00 </w:t>
      </w:r>
      <w:proofErr w:type="spellStart"/>
      <w:r w:rsidR="007416A4">
        <w:rPr>
          <w:rFonts w:ascii="Times New Roman" w:eastAsia="Times New Roman" w:hAnsi="Times New Roman" w:cs="Times New Roman"/>
          <w:sz w:val="24"/>
          <w:szCs w:val="24"/>
          <w:lang w:eastAsia="ru-RU"/>
        </w:rPr>
        <w:t>куб.м</w:t>
      </w:r>
      <w:proofErr w:type="spellEnd"/>
      <w:r w:rsidR="007416A4">
        <w:rPr>
          <w:rFonts w:ascii="Times New Roman" w:eastAsia="Times New Roman" w:hAnsi="Times New Roman" w:cs="Times New Roman"/>
          <w:sz w:val="24"/>
          <w:szCs w:val="24"/>
          <w:lang w:eastAsia="ru-RU"/>
        </w:rPr>
        <w:t>.</w:t>
      </w:r>
    </w:p>
    <w:p w:rsidR="00BD6826" w:rsidRPr="00121B6B" w:rsidRDefault="00BD6826" w:rsidP="00617434">
      <w:pPr>
        <w:numPr>
          <w:ilvl w:val="0"/>
          <w:numId w:val="1"/>
        </w:numPr>
        <w:spacing w:after="0" w:line="240" w:lineRule="auto"/>
        <w:ind w:left="0" w:firstLine="426"/>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Проведение независимой оценки качества условий оказания услуг организациями в сферах культуры, охраны здоровья, образования и социального обслуживания</w:t>
      </w:r>
    </w:p>
    <w:p w:rsidR="00BD6826" w:rsidRPr="00121B6B" w:rsidRDefault="007D3890" w:rsidP="00617434">
      <w:pPr>
        <w:spacing w:after="0" w:line="240" w:lineRule="auto"/>
        <w:ind w:firstLine="426"/>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 xml:space="preserve">     </w:t>
      </w:r>
      <w:r w:rsidR="00BD6826" w:rsidRPr="00121B6B">
        <w:rPr>
          <w:rFonts w:ascii="Times New Roman" w:eastAsia="Times New Roman" w:hAnsi="Times New Roman" w:cs="Times New Roman"/>
          <w:b/>
          <w:sz w:val="24"/>
          <w:szCs w:val="24"/>
          <w:lang w:eastAsia="ru-RU"/>
        </w:rPr>
        <w:t xml:space="preserve">Показатель 41. «Результаты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w:t>
      </w:r>
      <w:r w:rsidR="008028E4">
        <w:rPr>
          <w:rFonts w:ascii="Times New Roman" w:eastAsia="Times New Roman" w:hAnsi="Times New Roman" w:cs="Times New Roman"/>
          <w:b/>
          <w:sz w:val="24"/>
          <w:szCs w:val="24"/>
          <w:lang w:eastAsia="ru-RU"/>
        </w:rPr>
        <w:t>«</w:t>
      </w:r>
      <w:r w:rsidR="00BD6826" w:rsidRPr="00121B6B">
        <w:rPr>
          <w:rFonts w:ascii="Times New Roman" w:eastAsia="Times New Roman" w:hAnsi="Times New Roman" w:cs="Times New Roman"/>
          <w:b/>
          <w:sz w:val="24"/>
          <w:szCs w:val="24"/>
          <w:lang w:eastAsia="ru-RU"/>
        </w:rPr>
        <w:t>Интернет</w:t>
      </w:r>
      <w:r w:rsidR="008028E4">
        <w:rPr>
          <w:rFonts w:ascii="Times New Roman" w:eastAsia="Times New Roman" w:hAnsi="Times New Roman" w:cs="Times New Roman"/>
          <w:b/>
          <w:sz w:val="24"/>
          <w:szCs w:val="24"/>
          <w:lang w:eastAsia="ru-RU"/>
        </w:rPr>
        <w:t>»</w:t>
      </w:r>
      <w:r w:rsidR="00BD6826" w:rsidRPr="00121B6B">
        <w:rPr>
          <w:rFonts w:ascii="Times New Roman" w:eastAsia="Times New Roman" w:hAnsi="Times New Roman" w:cs="Times New Roman"/>
          <w:b/>
          <w:sz w:val="24"/>
          <w:szCs w:val="24"/>
          <w:lang w:eastAsia="ru-RU"/>
        </w:rPr>
        <w:t>)»:</w:t>
      </w:r>
    </w:p>
    <w:p w:rsidR="00BD6826" w:rsidRPr="00121B6B"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 xml:space="preserve">Показатель 41.1. «Результаты независимой оценки качества условий оказания услуг муниципальными организациями в сфере культуры,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w:t>
      </w:r>
      <w:r w:rsidR="008028E4">
        <w:rPr>
          <w:rFonts w:ascii="Times New Roman" w:eastAsia="Times New Roman" w:hAnsi="Times New Roman" w:cs="Times New Roman"/>
          <w:b/>
          <w:sz w:val="24"/>
          <w:szCs w:val="24"/>
          <w:lang w:eastAsia="ru-RU"/>
        </w:rPr>
        <w:t>«</w:t>
      </w:r>
      <w:r w:rsidRPr="00121B6B">
        <w:rPr>
          <w:rFonts w:ascii="Times New Roman" w:eastAsia="Times New Roman" w:hAnsi="Times New Roman" w:cs="Times New Roman"/>
          <w:b/>
          <w:sz w:val="24"/>
          <w:szCs w:val="24"/>
          <w:lang w:eastAsia="ru-RU"/>
        </w:rPr>
        <w:t>Интернет</w:t>
      </w:r>
      <w:r w:rsidR="008028E4">
        <w:rPr>
          <w:rFonts w:ascii="Times New Roman" w:eastAsia="Times New Roman" w:hAnsi="Times New Roman" w:cs="Times New Roman"/>
          <w:b/>
          <w:sz w:val="24"/>
          <w:szCs w:val="24"/>
          <w:lang w:eastAsia="ru-RU"/>
        </w:rPr>
        <w:t>»</w:t>
      </w:r>
      <w:r w:rsidRPr="00121B6B">
        <w:rPr>
          <w:rFonts w:ascii="Times New Roman" w:eastAsia="Times New Roman" w:hAnsi="Times New Roman" w:cs="Times New Roman"/>
          <w:b/>
          <w:sz w:val="24"/>
          <w:szCs w:val="24"/>
          <w:lang w:eastAsia="ru-RU"/>
        </w:rPr>
        <w:t>)»</w:t>
      </w:r>
    </w:p>
    <w:p w:rsidR="00A0523F" w:rsidRPr="00121B6B" w:rsidRDefault="00AE2D36" w:rsidP="008028E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Значение показателя в 2019г. составляет 0 баллов, в 2020г.- 90,60 баллов, в 2021г.-0 баллов, в 2022г.-0 баллов, 2023г.-90,60 баллов, 2024г.-0</w:t>
      </w:r>
      <w:r w:rsidR="00030BF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баллов. </w:t>
      </w:r>
      <w:r w:rsidR="00A0523F" w:rsidRPr="00121B6B">
        <w:rPr>
          <w:rFonts w:ascii="Times New Roman" w:eastAsia="Times New Roman" w:hAnsi="Times New Roman" w:cs="Times New Roman"/>
          <w:sz w:val="24"/>
          <w:szCs w:val="24"/>
          <w:lang w:eastAsia="ru-RU"/>
        </w:rPr>
        <w:t xml:space="preserve">Независимая оценка качества условий оказания услуг была проведена в 2020 году ООО «АС-Холдинг» для всех учреждений сферы культуры и отраслевого образования, 100% охват. Средний балл по </w:t>
      </w:r>
      <w:r w:rsidR="00A0523F" w:rsidRPr="00121B6B">
        <w:rPr>
          <w:rFonts w:ascii="Times New Roman" w:eastAsia="Times New Roman" w:hAnsi="Times New Roman" w:cs="Times New Roman"/>
          <w:sz w:val="24"/>
          <w:szCs w:val="24"/>
          <w:lang w:eastAsia="ru-RU"/>
        </w:rPr>
        <w:lastRenderedPageBreak/>
        <w:t>учреждениям культуры составил 90,6.  Срок действия НОК 3 года. В 2023 году будет проведена очередная независимая оценка качества услуг.</w:t>
      </w:r>
      <w:r w:rsidR="008028E4" w:rsidRPr="008028E4">
        <w:rPr>
          <w:rFonts w:ascii="Times New Roman" w:eastAsia="Times New Roman" w:hAnsi="Times New Roman" w:cs="Times New Roman"/>
          <w:sz w:val="24"/>
          <w:szCs w:val="24"/>
          <w:highlight w:val="red"/>
          <w:lang w:eastAsia="ru-RU"/>
        </w:rPr>
        <w:t xml:space="preserve"> </w:t>
      </w:r>
      <w:bookmarkStart w:id="0" w:name="_GoBack"/>
      <w:bookmarkEnd w:id="0"/>
    </w:p>
    <w:p w:rsidR="00BD6826" w:rsidRPr="00121B6B"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 xml:space="preserve">Показатель 41.2. «Результаты независимой оценки качества условий оказания услуг муниципальными организациями в сфере образования,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w:t>
      </w:r>
      <w:r w:rsidR="008028E4">
        <w:rPr>
          <w:rFonts w:ascii="Times New Roman" w:eastAsia="Times New Roman" w:hAnsi="Times New Roman" w:cs="Times New Roman"/>
          <w:b/>
          <w:sz w:val="24"/>
          <w:szCs w:val="24"/>
          <w:lang w:eastAsia="ru-RU"/>
        </w:rPr>
        <w:t>«</w:t>
      </w:r>
      <w:r w:rsidRPr="00121B6B">
        <w:rPr>
          <w:rFonts w:ascii="Times New Roman" w:eastAsia="Times New Roman" w:hAnsi="Times New Roman" w:cs="Times New Roman"/>
          <w:b/>
          <w:sz w:val="24"/>
          <w:szCs w:val="24"/>
          <w:lang w:eastAsia="ru-RU"/>
        </w:rPr>
        <w:t>Интернет</w:t>
      </w:r>
      <w:r w:rsidR="008028E4">
        <w:rPr>
          <w:rFonts w:ascii="Times New Roman" w:eastAsia="Times New Roman" w:hAnsi="Times New Roman" w:cs="Times New Roman"/>
          <w:b/>
          <w:sz w:val="24"/>
          <w:szCs w:val="24"/>
          <w:lang w:eastAsia="ru-RU"/>
        </w:rPr>
        <w:t>»</w:t>
      </w:r>
      <w:r w:rsidRPr="00121B6B">
        <w:rPr>
          <w:rFonts w:ascii="Times New Roman" w:eastAsia="Times New Roman" w:hAnsi="Times New Roman" w:cs="Times New Roman"/>
          <w:b/>
          <w:sz w:val="24"/>
          <w:szCs w:val="24"/>
          <w:lang w:eastAsia="ru-RU"/>
        </w:rPr>
        <w:t>)»</w:t>
      </w:r>
    </w:p>
    <w:p w:rsidR="00A0523F" w:rsidRPr="00121B6B" w:rsidRDefault="002854C9" w:rsidP="00BD682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2019г. показатель составил 84,39 баллов, в 2020г.- 86 баллов, в 2021г.-0 баллов, в 2022г.-85 баллов, в 2023г.- 86,10 баллов, в 2024г. -0 баллов. </w:t>
      </w:r>
      <w:r w:rsidR="00A0523F" w:rsidRPr="00121B6B">
        <w:rPr>
          <w:rFonts w:ascii="Times New Roman" w:eastAsia="Times New Roman" w:hAnsi="Times New Roman" w:cs="Times New Roman"/>
          <w:sz w:val="24"/>
          <w:szCs w:val="24"/>
          <w:lang w:eastAsia="ru-RU"/>
        </w:rPr>
        <w:t>В 2020 году НОК проводилась в отношении 20 организаций: дошкольных образовательных учреждений, учреждений дополнительного образования и детской школы искусств.  Средний балл составил 86,00. В 2021 году независимая оценка качества не проводилась. В 2022 году планируется участие 13 общеобразовательных учреждений. При выполнении плана устранения недостатков данными образовательными учреждениями ожидается повышение значения показателя по НОК по сравнению с 2019 годом.</w:t>
      </w:r>
    </w:p>
    <w:p w:rsidR="00BD6826" w:rsidRPr="00121B6B"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Показатель 41.3. «Результаты независимой оценки качества условий оказания услуг муниципальными организациями в сфере охраны здоровья,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w:t>
      </w:r>
      <w:r w:rsidR="008C7503">
        <w:rPr>
          <w:rFonts w:ascii="Times New Roman" w:eastAsia="Times New Roman" w:hAnsi="Times New Roman" w:cs="Times New Roman"/>
          <w:b/>
          <w:sz w:val="24"/>
          <w:szCs w:val="24"/>
          <w:lang w:eastAsia="ru-RU"/>
        </w:rPr>
        <w:t>онно-телекоммуникационной сети «Интернет»</w:t>
      </w:r>
      <w:r w:rsidRPr="00121B6B">
        <w:rPr>
          <w:rFonts w:ascii="Times New Roman" w:eastAsia="Times New Roman" w:hAnsi="Times New Roman" w:cs="Times New Roman"/>
          <w:b/>
          <w:sz w:val="24"/>
          <w:szCs w:val="24"/>
          <w:lang w:eastAsia="ru-RU"/>
        </w:rPr>
        <w:t>)»</w:t>
      </w:r>
    </w:p>
    <w:p w:rsidR="00BD6826" w:rsidRPr="00121B6B"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 xml:space="preserve">На территории муниципального </w:t>
      </w:r>
      <w:r w:rsidR="00A0523F" w:rsidRPr="00121B6B">
        <w:rPr>
          <w:rFonts w:ascii="Times New Roman" w:eastAsia="Times New Roman" w:hAnsi="Times New Roman" w:cs="Times New Roman"/>
          <w:sz w:val="24"/>
          <w:szCs w:val="24"/>
          <w:lang w:eastAsia="ru-RU"/>
        </w:rPr>
        <w:t>образования «Холмский городской округ»</w:t>
      </w:r>
      <w:r w:rsidRPr="00121B6B">
        <w:rPr>
          <w:rFonts w:ascii="Times New Roman" w:eastAsia="Times New Roman" w:hAnsi="Times New Roman" w:cs="Times New Roman"/>
          <w:sz w:val="24"/>
          <w:szCs w:val="24"/>
          <w:lang w:eastAsia="ru-RU"/>
        </w:rPr>
        <w:t xml:space="preserve"> отсутствует муниципальная организация в проведении независимой оценки качества оказания услуг в сфере охраны здоровья.</w:t>
      </w:r>
      <w:r w:rsidR="002854C9">
        <w:rPr>
          <w:rFonts w:ascii="Times New Roman" w:eastAsia="Times New Roman" w:hAnsi="Times New Roman" w:cs="Times New Roman"/>
          <w:sz w:val="24"/>
          <w:szCs w:val="24"/>
          <w:lang w:eastAsia="ru-RU"/>
        </w:rPr>
        <w:t xml:space="preserve"> В 2019-2024гг. показатель составил 0 баллов.</w:t>
      </w:r>
    </w:p>
    <w:p w:rsidR="00BD6826" w:rsidRPr="00121B6B" w:rsidRDefault="00BD6826" w:rsidP="00BD6826">
      <w:pPr>
        <w:spacing w:after="0" w:line="240" w:lineRule="auto"/>
        <w:ind w:firstLine="567"/>
        <w:jc w:val="both"/>
        <w:rPr>
          <w:rFonts w:ascii="Times New Roman" w:eastAsia="Times New Roman" w:hAnsi="Times New Roman" w:cs="Times New Roman"/>
          <w:b/>
          <w:sz w:val="24"/>
          <w:szCs w:val="24"/>
          <w:lang w:eastAsia="ru-RU"/>
        </w:rPr>
      </w:pPr>
      <w:r w:rsidRPr="00121B6B">
        <w:rPr>
          <w:rFonts w:ascii="Times New Roman" w:eastAsia="Times New Roman" w:hAnsi="Times New Roman" w:cs="Times New Roman"/>
          <w:b/>
          <w:sz w:val="24"/>
          <w:szCs w:val="24"/>
          <w:lang w:eastAsia="ru-RU"/>
        </w:rPr>
        <w:t>Показатель 41.4. «Результаты независимой оценки качества условий оказания услуг муниципальными организациями в сфере социального обслуживания,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w:t>
      </w:r>
      <w:r w:rsidR="00A0523F" w:rsidRPr="00121B6B">
        <w:rPr>
          <w:rFonts w:ascii="Times New Roman" w:eastAsia="Times New Roman" w:hAnsi="Times New Roman" w:cs="Times New Roman"/>
          <w:b/>
          <w:sz w:val="24"/>
          <w:szCs w:val="24"/>
          <w:lang w:eastAsia="ru-RU"/>
        </w:rPr>
        <w:t>онно-телекоммуникационной сети «Интернет»</w:t>
      </w:r>
      <w:r w:rsidRPr="00121B6B">
        <w:rPr>
          <w:rFonts w:ascii="Times New Roman" w:eastAsia="Times New Roman" w:hAnsi="Times New Roman" w:cs="Times New Roman"/>
          <w:b/>
          <w:sz w:val="24"/>
          <w:szCs w:val="24"/>
          <w:lang w:eastAsia="ru-RU"/>
        </w:rPr>
        <w:t>)»</w:t>
      </w:r>
    </w:p>
    <w:p w:rsidR="00BD6826" w:rsidRPr="00BD682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121B6B">
        <w:rPr>
          <w:rFonts w:ascii="Times New Roman" w:eastAsia="Times New Roman" w:hAnsi="Times New Roman" w:cs="Times New Roman"/>
          <w:sz w:val="24"/>
          <w:szCs w:val="24"/>
          <w:lang w:eastAsia="ru-RU"/>
        </w:rPr>
        <w:t>На террито</w:t>
      </w:r>
      <w:r w:rsidR="00A0523F" w:rsidRPr="00121B6B">
        <w:rPr>
          <w:rFonts w:ascii="Times New Roman" w:eastAsia="Times New Roman" w:hAnsi="Times New Roman" w:cs="Times New Roman"/>
          <w:sz w:val="24"/>
          <w:szCs w:val="24"/>
          <w:lang w:eastAsia="ru-RU"/>
        </w:rPr>
        <w:t>рии муниципального образования «Холмский городской округ»</w:t>
      </w:r>
      <w:r w:rsidRPr="00121B6B">
        <w:rPr>
          <w:rFonts w:ascii="Times New Roman" w:eastAsia="Times New Roman" w:hAnsi="Times New Roman" w:cs="Times New Roman"/>
          <w:sz w:val="24"/>
          <w:szCs w:val="24"/>
          <w:lang w:eastAsia="ru-RU"/>
        </w:rPr>
        <w:t xml:space="preserve"> нет муниципальных организаций, оказывающих услуги в сфере социального обслуживания.</w:t>
      </w:r>
      <w:r w:rsidR="002854C9" w:rsidRPr="002854C9">
        <w:rPr>
          <w:rFonts w:ascii="Times New Roman" w:eastAsia="Times New Roman" w:hAnsi="Times New Roman" w:cs="Times New Roman"/>
          <w:sz w:val="24"/>
          <w:szCs w:val="24"/>
          <w:lang w:eastAsia="ru-RU"/>
        </w:rPr>
        <w:t xml:space="preserve"> </w:t>
      </w:r>
      <w:r w:rsidR="002854C9">
        <w:rPr>
          <w:rFonts w:ascii="Times New Roman" w:eastAsia="Times New Roman" w:hAnsi="Times New Roman" w:cs="Times New Roman"/>
          <w:sz w:val="24"/>
          <w:szCs w:val="24"/>
          <w:lang w:eastAsia="ru-RU"/>
        </w:rPr>
        <w:t>В 2019-2024гг. показатель составил 0 баллов.</w:t>
      </w:r>
    </w:p>
    <w:p w:rsidR="00F2417F" w:rsidRDefault="00F2417F"/>
    <w:sectPr w:rsidR="00F2417F" w:rsidSect="007A1A1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40C" w:rsidRDefault="0085040C">
      <w:pPr>
        <w:spacing w:after="0" w:line="240" w:lineRule="auto"/>
      </w:pPr>
      <w:r>
        <w:separator/>
      </w:r>
    </w:p>
  </w:endnote>
  <w:endnote w:type="continuationSeparator" w:id="0">
    <w:p w:rsidR="0085040C" w:rsidRDefault="008504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DejaVu Sans">
    <w:altName w:val="MS Mincho"/>
    <w:panose1 w:val="00000000000000000000"/>
    <w:charset w:val="80"/>
    <w:family w:val="auto"/>
    <w:notTrueType/>
    <w:pitch w:val="variable"/>
    <w:sig w:usb0="00000001" w:usb1="08070000" w:usb2="00000010" w:usb3="00000000" w:csb0="00020000" w:csb1="00000000"/>
  </w:font>
  <w:font w:name="Arial CYR">
    <w:panose1 w:val="020B0604020202020204"/>
    <w:charset w:val="CC"/>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modern"/>
    <w:pitch w:val="fixed"/>
    <w:sig w:usb0="00000001" w:usb1="080E0000" w:usb2="00000010" w:usb3="00000000" w:csb0="00040000" w:csb1="00000000"/>
  </w:font>
  <w:font w:name="Palatino Linotype">
    <w:panose1 w:val="02040502050505030304"/>
    <w:charset w:val="CC"/>
    <w:family w:val="roman"/>
    <w:pitch w:val="variable"/>
    <w:sig w:usb0="E0000287" w:usb1="40000013"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40C" w:rsidRDefault="0085040C">
      <w:pPr>
        <w:spacing w:after="0" w:line="240" w:lineRule="auto"/>
      </w:pPr>
      <w:r>
        <w:separator/>
      </w:r>
    </w:p>
  </w:footnote>
  <w:footnote w:type="continuationSeparator" w:id="0">
    <w:p w:rsidR="0085040C" w:rsidRDefault="008504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8978813"/>
      <w:docPartObj>
        <w:docPartGallery w:val="Page Numbers (Top of Page)"/>
        <w:docPartUnique/>
      </w:docPartObj>
    </w:sdtPr>
    <w:sdtContent>
      <w:p w:rsidR="0085040C" w:rsidRDefault="0085040C">
        <w:pPr>
          <w:pStyle w:val="ae"/>
          <w:jc w:val="center"/>
        </w:pPr>
        <w:r>
          <w:fldChar w:fldCharType="begin"/>
        </w:r>
        <w:r>
          <w:instrText>PAGE   \* MERGEFORMAT</w:instrText>
        </w:r>
        <w:r>
          <w:fldChar w:fldCharType="separate"/>
        </w:r>
        <w:r w:rsidR="00030BFE" w:rsidRPr="00030BFE">
          <w:rPr>
            <w:noProof/>
            <w:lang w:val="ru-RU"/>
          </w:rPr>
          <w:t>34</w:t>
        </w:r>
        <w:r>
          <w:fldChar w:fldCharType="end"/>
        </w:r>
      </w:p>
    </w:sdtContent>
  </w:sdt>
  <w:p w:rsidR="0085040C" w:rsidRPr="00EE3FB7" w:rsidRDefault="0085040C" w:rsidP="007A1A19">
    <w:pPr>
      <w:pStyle w:val="ae"/>
      <w:ind w:right="360"/>
      <w:rPr>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15476"/>
    <w:multiLevelType w:val="hybridMultilevel"/>
    <w:tmpl w:val="55028D4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F17919"/>
    <w:multiLevelType w:val="hybridMultilevel"/>
    <w:tmpl w:val="EE6AFE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7A62AA"/>
    <w:multiLevelType w:val="hybridMultilevel"/>
    <w:tmpl w:val="E29AED48"/>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1494040"/>
    <w:multiLevelType w:val="hybridMultilevel"/>
    <w:tmpl w:val="FF20F360"/>
    <w:lvl w:ilvl="0" w:tplc="2DAA53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0FF7CBB"/>
    <w:multiLevelType w:val="hybridMultilevel"/>
    <w:tmpl w:val="54748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C986C6F"/>
    <w:multiLevelType w:val="hybridMultilevel"/>
    <w:tmpl w:val="F230B1E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E4072A"/>
    <w:multiLevelType w:val="multilevel"/>
    <w:tmpl w:val="320676D8"/>
    <w:lvl w:ilvl="0">
      <w:start w:val="8"/>
      <w:numFmt w:val="decimal"/>
      <w:lvlText w:val="46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0363D8"/>
    <w:multiLevelType w:val="hybridMultilevel"/>
    <w:tmpl w:val="32927AF2"/>
    <w:lvl w:ilvl="0" w:tplc="2DAA53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FF96941"/>
    <w:multiLevelType w:val="hybridMultilevel"/>
    <w:tmpl w:val="A5C28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0525AF"/>
    <w:multiLevelType w:val="hybridMultilevel"/>
    <w:tmpl w:val="9288FD06"/>
    <w:lvl w:ilvl="0" w:tplc="08D08CA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0" w15:restartNumberingAfterBreak="0">
    <w:nsid w:val="499821F4"/>
    <w:multiLevelType w:val="hybridMultilevel"/>
    <w:tmpl w:val="694E67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A32416C"/>
    <w:multiLevelType w:val="hybridMultilevel"/>
    <w:tmpl w:val="300C828E"/>
    <w:lvl w:ilvl="0" w:tplc="2DAA531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5"/>
  </w:num>
  <w:num w:numId="4">
    <w:abstractNumId w:val="8"/>
  </w:num>
  <w:num w:numId="5">
    <w:abstractNumId w:val="1"/>
  </w:num>
  <w:num w:numId="6">
    <w:abstractNumId w:val="7"/>
  </w:num>
  <w:num w:numId="7">
    <w:abstractNumId w:val="3"/>
  </w:num>
  <w:num w:numId="8">
    <w:abstractNumId w:val="11"/>
  </w:num>
  <w:num w:numId="9">
    <w:abstractNumId w:val="6"/>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6EA"/>
    <w:rsid w:val="00003535"/>
    <w:rsid w:val="000247AB"/>
    <w:rsid w:val="00030BFE"/>
    <w:rsid w:val="00043EA0"/>
    <w:rsid w:val="00056F67"/>
    <w:rsid w:val="000570DB"/>
    <w:rsid w:val="00062273"/>
    <w:rsid w:val="00067EA4"/>
    <w:rsid w:val="000718FF"/>
    <w:rsid w:val="00077947"/>
    <w:rsid w:val="000965C1"/>
    <w:rsid w:val="000A15B8"/>
    <w:rsid w:val="000C1558"/>
    <w:rsid w:val="000D62E8"/>
    <w:rsid w:val="000E10BE"/>
    <w:rsid w:val="000E4E82"/>
    <w:rsid w:val="000F4564"/>
    <w:rsid w:val="00121B6B"/>
    <w:rsid w:val="00173433"/>
    <w:rsid w:val="001744A1"/>
    <w:rsid w:val="001B5D8B"/>
    <w:rsid w:val="001D47A4"/>
    <w:rsid w:val="001D6B56"/>
    <w:rsid w:val="001E62BC"/>
    <w:rsid w:val="002128E9"/>
    <w:rsid w:val="002145EF"/>
    <w:rsid w:val="002247FD"/>
    <w:rsid w:val="00241284"/>
    <w:rsid w:val="00276125"/>
    <w:rsid w:val="002854C9"/>
    <w:rsid w:val="00286EB7"/>
    <w:rsid w:val="002B1E8C"/>
    <w:rsid w:val="002C00FB"/>
    <w:rsid w:val="002C1397"/>
    <w:rsid w:val="002C4FE4"/>
    <w:rsid w:val="002F7045"/>
    <w:rsid w:val="003007C6"/>
    <w:rsid w:val="003A4A05"/>
    <w:rsid w:val="003B1CDB"/>
    <w:rsid w:val="003C0847"/>
    <w:rsid w:val="003C1DB6"/>
    <w:rsid w:val="003C64BA"/>
    <w:rsid w:val="003E1123"/>
    <w:rsid w:val="003F15B7"/>
    <w:rsid w:val="00416216"/>
    <w:rsid w:val="00425070"/>
    <w:rsid w:val="00426790"/>
    <w:rsid w:val="0045096D"/>
    <w:rsid w:val="00472101"/>
    <w:rsid w:val="0048300F"/>
    <w:rsid w:val="004875B0"/>
    <w:rsid w:val="004A5155"/>
    <w:rsid w:val="004B0366"/>
    <w:rsid w:val="004E40EB"/>
    <w:rsid w:val="005015AF"/>
    <w:rsid w:val="00506EA7"/>
    <w:rsid w:val="00522778"/>
    <w:rsid w:val="00526024"/>
    <w:rsid w:val="00526092"/>
    <w:rsid w:val="00532394"/>
    <w:rsid w:val="0054376B"/>
    <w:rsid w:val="00585262"/>
    <w:rsid w:val="005B2040"/>
    <w:rsid w:val="005D55F3"/>
    <w:rsid w:val="005E133D"/>
    <w:rsid w:val="00617434"/>
    <w:rsid w:val="006316BA"/>
    <w:rsid w:val="006413AF"/>
    <w:rsid w:val="00667F1B"/>
    <w:rsid w:val="00682297"/>
    <w:rsid w:val="006936EA"/>
    <w:rsid w:val="006A68D0"/>
    <w:rsid w:val="006A69A2"/>
    <w:rsid w:val="006B1BE1"/>
    <w:rsid w:val="006C3DF6"/>
    <w:rsid w:val="006F3410"/>
    <w:rsid w:val="007034B7"/>
    <w:rsid w:val="00710722"/>
    <w:rsid w:val="007416A4"/>
    <w:rsid w:val="007474E8"/>
    <w:rsid w:val="00751F3A"/>
    <w:rsid w:val="007708F8"/>
    <w:rsid w:val="00771B63"/>
    <w:rsid w:val="00773DF6"/>
    <w:rsid w:val="007A1A19"/>
    <w:rsid w:val="007A48DB"/>
    <w:rsid w:val="007D3890"/>
    <w:rsid w:val="00800FB2"/>
    <w:rsid w:val="008028E4"/>
    <w:rsid w:val="008300B4"/>
    <w:rsid w:val="0083143D"/>
    <w:rsid w:val="00844E77"/>
    <w:rsid w:val="008455DB"/>
    <w:rsid w:val="0085040C"/>
    <w:rsid w:val="008641A5"/>
    <w:rsid w:val="00867E34"/>
    <w:rsid w:val="00873121"/>
    <w:rsid w:val="00881F39"/>
    <w:rsid w:val="00890DF6"/>
    <w:rsid w:val="00893C87"/>
    <w:rsid w:val="008B1BD2"/>
    <w:rsid w:val="008C7503"/>
    <w:rsid w:val="008E686F"/>
    <w:rsid w:val="008E75E4"/>
    <w:rsid w:val="0090407B"/>
    <w:rsid w:val="0092724B"/>
    <w:rsid w:val="009A505E"/>
    <w:rsid w:val="009A62E1"/>
    <w:rsid w:val="009A7661"/>
    <w:rsid w:val="009C4F62"/>
    <w:rsid w:val="009E2A6A"/>
    <w:rsid w:val="009E6E43"/>
    <w:rsid w:val="00A0523F"/>
    <w:rsid w:val="00A0625C"/>
    <w:rsid w:val="00A31013"/>
    <w:rsid w:val="00A41494"/>
    <w:rsid w:val="00A56E8D"/>
    <w:rsid w:val="00AB060F"/>
    <w:rsid w:val="00AD4124"/>
    <w:rsid w:val="00AE2D36"/>
    <w:rsid w:val="00AE7A68"/>
    <w:rsid w:val="00B21396"/>
    <w:rsid w:val="00B43ECA"/>
    <w:rsid w:val="00B56275"/>
    <w:rsid w:val="00B75AAA"/>
    <w:rsid w:val="00BA154E"/>
    <w:rsid w:val="00BB2525"/>
    <w:rsid w:val="00BC086E"/>
    <w:rsid w:val="00BD6826"/>
    <w:rsid w:val="00BF31A3"/>
    <w:rsid w:val="00C05116"/>
    <w:rsid w:val="00C110DF"/>
    <w:rsid w:val="00C16DC6"/>
    <w:rsid w:val="00C20EEB"/>
    <w:rsid w:val="00C8443C"/>
    <w:rsid w:val="00C91209"/>
    <w:rsid w:val="00C9429E"/>
    <w:rsid w:val="00C9698E"/>
    <w:rsid w:val="00CB2C24"/>
    <w:rsid w:val="00CC4254"/>
    <w:rsid w:val="00CC5254"/>
    <w:rsid w:val="00CC615A"/>
    <w:rsid w:val="00CF1BB5"/>
    <w:rsid w:val="00D323E3"/>
    <w:rsid w:val="00D464F3"/>
    <w:rsid w:val="00DA6796"/>
    <w:rsid w:val="00DB7EC3"/>
    <w:rsid w:val="00DF3C4E"/>
    <w:rsid w:val="00E0391E"/>
    <w:rsid w:val="00E40F12"/>
    <w:rsid w:val="00E45C95"/>
    <w:rsid w:val="00E50FF6"/>
    <w:rsid w:val="00E544A8"/>
    <w:rsid w:val="00E567AF"/>
    <w:rsid w:val="00E96C72"/>
    <w:rsid w:val="00EA783B"/>
    <w:rsid w:val="00EB2E6D"/>
    <w:rsid w:val="00F0129F"/>
    <w:rsid w:val="00F06E67"/>
    <w:rsid w:val="00F131A7"/>
    <w:rsid w:val="00F17F56"/>
    <w:rsid w:val="00F2417F"/>
    <w:rsid w:val="00F30621"/>
    <w:rsid w:val="00F323B5"/>
    <w:rsid w:val="00F6701C"/>
    <w:rsid w:val="00F72A7E"/>
    <w:rsid w:val="00F778CA"/>
    <w:rsid w:val="00F8337B"/>
    <w:rsid w:val="00F87F41"/>
    <w:rsid w:val="00FB587F"/>
    <w:rsid w:val="00FB5D69"/>
    <w:rsid w:val="00FD3F47"/>
    <w:rsid w:val="00FD4075"/>
    <w:rsid w:val="00FD566B"/>
    <w:rsid w:val="00FD5AF9"/>
    <w:rsid w:val="00FE0AA3"/>
    <w:rsid w:val="00FF79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01A4968"/>
  <w15:chartTrackingRefBased/>
  <w15:docId w15:val="{95B4CE62-A320-4A18-81A1-2E55F7E84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5B8"/>
  </w:style>
  <w:style w:type="paragraph" w:styleId="1">
    <w:name w:val="heading 1"/>
    <w:basedOn w:val="a"/>
    <w:next w:val="a"/>
    <w:link w:val="10"/>
    <w:qFormat/>
    <w:rsid w:val="00BD6826"/>
    <w:pPr>
      <w:keepNext/>
      <w:spacing w:after="0" w:line="240" w:lineRule="auto"/>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BD6826"/>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3">
    <w:name w:val="heading 3"/>
    <w:basedOn w:val="a"/>
    <w:next w:val="a"/>
    <w:link w:val="30"/>
    <w:semiHidden/>
    <w:unhideWhenUsed/>
    <w:qFormat/>
    <w:rsid w:val="00BD6826"/>
    <w:pPr>
      <w:keepNext/>
      <w:spacing w:after="0" w:line="240" w:lineRule="auto"/>
      <w:jc w:val="center"/>
      <w:outlineLvl w:val="2"/>
    </w:pPr>
    <w:rPr>
      <w:rFonts w:ascii="Times New Roman" w:eastAsia="Times New Roman" w:hAnsi="Times New Roman" w:cs="Times New Roman"/>
      <w:sz w:val="28"/>
      <w:szCs w:val="24"/>
      <w:lang w:eastAsia="ru-RU"/>
    </w:rPr>
  </w:style>
  <w:style w:type="paragraph" w:styleId="4">
    <w:name w:val="heading 4"/>
    <w:basedOn w:val="a"/>
    <w:next w:val="a"/>
    <w:link w:val="40"/>
    <w:semiHidden/>
    <w:unhideWhenUsed/>
    <w:qFormat/>
    <w:rsid w:val="00BD6826"/>
    <w:pPr>
      <w:keepNext/>
      <w:tabs>
        <w:tab w:val="left" w:pos="2370"/>
      </w:tabs>
      <w:spacing w:after="0" w:line="240" w:lineRule="auto"/>
      <w:jc w:val="center"/>
      <w:outlineLvl w:val="3"/>
    </w:pPr>
    <w:rPr>
      <w:rFonts w:ascii="Times New Roman" w:eastAsia="Times New Roman" w:hAnsi="Times New Roman" w:cs="Times New Roman"/>
      <w:b/>
      <w:bCs/>
      <w:sz w:val="28"/>
      <w:szCs w:val="24"/>
      <w:lang w:eastAsia="ru-RU"/>
    </w:rPr>
  </w:style>
  <w:style w:type="paragraph" w:styleId="5">
    <w:name w:val="heading 5"/>
    <w:basedOn w:val="a"/>
    <w:next w:val="a"/>
    <w:link w:val="50"/>
    <w:qFormat/>
    <w:rsid w:val="00BD6826"/>
    <w:pPr>
      <w:spacing w:before="240" w:after="60" w:line="240" w:lineRule="auto"/>
      <w:outlineLvl w:val="4"/>
    </w:pPr>
    <w:rPr>
      <w:rFonts w:ascii="Calibri" w:eastAsia="Times New Roman" w:hAnsi="Calibri" w:cs="Times New Roman"/>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D6826"/>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BD6826"/>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semiHidden/>
    <w:rsid w:val="00BD6826"/>
    <w:rPr>
      <w:rFonts w:ascii="Times New Roman" w:eastAsia="Times New Roman" w:hAnsi="Times New Roman" w:cs="Times New Roman"/>
      <w:sz w:val="28"/>
      <w:szCs w:val="24"/>
      <w:lang w:eastAsia="ru-RU"/>
    </w:rPr>
  </w:style>
  <w:style w:type="character" w:customStyle="1" w:styleId="40">
    <w:name w:val="Заголовок 4 Знак"/>
    <w:basedOn w:val="a0"/>
    <w:link w:val="4"/>
    <w:semiHidden/>
    <w:rsid w:val="00BD6826"/>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rsid w:val="00BD6826"/>
    <w:rPr>
      <w:rFonts w:ascii="Calibri" w:eastAsia="Times New Roman" w:hAnsi="Calibri" w:cs="Times New Roman"/>
      <w:b/>
      <w:bCs/>
      <w:i/>
      <w:iCs/>
      <w:sz w:val="26"/>
      <w:szCs w:val="26"/>
      <w:lang w:val="x-none" w:eastAsia="x-none"/>
    </w:rPr>
  </w:style>
  <w:style w:type="numbering" w:customStyle="1" w:styleId="11">
    <w:name w:val="Нет списка1"/>
    <w:next w:val="a2"/>
    <w:uiPriority w:val="99"/>
    <w:semiHidden/>
    <w:rsid w:val="00BD6826"/>
  </w:style>
  <w:style w:type="paragraph" w:styleId="a3">
    <w:name w:val="Normal (Web)"/>
    <w:basedOn w:val="a"/>
    <w:uiPriority w:val="99"/>
    <w:rsid w:val="00BD6826"/>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rsid w:val="00BD682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rsid w:val="00BD6826"/>
    <w:pPr>
      <w:spacing w:after="120" w:line="240" w:lineRule="auto"/>
    </w:pPr>
    <w:rPr>
      <w:rFonts w:ascii="Times New Roman" w:eastAsia="Times New Roman" w:hAnsi="Times New Roman" w:cs="Times New Roman"/>
      <w:sz w:val="24"/>
      <w:szCs w:val="24"/>
      <w:lang w:val="x-none" w:eastAsia="x-none"/>
    </w:rPr>
  </w:style>
  <w:style w:type="character" w:customStyle="1" w:styleId="a5">
    <w:name w:val="Основной текст Знак"/>
    <w:basedOn w:val="a0"/>
    <w:link w:val="a4"/>
    <w:uiPriority w:val="99"/>
    <w:rsid w:val="00BD6826"/>
    <w:rPr>
      <w:rFonts w:ascii="Times New Roman" w:eastAsia="Times New Roman" w:hAnsi="Times New Roman" w:cs="Times New Roman"/>
      <w:sz w:val="24"/>
      <w:szCs w:val="24"/>
      <w:lang w:val="x-none" w:eastAsia="x-none"/>
    </w:rPr>
  </w:style>
  <w:style w:type="paragraph" w:styleId="21">
    <w:name w:val="Body Text Indent 2"/>
    <w:basedOn w:val="a"/>
    <w:link w:val="22"/>
    <w:uiPriority w:val="99"/>
    <w:rsid w:val="00BD6826"/>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BD6826"/>
    <w:rPr>
      <w:rFonts w:ascii="Times New Roman" w:eastAsia="Times New Roman" w:hAnsi="Times New Roman" w:cs="Times New Roman"/>
      <w:sz w:val="24"/>
      <w:szCs w:val="24"/>
      <w:lang w:eastAsia="ru-RU"/>
    </w:rPr>
  </w:style>
  <w:style w:type="paragraph" w:styleId="a6">
    <w:name w:val="Body Text Indent"/>
    <w:basedOn w:val="a"/>
    <w:link w:val="a7"/>
    <w:uiPriority w:val="99"/>
    <w:rsid w:val="00BD6826"/>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7">
    <w:name w:val="Основной текст с отступом Знак"/>
    <w:basedOn w:val="a0"/>
    <w:link w:val="a6"/>
    <w:uiPriority w:val="99"/>
    <w:rsid w:val="00BD6826"/>
    <w:rPr>
      <w:rFonts w:ascii="Times New Roman" w:eastAsia="Times New Roman" w:hAnsi="Times New Roman" w:cs="Times New Roman"/>
      <w:sz w:val="24"/>
      <w:szCs w:val="24"/>
      <w:lang w:val="x-none" w:eastAsia="x-none"/>
    </w:rPr>
  </w:style>
  <w:style w:type="paragraph" w:customStyle="1" w:styleId="ConsPlusNormal">
    <w:name w:val="ConsPlusNormal"/>
    <w:rsid w:val="00BD68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lock Text"/>
    <w:basedOn w:val="a"/>
    <w:rsid w:val="00BD6826"/>
    <w:pPr>
      <w:spacing w:after="0" w:line="240" w:lineRule="auto"/>
      <w:ind w:left="284" w:right="284" w:firstLine="567"/>
      <w:jc w:val="both"/>
    </w:pPr>
    <w:rPr>
      <w:rFonts w:ascii="Times New Roman" w:eastAsia="Times New Roman" w:hAnsi="Times New Roman" w:cs="Times New Roman"/>
      <w:sz w:val="24"/>
      <w:szCs w:val="24"/>
      <w:lang w:eastAsia="ru-RU"/>
    </w:rPr>
  </w:style>
  <w:style w:type="character" w:styleId="a9">
    <w:name w:val="Strong"/>
    <w:qFormat/>
    <w:rsid w:val="00BD6826"/>
    <w:rPr>
      <w:rFonts w:cs="Times New Roman"/>
      <w:b/>
      <w:bCs/>
    </w:rPr>
  </w:style>
  <w:style w:type="paragraph" w:customStyle="1" w:styleId="aa">
    <w:name w:val="Знак"/>
    <w:basedOn w:val="a"/>
    <w:rsid w:val="00BD6826"/>
    <w:pPr>
      <w:spacing w:line="240" w:lineRule="exact"/>
    </w:pPr>
    <w:rPr>
      <w:rFonts w:ascii="Verdana" w:eastAsia="Times New Roman" w:hAnsi="Verdana" w:cs="Verdana"/>
      <w:sz w:val="20"/>
      <w:szCs w:val="20"/>
      <w:lang w:val="en-US"/>
    </w:rPr>
  </w:style>
  <w:style w:type="paragraph" w:styleId="ab">
    <w:name w:val="footer"/>
    <w:basedOn w:val="a"/>
    <w:link w:val="ac"/>
    <w:uiPriority w:val="99"/>
    <w:rsid w:val="00BD6826"/>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c">
    <w:name w:val="Нижний колонтитул Знак"/>
    <w:basedOn w:val="a0"/>
    <w:link w:val="ab"/>
    <w:uiPriority w:val="99"/>
    <w:rsid w:val="00BD6826"/>
    <w:rPr>
      <w:rFonts w:ascii="Times New Roman" w:eastAsia="Times New Roman" w:hAnsi="Times New Roman" w:cs="Times New Roman"/>
      <w:sz w:val="24"/>
      <w:szCs w:val="24"/>
      <w:lang w:val="x-none" w:eastAsia="x-none"/>
    </w:rPr>
  </w:style>
  <w:style w:type="character" w:styleId="ad">
    <w:name w:val="page number"/>
    <w:rsid w:val="00BD6826"/>
    <w:rPr>
      <w:rFonts w:cs="Times New Roman"/>
    </w:rPr>
  </w:style>
  <w:style w:type="paragraph" w:styleId="ae">
    <w:name w:val="header"/>
    <w:basedOn w:val="a"/>
    <w:link w:val="af"/>
    <w:uiPriority w:val="99"/>
    <w:rsid w:val="00BD6826"/>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
    <w:name w:val="Верхний колонтитул Знак"/>
    <w:basedOn w:val="a0"/>
    <w:link w:val="ae"/>
    <w:uiPriority w:val="99"/>
    <w:rsid w:val="00BD6826"/>
    <w:rPr>
      <w:rFonts w:ascii="Times New Roman" w:eastAsia="Times New Roman" w:hAnsi="Times New Roman" w:cs="Times New Roman"/>
      <w:sz w:val="24"/>
      <w:szCs w:val="24"/>
      <w:lang w:val="x-none" w:eastAsia="x-none"/>
    </w:rPr>
  </w:style>
  <w:style w:type="paragraph" w:customStyle="1" w:styleId="BodyText21">
    <w:name w:val="Body Text 21"/>
    <w:basedOn w:val="a"/>
    <w:rsid w:val="00BD6826"/>
    <w:pPr>
      <w:spacing w:after="0" w:line="240" w:lineRule="auto"/>
      <w:jc w:val="both"/>
    </w:pPr>
    <w:rPr>
      <w:rFonts w:ascii="Times New Roman" w:eastAsia="Times New Roman" w:hAnsi="Times New Roman" w:cs="Times New Roman"/>
      <w:sz w:val="24"/>
      <w:szCs w:val="24"/>
      <w:lang w:eastAsia="ru-RU"/>
    </w:rPr>
  </w:style>
  <w:style w:type="paragraph" w:styleId="31">
    <w:name w:val="Body Text Indent 3"/>
    <w:basedOn w:val="a"/>
    <w:link w:val="32"/>
    <w:uiPriority w:val="99"/>
    <w:rsid w:val="00BD6826"/>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2">
    <w:name w:val="Основной текст с отступом 3 Знак"/>
    <w:basedOn w:val="a0"/>
    <w:link w:val="31"/>
    <w:uiPriority w:val="99"/>
    <w:rsid w:val="00BD6826"/>
    <w:rPr>
      <w:rFonts w:ascii="Times New Roman" w:eastAsia="Times New Roman" w:hAnsi="Times New Roman" w:cs="Times New Roman"/>
      <w:sz w:val="16"/>
      <w:szCs w:val="16"/>
      <w:lang w:val="x-none" w:eastAsia="x-none"/>
    </w:rPr>
  </w:style>
  <w:style w:type="paragraph" w:styleId="af0">
    <w:name w:val="Title"/>
    <w:basedOn w:val="a"/>
    <w:link w:val="12"/>
    <w:uiPriority w:val="99"/>
    <w:qFormat/>
    <w:rsid w:val="00BD6826"/>
    <w:pPr>
      <w:spacing w:after="0" w:line="240" w:lineRule="auto"/>
      <w:jc w:val="center"/>
    </w:pPr>
    <w:rPr>
      <w:rFonts w:ascii="Cambria" w:eastAsia="Times New Roman" w:hAnsi="Cambria" w:cs="Times New Roman"/>
      <w:b/>
      <w:bCs/>
      <w:kern w:val="28"/>
      <w:sz w:val="32"/>
      <w:szCs w:val="32"/>
      <w:lang w:val="x-none" w:eastAsia="x-none"/>
    </w:rPr>
  </w:style>
  <w:style w:type="character" w:customStyle="1" w:styleId="af1">
    <w:name w:val="Заголовок Знак"/>
    <w:basedOn w:val="a0"/>
    <w:uiPriority w:val="10"/>
    <w:rsid w:val="00BD6826"/>
    <w:rPr>
      <w:rFonts w:asciiTheme="majorHAnsi" w:eastAsiaTheme="majorEastAsia" w:hAnsiTheme="majorHAnsi" w:cstheme="majorBidi"/>
      <w:spacing w:val="-10"/>
      <w:kern w:val="28"/>
      <w:sz w:val="56"/>
      <w:szCs w:val="56"/>
    </w:rPr>
  </w:style>
  <w:style w:type="character" w:customStyle="1" w:styleId="12">
    <w:name w:val="Заголовок Знак1"/>
    <w:link w:val="af0"/>
    <w:uiPriority w:val="99"/>
    <w:locked/>
    <w:rsid w:val="00BD6826"/>
    <w:rPr>
      <w:rFonts w:ascii="Cambria" w:eastAsia="Times New Roman" w:hAnsi="Cambria" w:cs="Times New Roman"/>
      <w:b/>
      <w:bCs/>
      <w:kern w:val="28"/>
      <w:sz w:val="32"/>
      <w:szCs w:val="32"/>
      <w:lang w:val="x-none" w:eastAsia="x-none"/>
    </w:rPr>
  </w:style>
  <w:style w:type="paragraph" w:customStyle="1" w:styleId="ConsPlusTitle">
    <w:name w:val="ConsPlusTitle"/>
    <w:rsid w:val="00BD682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3">
    <w:name w:val="Без интервала1"/>
    <w:link w:val="NoSpacingChar"/>
    <w:rsid w:val="00BD6826"/>
    <w:pPr>
      <w:spacing w:after="0" w:line="240" w:lineRule="auto"/>
    </w:pPr>
    <w:rPr>
      <w:rFonts w:ascii="Calibri" w:eastAsia="Times New Roman" w:hAnsi="Calibri" w:cs="Calibri"/>
      <w:lang w:eastAsia="ru-RU"/>
    </w:rPr>
  </w:style>
  <w:style w:type="paragraph" w:customStyle="1" w:styleId="bodytext">
    <w:name w:val="bodytext"/>
    <w:basedOn w:val="a"/>
    <w:rsid w:val="00BD6826"/>
    <w:pPr>
      <w:spacing w:after="0" w:line="240" w:lineRule="auto"/>
      <w:jc w:val="both"/>
    </w:pPr>
    <w:rPr>
      <w:rFonts w:ascii="Times New Roman" w:eastAsia="Times New Roman" w:hAnsi="Times New Roman" w:cs="Times New Roman"/>
      <w:color w:val="555555"/>
      <w:sz w:val="17"/>
      <w:szCs w:val="17"/>
      <w:lang w:eastAsia="ru-RU"/>
    </w:rPr>
  </w:style>
  <w:style w:type="paragraph" w:customStyle="1" w:styleId="ConsNormal">
    <w:name w:val="ConsNormal"/>
    <w:rsid w:val="00BD6826"/>
    <w:pPr>
      <w:widowControl w:val="0"/>
      <w:spacing w:after="0" w:line="240" w:lineRule="auto"/>
      <w:ind w:firstLine="720"/>
    </w:pPr>
    <w:rPr>
      <w:rFonts w:ascii="Arial" w:eastAsia="Times New Roman" w:hAnsi="Arial" w:cs="Arial"/>
      <w:sz w:val="20"/>
      <w:szCs w:val="20"/>
      <w:lang w:eastAsia="ru-RU"/>
    </w:rPr>
  </w:style>
  <w:style w:type="paragraph" w:customStyle="1" w:styleId="23">
    <w:name w:val="Знак2"/>
    <w:basedOn w:val="a"/>
    <w:next w:val="2"/>
    <w:autoRedefine/>
    <w:rsid w:val="00BD6826"/>
    <w:pPr>
      <w:spacing w:line="240" w:lineRule="exact"/>
    </w:pPr>
    <w:rPr>
      <w:rFonts w:ascii="Times New Roman" w:eastAsia="Times New Roman" w:hAnsi="Times New Roman" w:cs="Times New Roman"/>
      <w:sz w:val="24"/>
      <w:szCs w:val="24"/>
      <w:lang w:val="en-US"/>
    </w:rPr>
  </w:style>
  <w:style w:type="paragraph" w:styleId="af2">
    <w:name w:val="Document Map"/>
    <w:basedOn w:val="a"/>
    <w:link w:val="af3"/>
    <w:semiHidden/>
    <w:rsid w:val="00BD6826"/>
    <w:pPr>
      <w:shd w:val="clear" w:color="auto" w:fill="000080"/>
      <w:spacing w:after="0" w:line="240" w:lineRule="auto"/>
    </w:pPr>
    <w:rPr>
      <w:rFonts w:ascii="Times New Roman" w:eastAsia="Times New Roman" w:hAnsi="Times New Roman" w:cs="Times New Roman"/>
      <w:sz w:val="2"/>
      <w:szCs w:val="2"/>
      <w:lang w:val="x-none" w:eastAsia="x-none"/>
    </w:rPr>
  </w:style>
  <w:style w:type="character" w:customStyle="1" w:styleId="af3">
    <w:name w:val="Схема документа Знак"/>
    <w:basedOn w:val="a0"/>
    <w:link w:val="af2"/>
    <w:semiHidden/>
    <w:rsid w:val="00BD6826"/>
    <w:rPr>
      <w:rFonts w:ascii="Times New Roman" w:eastAsia="Times New Roman" w:hAnsi="Times New Roman" w:cs="Times New Roman"/>
      <w:sz w:val="2"/>
      <w:szCs w:val="2"/>
      <w:shd w:val="clear" w:color="auto" w:fill="000080"/>
      <w:lang w:val="x-none" w:eastAsia="x-none"/>
    </w:rPr>
  </w:style>
  <w:style w:type="paragraph" w:customStyle="1" w:styleId="14">
    <w:name w:val="Абзац списка1"/>
    <w:basedOn w:val="a"/>
    <w:rsid w:val="00BD6826"/>
    <w:pPr>
      <w:keepNext/>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annotation reference"/>
    <w:semiHidden/>
    <w:rsid w:val="00BD6826"/>
    <w:rPr>
      <w:rFonts w:cs="Times New Roman"/>
      <w:sz w:val="16"/>
      <w:szCs w:val="16"/>
    </w:rPr>
  </w:style>
  <w:style w:type="paragraph" w:styleId="af5">
    <w:name w:val="annotation text"/>
    <w:basedOn w:val="a"/>
    <w:link w:val="af6"/>
    <w:semiHidden/>
    <w:rsid w:val="00BD6826"/>
    <w:pPr>
      <w:spacing w:after="0" w:line="240" w:lineRule="auto"/>
    </w:pPr>
    <w:rPr>
      <w:rFonts w:ascii="Times New Roman" w:eastAsia="Times New Roman" w:hAnsi="Times New Roman" w:cs="Times New Roman"/>
      <w:sz w:val="20"/>
      <w:szCs w:val="20"/>
      <w:lang w:val="x-none" w:eastAsia="x-none"/>
    </w:rPr>
  </w:style>
  <w:style w:type="character" w:customStyle="1" w:styleId="af6">
    <w:name w:val="Текст примечания Знак"/>
    <w:basedOn w:val="a0"/>
    <w:link w:val="af5"/>
    <w:semiHidden/>
    <w:rsid w:val="00BD6826"/>
    <w:rPr>
      <w:rFonts w:ascii="Times New Roman" w:eastAsia="Times New Roman" w:hAnsi="Times New Roman" w:cs="Times New Roman"/>
      <w:sz w:val="20"/>
      <w:szCs w:val="20"/>
      <w:lang w:val="x-none" w:eastAsia="x-none"/>
    </w:rPr>
  </w:style>
  <w:style w:type="paragraph" w:styleId="af7">
    <w:name w:val="annotation subject"/>
    <w:basedOn w:val="af5"/>
    <w:next w:val="af5"/>
    <w:link w:val="af8"/>
    <w:semiHidden/>
    <w:rsid w:val="00BD6826"/>
    <w:rPr>
      <w:b/>
      <w:bCs/>
    </w:rPr>
  </w:style>
  <w:style w:type="character" w:customStyle="1" w:styleId="af8">
    <w:name w:val="Тема примечания Знак"/>
    <w:basedOn w:val="af6"/>
    <w:link w:val="af7"/>
    <w:semiHidden/>
    <w:rsid w:val="00BD6826"/>
    <w:rPr>
      <w:rFonts w:ascii="Times New Roman" w:eastAsia="Times New Roman" w:hAnsi="Times New Roman" w:cs="Times New Roman"/>
      <w:b/>
      <w:bCs/>
      <w:sz w:val="20"/>
      <w:szCs w:val="20"/>
      <w:lang w:val="x-none" w:eastAsia="x-none"/>
    </w:rPr>
  </w:style>
  <w:style w:type="paragraph" w:styleId="af9">
    <w:name w:val="Balloon Text"/>
    <w:basedOn w:val="a"/>
    <w:link w:val="afa"/>
    <w:uiPriority w:val="99"/>
    <w:semiHidden/>
    <w:rsid w:val="00BD6826"/>
    <w:pPr>
      <w:spacing w:after="0" w:line="240" w:lineRule="auto"/>
    </w:pPr>
    <w:rPr>
      <w:rFonts w:ascii="Times New Roman" w:eastAsia="Times New Roman" w:hAnsi="Times New Roman" w:cs="Times New Roman"/>
      <w:sz w:val="2"/>
      <w:szCs w:val="2"/>
      <w:lang w:val="x-none" w:eastAsia="x-none"/>
    </w:rPr>
  </w:style>
  <w:style w:type="character" w:customStyle="1" w:styleId="afa">
    <w:name w:val="Текст выноски Знак"/>
    <w:basedOn w:val="a0"/>
    <w:link w:val="af9"/>
    <w:uiPriority w:val="99"/>
    <w:semiHidden/>
    <w:rsid w:val="00BD6826"/>
    <w:rPr>
      <w:rFonts w:ascii="Times New Roman" w:eastAsia="Times New Roman" w:hAnsi="Times New Roman" w:cs="Times New Roman"/>
      <w:sz w:val="2"/>
      <w:szCs w:val="2"/>
      <w:lang w:val="x-none" w:eastAsia="x-none"/>
    </w:rPr>
  </w:style>
  <w:style w:type="paragraph" w:customStyle="1" w:styleId="15">
    <w:name w:val="Абзац списка1"/>
    <w:basedOn w:val="a"/>
    <w:rsid w:val="00BD6826"/>
    <w:pPr>
      <w:widowControl w:val="0"/>
      <w:suppressAutoHyphens/>
      <w:overflowPunct w:val="0"/>
      <w:autoSpaceDE w:val="0"/>
      <w:spacing w:after="0" w:line="240" w:lineRule="auto"/>
      <w:ind w:left="720"/>
    </w:pPr>
    <w:rPr>
      <w:rFonts w:ascii="Times New Roman" w:eastAsia="DejaVu Sans" w:hAnsi="Times New Roman" w:cs="Times New Roman"/>
      <w:kern w:val="1"/>
      <w:sz w:val="24"/>
      <w:szCs w:val="24"/>
      <w:lang w:eastAsia="zh-CN"/>
    </w:rPr>
  </w:style>
  <w:style w:type="paragraph" w:customStyle="1" w:styleId="24">
    <w:name w:val="Абзац списка2"/>
    <w:basedOn w:val="a"/>
    <w:rsid w:val="00BD6826"/>
    <w:pPr>
      <w:spacing w:after="200" w:line="276" w:lineRule="auto"/>
      <w:ind w:left="720"/>
    </w:pPr>
    <w:rPr>
      <w:rFonts w:ascii="Calibri" w:eastAsia="Times New Roman" w:hAnsi="Calibri" w:cs="Calibri"/>
    </w:rPr>
  </w:style>
  <w:style w:type="paragraph" w:customStyle="1" w:styleId="16">
    <w:name w:val="Без интервала1"/>
    <w:rsid w:val="00BD6826"/>
    <w:pPr>
      <w:spacing w:after="0" w:line="240" w:lineRule="auto"/>
    </w:pPr>
    <w:rPr>
      <w:rFonts w:ascii="Calibri" w:eastAsia="Times New Roman" w:hAnsi="Calibri" w:cs="Calibri"/>
    </w:rPr>
  </w:style>
  <w:style w:type="paragraph" w:customStyle="1" w:styleId="ConsPlusCell">
    <w:name w:val="ConsPlusCell"/>
    <w:rsid w:val="00BD6826"/>
    <w:pPr>
      <w:autoSpaceDE w:val="0"/>
      <w:autoSpaceDN w:val="0"/>
      <w:adjustRightInd w:val="0"/>
      <w:spacing w:after="0" w:line="240" w:lineRule="auto"/>
    </w:pPr>
    <w:rPr>
      <w:rFonts w:ascii="Arial" w:eastAsia="Times New Roman" w:hAnsi="Arial" w:cs="Arial"/>
      <w:sz w:val="20"/>
      <w:szCs w:val="20"/>
      <w:lang w:eastAsia="ru-RU"/>
    </w:rPr>
  </w:style>
  <w:style w:type="paragraph" w:styleId="afb">
    <w:name w:val="List Continue"/>
    <w:basedOn w:val="a"/>
    <w:rsid w:val="00BD6826"/>
    <w:pPr>
      <w:spacing w:after="120" w:line="240" w:lineRule="auto"/>
      <w:ind w:left="283"/>
    </w:pPr>
    <w:rPr>
      <w:rFonts w:ascii="Times New Roman" w:eastAsia="Times New Roman" w:hAnsi="Times New Roman" w:cs="Times New Roman"/>
      <w:b/>
      <w:bCs/>
      <w:sz w:val="18"/>
      <w:szCs w:val="18"/>
      <w:lang w:eastAsia="ru-RU"/>
    </w:rPr>
  </w:style>
  <w:style w:type="paragraph" w:customStyle="1" w:styleId="17">
    <w:name w:val="Знак Знак1 Знак Знак Знак Знак Знак Знак Знак Знак"/>
    <w:basedOn w:val="a"/>
    <w:rsid w:val="00BD6826"/>
    <w:pPr>
      <w:spacing w:line="240" w:lineRule="exact"/>
    </w:pPr>
    <w:rPr>
      <w:rFonts w:ascii="Arial" w:eastAsia="Times New Roman" w:hAnsi="Arial" w:cs="Arial"/>
      <w:sz w:val="20"/>
      <w:szCs w:val="20"/>
      <w:lang w:val="en-US"/>
    </w:rPr>
  </w:style>
  <w:style w:type="table" w:styleId="afc">
    <w:name w:val="Table Grid"/>
    <w:basedOn w:val="a1"/>
    <w:rsid w:val="00BD682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incell1">
    <w:name w:val="maincell1"/>
    <w:rsid w:val="00BD6826"/>
    <w:rPr>
      <w:rFonts w:ascii="Arial CYR" w:hAnsi="Arial CYR" w:cs="Arial CYR"/>
      <w:color w:val="000000"/>
      <w:sz w:val="20"/>
      <w:szCs w:val="20"/>
    </w:rPr>
  </w:style>
  <w:style w:type="paragraph" w:customStyle="1" w:styleId="Style7">
    <w:name w:val="Style7"/>
    <w:basedOn w:val="a"/>
    <w:rsid w:val="00BD6826"/>
    <w:pPr>
      <w:widowControl w:val="0"/>
      <w:autoSpaceDE w:val="0"/>
      <w:autoSpaceDN w:val="0"/>
      <w:adjustRightInd w:val="0"/>
      <w:spacing w:after="0" w:line="475" w:lineRule="exact"/>
    </w:pPr>
    <w:rPr>
      <w:rFonts w:ascii="Times New Roman" w:eastAsia="Times New Roman" w:hAnsi="Times New Roman" w:cs="Times New Roman"/>
      <w:sz w:val="24"/>
      <w:szCs w:val="24"/>
      <w:lang w:eastAsia="ru-RU"/>
    </w:rPr>
  </w:style>
  <w:style w:type="paragraph" w:styleId="afd">
    <w:name w:val="List Paragraph"/>
    <w:basedOn w:val="a"/>
    <w:uiPriority w:val="34"/>
    <w:qFormat/>
    <w:rsid w:val="00BD6826"/>
    <w:pPr>
      <w:spacing w:after="200" w:line="276" w:lineRule="auto"/>
      <w:ind w:left="720"/>
    </w:pPr>
    <w:rPr>
      <w:rFonts w:ascii="Calibri" w:eastAsia="Malgun Gothic" w:hAnsi="Calibri" w:cs="Calibri"/>
      <w:lang w:eastAsia="ko-KR"/>
    </w:rPr>
  </w:style>
  <w:style w:type="character" w:customStyle="1" w:styleId="afe">
    <w:name w:val="Знак Знак"/>
    <w:semiHidden/>
    <w:locked/>
    <w:rsid w:val="00BD6826"/>
    <w:rPr>
      <w:sz w:val="24"/>
      <w:szCs w:val="24"/>
      <w:lang w:val="ru-RU" w:eastAsia="ru-RU" w:bidi="ar-SA"/>
    </w:rPr>
  </w:style>
  <w:style w:type="paragraph" w:customStyle="1" w:styleId="51">
    <w:name w:val="заголовок 5"/>
    <w:basedOn w:val="a"/>
    <w:next w:val="a"/>
    <w:rsid w:val="00BD6826"/>
    <w:pPr>
      <w:keepNext/>
      <w:widowControl w:val="0"/>
      <w:spacing w:after="0" w:line="240" w:lineRule="auto"/>
      <w:jc w:val="center"/>
    </w:pPr>
    <w:rPr>
      <w:rFonts w:ascii="Times New Roman" w:eastAsia="Times New Roman" w:hAnsi="Times New Roman" w:cs="Times New Roman"/>
      <w:sz w:val="24"/>
      <w:szCs w:val="20"/>
      <w:lang w:eastAsia="ru-RU"/>
    </w:rPr>
  </w:style>
  <w:style w:type="character" w:customStyle="1" w:styleId="33">
    <w:name w:val="Основной текст + Полужирный3"/>
    <w:rsid w:val="00BD6826"/>
    <w:rPr>
      <w:b/>
      <w:bCs/>
      <w:i/>
      <w:iCs/>
      <w:sz w:val="27"/>
      <w:szCs w:val="27"/>
      <w:lang w:bidi="ar-SA"/>
    </w:rPr>
  </w:style>
  <w:style w:type="paragraph" w:customStyle="1" w:styleId="aff">
    <w:name w:val="Содержимое таблицы"/>
    <w:basedOn w:val="a"/>
    <w:rsid w:val="00BD6826"/>
    <w:pPr>
      <w:suppressLineNumbers/>
      <w:suppressAutoHyphens/>
      <w:spacing w:after="0" w:line="240" w:lineRule="auto"/>
    </w:pPr>
    <w:rPr>
      <w:rFonts w:ascii="Times New Roman" w:eastAsia="Times New Roman" w:hAnsi="Times New Roman" w:cs="Times New Roman"/>
      <w:iCs/>
      <w:sz w:val="26"/>
      <w:szCs w:val="26"/>
      <w:lang w:eastAsia="zh-CN"/>
    </w:rPr>
  </w:style>
  <w:style w:type="paragraph" w:customStyle="1" w:styleId="25">
    <w:name w:val="Основной текст (2)"/>
    <w:basedOn w:val="a"/>
    <w:rsid w:val="00BD6826"/>
    <w:pPr>
      <w:shd w:val="clear" w:color="auto" w:fill="FFFFFF"/>
      <w:spacing w:after="0" w:line="240" w:lineRule="atLeast"/>
    </w:pPr>
    <w:rPr>
      <w:rFonts w:ascii="Times New Roman" w:eastAsia="Times New Roman" w:hAnsi="Times New Roman" w:cs="Times New Roman"/>
      <w:b/>
      <w:bCs/>
      <w:i/>
      <w:iCs/>
      <w:sz w:val="27"/>
      <w:szCs w:val="27"/>
      <w:lang w:eastAsia="ru-RU"/>
    </w:rPr>
  </w:style>
  <w:style w:type="paragraph" w:styleId="aff0">
    <w:name w:val="No Spacing"/>
    <w:link w:val="aff1"/>
    <w:qFormat/>
    <w:rsid w:val="00BD6826"/>
    <w:pPr>
      <w:spacing w:after="0" w:line="240" w:lineRule="auto"/>
    </w:pPr>
    <w:rPr>
      <w:rFonts w:ascii="Calibri" w:eastAsia="Calibri" w:hAnsi="Calibri" w:cs="Times New Roman"/>
    </w:rPr>
  </w:style>
  <w:style w:type="character" w:customStyle="1" w:styleId="aff1">
    <w:name w:val="Без интервала Знак"/>
    <w:link w:val="aff0"/>
    <w:locked/>
    <w:rsid w:val="00BD6826"/>
    <w:rPr>
      <w:rFonts w:ascii="Calibri" w:eastAsia="Calibri" w:hAnsi="Calibri" w:cs="Times New Roman"/>
    </w:rPr>
  </w:style>
  <w:style w:type="paragraph" w:styleId="26">
    <w:name w:val="Body Text 2"/>
    <w:basedOn w:val="a"/>
    <w:link w:val="27"/>
    <w:uiPriority w:val="99"/>
    <w:rsid w:val="00BD6826"/>
    <w:pPr>
      <w:spacing w:after="120" w:line="480" w:lineRule="auto"/>
    </w:pPr>
    <w:rPr>
      <w:rFonts w:ascii="Times New Roman" w:eastAsia="Times New Roman" w:hAnsi="Times New Roman" w:cs="Times New Roman"/>
      <w:sz w:val="20"/>
      <w:szCs w:val="20"/>
      <w:lang w:eastAsia="ru-RU"/>
    </w:rPr>
  </w:style>
  <w:style w:type="character" w:customStyle="1" w:styleId="27">
    <w:name w:val="Основной текст 2 Знак"/>
    <w:basedOn w:val="a0"/>
    <w:link w:val="26"/>
    <w:uiPriority w:val="99"/>
    <w:rsid w:val="00BD6826"/>
    <w:rPr>
      <w:rFonts w:ascii="Times New Roman" w:eastAsia="Times New Roman" w:hAnsi="Times New Roman" w:cs="Times New Roman"/>
      <w:sz w:val="20"/>
      <w:szCs w:val="20"/>
      <w:lang w:eastAsia="ru-RU"/>
    </w:rPr>
  </w:style>
  <w:style w:type="character" w:customStyle="1" w:styleId="BodyTextIndentChar">
    <w:name w:val="Body Text Indent Char"/>
    <w:semiHidden/>
    <w:locked/>
    <w:rsid w:val="00BD6826"/>
    <w:rPr>
      <w:rFonts w:cs="Times New Roman"/>
      <w:sz w:val="24"/>
      <w:szCs w:val="24"/>
      <w:lang w:val="ru-RU" w:eastAsia="ru-RU" w:bidi="ar-SA"/>
    </w:rPr>
  </w:style>
  <w:style w:type="paragraph" w:styleId="aff2">
    <w:name w:val="Subtitle"/>
    <w:basedOn w:val="a"/>
    <w:link w:val="aff3"/>
    <w:uiPriority w:val="99"/>
    <w:qFormat/>
    <w:rsid w:val="00BD6826"/>
    <w:pPr>
      <w:spacing w:after="0" w:line="360" w:lineRule="auto"/>
      <w:jc w:val="center"/>
    </w:pPr>
    <w:rPr>
      <w:rFonts w:ascii="Times New Roman" w:eastAsia="Times New Roman" w:hAnsi="Times New Roman" w:cs="Times New Roman"/>
      <w:b/>
      <w:sz w:val="20"/>
      <w:szCs w:val="20"/>
      <w:lang w:eastAsia="ru-RU"/>
    </w:rPr>
  </w:style>
  <w:style w:type="character" w:customStyle="1" w:styleId="aff3">
    <w:name w:val="Подзаголовок Знак"/>
    <w:basedOn w:val="a0"/>
    <w:link w:val="aff2"/>
    <w:uiPriority w:val="99"/>
    <w:rsid w:val="00BD6826"/>
    <w:rPr>
      <w:rFonts w:ascii="Times New Roman" w:eastAsia="Times New Roman" w:hAnsi="Times New Roman" w:cs="Times New Roman"/>
      <w:b/>
      <w:sz w:val="20"/>
      <w:szCs w:val="20"/>
      <w:lang w:eastAsia="ru-RU"/>
    </w:rPr>
  </w:style>
  <w:style w:type="character" w:customStyle="1" w:styleId="BodyTextChar">
    <w:name w:val="Body Text Char"/>
    <w:locked/>
    <w:rsid w:val="00BD6826"/>
    <w:rPr>
      <w:sz w:val="24"/>
    </w:rPr>
  </w:style>
  <w:style w:type="character" w:customStyle="1" w:styleId="NoSpacingChar">
    <w:name w:val="No Spacing Char"/>
    <w:link w:val="13"/>
    <w:locked/>
    <w:rsid w:val="00BD6826"/>
    <w:rPr>
      <w:rFonts w:ascii="Calibri" w:eastAsia="Times New Roman" w:hAnsi="Calibri" w:cs="Calibri"/>
      <w:lang w:eastAsia="ru-RU"/>
    </w:rPr>
  </w:style>
  <w:style w:type="character" w:customStyle="1" w:styleId="apple-converted-space">
    <w:name w:val="apple-converted-space"/>
    <w:rsid w:val="00BD6826"/>
    <w:rPr>
      <w:rFonts w:cs="Times New Roman"/>
    </w:rPr>
  </w:style>
  <w:style w:type="paragraph" w:styleId="34">
    <w:name w:val="Body Text 3"/>
    <w:basedOn w:val="a"/>
    <w:link w:val="35"/>
    <w:uiPriority w:val="99"/>
    <w:rsid w:val="00BD6826"/>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0"/>
    <w:link w:val="34"/>
    <w:uiPriority w:val="99"/>
    <w:rsid w:val="00BD6826"/>
    <w:rPr>
      <w:rFonts w:ascii="Times New Roman" w:eastAsia="Times New Roman" w:hAnsi="Times New Roman" w:cs="Times New Roman"/>
      <w:sz w:val="16"/>
      <w:szCs w:val="16"/>
      <w:lang w:eastAsia="ru-RU"/>
    </w:rPr>
  </w:style>
  <w:style w:type="paragraph" w:customStyle="1" w:styleId="p28">
    <w:name w:val="p28"/>
    <w:basedOn w:val="a"/>
    <w:uiPriority w:val="99"/>
    <w:rsid w:val="00BD68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uiPriority w:val="99"/>
    <w:rsid w:val="00BD68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
    <w:name w:val="p25"/>
    <w:basedOn w:val="a"/>
    <w:uiPriority w:val="99"/>
    <w:rsid w:val="00BD68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BD6826"/>
  </w:style>
  <w:style w:type="character" w:customStyle="1" w:styleId="s3">
    <w:name w:val="s3"/>
    <w:rsid w:val="00BD6826"/>
  </w:style>
  <w:style w:type="character" w:customStyle="1" w:styleId="s11">
    <w:name w:val="s11"/>
    <w:rsid w:val="00BD6826"/>
  </w:style>
  <w:style w:type="character" w:styleId="aff4">
    <w:name w:val="Hyperlink"/>
    <w:uiPriority w:val="99"/>
    <w:unhideWhenUsed/>
    <w:rsid w:val="00BD6826"/>
    <w:rPr>
      <w:color w:val="0000FF"/>
      <w:u w:val="single"/>
    </w:rPr>
  </w:style>
  <w:style w:type="paragraph" w:customStyle="1" w:styleId="aff5">
    <w:name w:val="Íàçâàíèå"/>
    <w:basedOn w:val="a"/>
    <w:rsid w:val="00BD6826"/>
    <w:pPr>
      <w:tabs>
        <w:tab w:val="left" w:pos="426"/>
      </w:tabs>
      <w:spacing w:before="120" w:after="0" w:line="360" w:lineRule="auto"/>
      <w:jc w:val="center"/>
    </w:pPr>
    <w:rPr>
      <w:rFonts w:ascii="Times New Roman" w:eastAsia="Times New Roman" w:hAnsi="Times New Roman" w:cs="Times New Roman"/>
      <w:b/>
      <w:szCs w:val="20"/>
      <w:lang w:eastAsia="ru-RU"/>
    </w:rPr>
  </w:style>
  <w:style w:type="paragraph" w:customStyle="1" w:styleId="Default">
    <w:name w:val="Default"/>
    <w:rsid w:val="00BD682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f6">
    <w:name w:val="FollowedHyperlink"/>
    <w:rsid w:val="00BD6826"/>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874424">
      <w:bodyDiv w:val="1"/>
      <w:marLeft w:val="0"/>
      <w:marRight w:val="0"/>
      <w:marTop w:val="0"/>
      <w:marBottom w:val="0"/>
      <w:divBdr>
        <w:top w:val="none" w:sz="0" w:space="0" w:color="auto"/>
        <w:left w:val="none" w:sz="0" w:space="0" w:color="auto"/>
        <w:bottom w:val="none" w:sz="0" w:space="0" w:color="auto"/>
        <w:right w:val="none" w:sz="0" w:space="0" w:color="auto"/>
      </w:divBdr>
    </w:div>
    <w:div w:id="1467309668">
      <w:bodyDiv w:val="1"/>
      <w:marLeft w:val="0"/>
      <w:marRight w:val="0"/>
      <w:marTop w:val="0"/>
      <w:marBottom w:val="0"/>
      <w:divBdr>
        <w:top w:val="none" w:sz="0" w:space="0" w:color="auto"/>
        <w:left w:val="none" w:sz="0" w:space="0" w:color="auto"/>
        <w:bottom w:val="none" w:sz="0" w:space="0" w:color="auto"/>
        <w:right w:val="none" w:sz="0" w:space="0" w:color="auto"/>
      </w:divBdr>
    </w:div>
    <w:div w:id="1770201294">
      <w:bodyDiv w:val="1"/>
      <w:marLeft w:val="0"/>
      <w:marRight w:val="0"/>
      <w:marTop w:val="0"/>
      <w:marBottom w:val="0"/>
      <w:divBdr>
        <w:top w:val="none" w:sz="0" w:space="0" w:color="auto"/>
        <w:left w:val="none" w:sz="0" w:space="0" w:color="auto"/>
        <w:bottom w:val="none" w:sz="0" w:space="0" w:color="auto"/>
        <w:right w:val="none" w:sz="0" w:space="0" w:color="auto"/>
      </w:divBdr>
    </w:div>
    <w:div w:id="1840002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D8D6B4690AE339B4B42F7345D21A6F133A2FD5DD35D1E5239B57DB75D4N4q1X" TargetMode="External"/><Relationship Id="rId4" Type="http://schemas.openxmlformats.org/officeDocument/2006/relationships/settings" Target="settings.xml"/><Relationship Id="rId9" Type="http://schemas.openxmlformats.org/officeDocument/2006/relationships/hyperlink" Target="http://admkholmsk.ru/dep_eco/assessment-of-efficiency-of-activity/,&#1089;&#1072;&#1081;&#10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2CD9B-16F5-45A0-9801-41363AB43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35</Pages>
  <Words>17805</Words>
  <Characters>101489</Characters>
  <Application>Microsoft Office Word</Application>
  <DocSecurity>0</DocSecurity>
  <Lines>845</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l.aman</dc:creator>
  <cp:keywords/>
  <dc:description/>
  <cp:lastModifiedBy>l.aman</cp:lastModifiedBy>
  <cp:revision>10</cp:revision>
  <dcterms:created xsi:type="dcterms:W3CDTF">2022-04-29T06:54:00Z</dcterms:created>
  <dcterms:modified xsi:type="dcterms:W3CDTF">2022-04-29T07:23:00Z</dcterms:modified>
</cp:coreProperties>
</file>