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F0" w:rsidRPr="00A827F0" w:rsidRDefault="00A827F0" w:rsidP="00A827F0">
      <w:pPr>
        <w:jc w:val="center"/>
        <w:rPr>
          <w:sz w:val="32"/>
          <w:szCs w:val="20"/>
        </w:rPr>
      </w:pPr>
      <w:r>
        <w:rPr>
          <w:noProof/>
          <w:szCs w:val="20"/>
        </w:rPr>
        <w:drawing>
          <wp:inline distT="0" distB="0" distL="0" distR="0" wp14:anchorId="59225A96" wp14:editId="15FA16BE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7F0" w:rsidRPr="00A827F0" w:rsidRDefault="00A827F0" w:rsidP="00A827F0">
      <w:pPr>
        <w:jc w:val="center"/>
        <w:rPr>
          <w:rFonts w:ascii="Arial" w:hAnsi="Arial"/>
          <w:b/>
          <w:sz w:val="36"/>
          <w:szCs w:val="20"/>
        </w:rPr>
      </w:pPr>
    </w:p>
    <w:p w:rsidR="00A827F0" w:rsidRPr="00A827F0" w:rsidRDefault="00A827F0" w:rsidP="00A827F0">
      <w:pPr>
        <w:spacing w:line="360" w:lineRule="auto"/>
        <w:jc w:val="center"/>
        <w:rPr>
          <w:b/>
          <w:sz w:val="26"/>
          <w:szCs w:val="20"/>
        </w:rPr>
      </w:pPr>
      <w:r w:rsidRPr="00A827F0">
        <w:rPr>
          <w:b/>
          <w:sz w:val="26"/>
          <w:szCs w:val="20"/>
        </w:rPr>
        <w:t>АДМИНИСТРАЦИЯ</w:t>
      </w:r>
    </w:p>
    <w:p w:rsidR="00A827F0" w:rsidRPr="00A827F0" w:rsidRDefault="00A827F0" w:rsidP="00A827F0">
      <w:pPr>
        <w:keepNext/>
        <w:spacing w:line="360" w:lineRule="auto"/>
        <w:jc w:val="center"/>
        <w:outlineLvl w:val="0"/>
        <w:rPr>
          <w:b/>
          <w:sz w:val="22"/>
          <w:szCs w:val="20"/>
        </w:rPr>
      </w:pPr>
      <w:r w:rsidRPr="00A827F0">
        <w:rPr>
          <w:b/>
          <w:sz w:val="22"/>
          <w:szCs w:val="20"/>
        </w:rPr>
        <w:t>МУНИЦИПАЛЬНОГО ОБРАЗОВАНИЯ «ХОЛМСКИЙ ГОРОДСКОЙ ОКРУГ»</w:t>
      </w:r>
    </w:p>
    <w:p w:rsidR="00A827F0" w:rsidRPr="00A827F0" w:rsidRDefault="00A827F0" w:rsidP="00A827F0">
      <w:pPr>
        <w:rPr>
          <w:sz w:val="20"/>
          <w:szCs w:val="20"/>
        </w:rPr>
      </w:pPr>
    </w:p>
    <w:p w:rsidR="00A827F0" w:rsidRPr="00A827F0" w:rsidRDefault="00A827F0" w:rsidP="00A827F0">
      <w:pPr>
        <w:jc w:val="center"/>
        <w:outlineLvl w:val="3"/>
        <w:rPr>
          <w:b/>
          <w:sz w:val="38"/>
          <w:szCs w:val="20"/>
        </w:rPr>
      </w:pPr>
      <w:r w:rsidRPr="00A827F0">
        <w:rPr>
          <w:b/>
          <w:sz w:val="38"/>
          <w:szCs w:val="20"/>
        </w:rPr>
        <w:t>ПОСТАНОВЛЕНИЕ</w:t>
      </w:r>
    </w:p>
    <w:p w:rsidR="00A827F0" w:rsidRPr="00A827F0" w:rsidRDefault="00A827F0" w:rsidP="00A827F0">
      <w:pPr>
        <w:rPr>
          <w:sz w:val="37"/>
          <w:szCs w:val="20"/>
        </w:rPr>
      </w:pPr>
    </w:p>
    <w:p w:rsidR="00A827F0" w:rsidRPr="004C579B" w:rsidRDefault="004C579B" w:rsidP="004C579B">
      <w:pPr>
        <w:ind w:firstLine="708"/>
      </w:pPr>
      <w:r>
        <w:tab/>
      </w:r>
      <w:r>
        <w:tab/>
      </w:r>
    </w:p>
    <w:p w:rsidR="00A827F0" w:rsidRPr="00A827F0" w:rsidRDefault="00022297" w:rsidP="00A827F0">
      <w:pPr>
        <w:rPr>
          <w:sz w:val="22"/>
          <w:szCs w:val="20"/>
        </w:rPr>
      </w:pPr>
      <w:r>
        <w:rPr>
          <w:sz w:val="22"/>
          <w:szCs w:val="20"/>
        </w:rPr>
        <w:t>от _</w:t>
      </w:r>
      <w:r w:rsidR="0084565D">
        <w:rPr>
          <w:sz w:val="22"/>
          <w:szCs w:val="20"/>
        </w:rPr>
        <w:t>_</w:t>
      </w:r>
      <w:r w:rsidR="004B7DD8">
        <w:rPr>
          <w:sz w:val="22"/>
          <w:szCs w:val="20"/>
          <w:u w:val="single"/>
        </w:rPr>
        <w:t>15.11.2023</w:t>
      </w:r>
      <w:r w:rsidR="0084565D">
        <w:rPr>
          <w:sz w:val="22"/>
          <w:szCs w:val="20"/>
        </w:rPr>
        <w:t>__</w:t>
      </w:r>
      <w:r w:rsidR="00A827F0" w:rsidRPr="00A827F0">
        <w:rPr>
          <w:sz w:val="22"/>
          <w:szCs w:val="20"/>
        </w:rPr>
        <w:t>__</w:t>
      </w:r>
      <w:r w:rsidR="00A82700">
        <w:rPr>
          <w:sz w:val="22"/>
          <w:szCs w:val="20"/>
        </w:rPr>
        <w:t>__________</w:t>
      </w:r>
      <w:r w:rsidR="00A827F0" w:rsidRPr="00A827F0">
        <w:rPr>
          <w:sz w:val="22"/>
          <w:szCs w:val="20"/>
        </w:rPr>
        <w:t xml:space="preserve"> № __</w:t>
      </w:r>
      <w:r w:rsidR="004B7DD8">
        <w:rPr>
          <w:sz w:val="22"/>
          <w:szCs w:val="20"/>
          <w:u w:val="single"/>
        </w:rPr>
        <w:t>2398</w:t>
      </w:r>
      <w:r w:rsidR="00922552">
        <w:rPr>
          <w:sz w:val="22"/>
          <w:szCs w:val="20"/>
        </w:rPr>
        <w:t>__</w:t>
      </w:r>
      <w:r w:rsidR="00F372CF">
        <w:rPr>
          <w:sz w:val="22"/>
          <w:szCs w:val="20"/>
        </w:rPr>
        <w:t>_________</w:t>
      </w:r>
      <w:r w:rsidR="00D066A8">
        <w:rPr>
          <w:sz w:val="22"/>
          <w:szCs w:val="20"/>
        </w:rPr>
        <w:t>___</w:t>
      </w:r>
    </w:p>
    <w:p w:rsidR="008D23AA" w:rsidRDefault="00022297" w:rsidP="008D23AA">
      <w:pPr>
        <w:ind w:firstLine="708"/>
        <w:rPr>
          <w:sz w:val="22"/>
        </w:rPr>
      </w:pPr>
      <w:r>
        <w:rPr>
          <w:sz w:val="22"/>
        </w:rPr>
        <w:t xml:space="preserve">   </w:t>
      </w:r>
      <w:r w:rsidR="008D23AA">
        <w:rPr>
          <w:sz w:val="22"/>
        </w:rPr>
        <w:t>г. Холмск</w:t>
      </w:r>
    </w:p>
    <w:p w:rsidR="0043759E" w:rsidRDefault="0043759E" w:rsidP="008D23A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02" w:type="dxa"/>
        <w:tblLook w:val="01E0" w:firstRow="1" w:lastRow="1" w:firstColumn="1" w:lastColumn="1" w:noHBand="0" w:noVBand="0"/>
      </w:tblPr>
      <w:tblGrid>
        <w:gridCol w:w="5670"/>
        <w:gridCol w:w="4732"/>
      </w:tblGrid>
      <w:tr w:rsidR="008D23AA" w:rsidRPr="00E27329" w:rsidTr="00922552">
        <w:tc>
          <w:tcPr>
            <w:tcW w:w="5670" w:type="dxa"/>
          </w:tcPr>
          <w:p w:rsidR="008D23AA" w:rsidRPr="00E27329" w:rsidRDefault="008D23AA" w:rsidP="00F372CF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субсидии субъектам малого и среднего предпринимательства на возмещение затрат, связанных с приобретением о</w:t>
            </w:r>
            <w:r w:rsidR="00922552">
              <w:rPr>
                <w:rFonts w:ascii="Times New Roman" w:hAnsi="Times New Roman" w:cs="Times New Roman"/>
                <w:bCs/>
                <w:sz w:val="24"/>
                <w:szCs w:val="24"/>
              </w:rPr>
              <w:t>бъектов мобильной торговли</w:t>
            </w:r>
            <w:r w:rsidR="004005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32" w:type="dxa"/>
          </w:tcPr>
          <w:p w:rsidR="008D23AA" w:rsidRPr="00E27329" w:rsidRDefault="008D23AA" w:rsidP="00E2732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82700" w:rsidRDefault="00A82700" w:rsidP="00F372CF">
      <w:pPr>
        <w:ind w:firstLine="708"/>
        <w:jc w:val="both"/>
        <w:rPr>
          <w:rFonts w:eastAsia="Calibri"/>
          <w:lang w:eastAsia="en-US"/>
        </w:rPr>
      </w:pPr>
    </w:p>
    <w:p w:rsidR="00A82700" w:rsidRDefault="00A82700" w:rsidP="00F372CF">
      <w:pPr>
        <w:ind w:firstLine="708"/>
        <w:jc w:val="both"/>
        <w:rPr>
          <w:rFonts w:eastAsia="Calibri"/>
          <w:lang w:eastAsia="en-US"/>
        </w:rPr>
      </w:pPr>
    </w:p>
    <w:p w:rsidR="00F372CF" w:rsidRPr="004B6F73" w:rsidRDefault="00F372CF" w:rsidP="00F372CF">
      <w:pPr>
        <w:ind w:firstLine="708"/>
        <w:jc w:val="both"/>
        <w:rPr>
          <w:rFonts w:eastAsia="Calibri"/>
          <w:lang w:eastAsia="en-US"/>
        </w:rPr>
      </w:pPr>
      <w:r w:rsidRPr="00F82AC7">
        <w:rPr>
          <w:rFonts w:eastAsia="Calibri"/>
          <w:lang w:eastAsia="en-US"/>
        </w:rPr>
        <w:t>В соответствии со</w:t>
      </w:r>
      <w:r w:rsidRPr="004B6F73">
        <w:rPr>
          <w:rFonts w:eastAsia="Calibri"/>
          <w:lang w:eastAsia="en-US"/>
        </w:rPr>
        <w:t xml:space="preserve"> статьей 78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в целях реализации муниципальной программы «Поддержка и развитие малого и среднего предпринимательства муниципального образования «Холмский городской округ» на 2014-2025 годы», утвержденной постановлением администрации муниципального образования «Холмский городской округ» от 28.01.2014  № 66, руководствуясь статьей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F372CF" w:rsidRPr="004B6F73" w:rsidRDefault="00F372CF" w:rsidP="00F372CF">
      <w:pPr>
        <w:ind w:firstLine="708"/>
        <w:jc w:val="both"/>
        <w:rPr>
          <w:rFonts w:eastAsia="Calibri"/>
          <w:lang w:eastAsia="en-US"/>
        </w:rPr>
      </w:pPr>
    </w:p>
    <w:p w:rsidR="00F372CF" w:rsidRPr="004B6F73" w:rsidRDefault="00F372CF" w:rsidP="00F372C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B6F73">
        <w:rPr>
          <w:rFonts w:ascii="Times New Roman" w:hAnsi="Times New Roman"/>
          <w:sz w:val="24"/>
          <w:szCs w:val="24"/>
        </w:rPr>
        <w:t>ПОСТАНОВЛЯЕТ:</w:t>
      </w:r>
    </w:p>
    <w:p w:rsidR="00F372CF" w:rsidRPr="004B6F73" w:rsidRDefault="00F372CF" w:rsidP="00F372CF">
      <w:pPr>
        <w:jc w:val="both"/>
        <w:rPr>
          <w:bCs/>
        </w:rPr>
      </w:pPr>
    </w:p>
    <w:p w:rsidR="00F372CF" w:rsidRPr="004B6F73" w:rsidRDefault="00F372CF" w:rsidP="00F372CF">
      <w:pPr>
        <w:numPr>
          <w:ilvl w:val="0"/>
          <w:numId w:val="2"/>
        </w:numPr>
        <w:tabs>
          <w:tab w:val="clear" w:pos="1080"/>
          <w:tab w:val="num" w:pos="0"/>
          <w:tab w:val="left" w:pos="993"/>
        </w:tabs>
        <w:ind w:left="0" w:firstLine="720"/>
        <w:jc w:val="both"/>
      </w:pPr>
      <w:r w:rsidRPr="004B6F73">
        <w:t>Утвердить Порядок</w:t>
      </w:r>
      <w:r w:rsidRPr="00E27329">
        <w:rPr>
          <w:bCs/>
        </w:rPr>
        <w:t xml:space="preserve"> предоставления субсидии субъектам малого и среднего предпринимательства на возмещение затрат, связанных с приобретением о</w:t>
      </w:r>
      <w:r>
        <w:rPr>
          <w:bCs/>
        </w:rPr>
        <w:t>бъектов мобильной торговли</w:t>
      </w:r>
      <w:r w:rsidRPr="004B6F73">
        <w:t xml:space="preserve"> (прилагается).</w:t>
      </w:r>
    </w:p>
    <w:p w:rsidR="00F372CF" w:rsidRPr="004B6F73" w:rsidRDefault="00F372CF" w:rsidP="00F372CF">
      <w:pPr>
        <w:widowControl w:val="0"/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both"/>
      </w:pPr>
      <w:r w:rsidRPr="004B6F73">
        <w:t>Признать утратившими силу:</w:t>
      </w:r>
    </w:p>
    <w:p w:rsidR="00F372CF" w:rsidRPr="004B6F73" w:rsidRDefault="00F372CF" w:rsidP="00F372CF">
      <w:pPr>
        <w:widowControl w:val="0"/>
        <w:ind w:firstLine="709"/>
        <w:jc w:val="both"/>
        <w:rPr>
          <w:bCs/>
        </w:rPr>
      </w:pPr>
      <w:r w:rsidRPr="004B6F73">
        <w:t xml:space="preserve">- постановление администрации муниципального образования </w:t>
      </w:r>
      <w:r w:rsidR="00C70F33">
        <w:t>«Холмский горо</w:t>
      </w:r>
      <w:r w:rsidR="00A82700">
        <w:t>дской округ» от 22.07.2021 №1084</w:t>
      </w:r>
      <w:r w:rsidRPr="004B6F73">
        <w:t xml:space="preserve"> «</w:t>
      </w:r>
      <w:r w:rsidRPr="004B6F73">
        <w:rPr>
          <w:bCs/>
        </w:rPr>
        <w:t>Об утверждении</w:t>
      </w:r>
      <w:r w:rsidR="00C70F33" w:rsidRPr="00C70F33">
        <w:rPr>
          <w:bCs/>
        </w:rPr>
        <w:t xml:space="preserve"> </w:t>
      </w:r>
      <w:r w:rsidR="00C70F33" w:rsidRPr="00E27329">
        <w:rPr>
          <w:bCs/>
        </w:rPr>
        <w:t>Порядка предоставления субсидии субъектам малого и среднего предпринимательства на возмещение затрат, связанных с приобретением о</w:t>
      </w:r>
      <w:r w:rsidR="00C70F33">
        <w:rPr>
          <w:bCs/>
        </w:rPr>
        <w:t>бъектов мобильной торговли</w:t>
      </w:r>
      <w:r w:rsidRPr="004B6F73">
        <w:rPr>
          <w:bCs/>
        </w:rPr>
        <w:t>»;</w:t>
      </w:r>
    </w:p>
    <w:p w:rsidR="00F372CF" w:rsidRDefault="00F372CF" w:rsidP="00F372CF">
      <w:pPr>
        <w:widowControl w:val="0"/>
        <w:ind w:firstLine="709"/>
        <w:jc w:val="both"/>
      </w:pPr>
      <w:r w:rsidRPr="004B6F73">
        <w:rPr>
          <w:bCs/>
        </w:rPr>
        <w:t xml:space="preserve">- постановление администрации муниципального образования </w:t>
      </w:r>
      <w:r w:rsidR="00C70F33">
        <w:rPr>
          <w:bCs/>
        </w:rPr>
        <w:t>«Холмский городской округ» от</w:t>
      </w:r>
      <w:r w:rsidR="00A82700">
        <w:rPr>
          <w:bCs/>
        </w:rPr>
        <w:t xml:space="preserve"> </w:t>
      </w:r>
      <w:r w:rsidR="00A82700" w:rsidRPr="00F82AC7">
        <w:rPr>
          <w:bCs/>
        </w:rPr>
        <w:t>28.10.2021 N 1575</w:t>
      </w:r>
      <w:r w:rsidR="00C70F33">
        <w:rPr>
          <w:bCs/>
        </w:rPr>
        <w:t xml:space="preserve"> </w:t>
      </w:r>
      <w:r w:rsidRPr="004B6F73">
        <w:rPr>
          <w:bCs/>
        </w:rPr>
        <w:t>«</w:t>
      </w:r>
      <w:r w:rsidRPr="004B6F73">
        <w:t xml:space="preserve">О внесении изменений и дополнений в </w:t>
      </w:r>
      <w:r w:rsidR="00C70F33">
        <w:rPr>
          <w:bCs/>
        </w:rPr>
        <w:t>Порядок</w:t>
      </w:r>
      <w:r w:rsidR="00C70F33" w:rsidRPr="00E27329">
        <w:rPr>
          <w:bCs/>
        </w:rPr>
        <w:t xml:space="preserve"> предоставления субсидии субъектам малого и среднего предпринимательства на </w:t>
      </w:r>
      <w:r w:rsidR="00C70F33" w:rsidRPr="00E27329">
        <w:rPr>
          <w:bCs/>
        </w:rPr>
        <w:lastRenderedPageBreak/>
        <w:t>возмещение затрат, связанных с приобретением о</w:t>
      </w:r>
      <w:r w:rsidR="00C70F33">
        <w:rPr>
          <w:bCs/>
        </w:rPr>
        <w:t>бъектов мобильной торговли</w:t>
      </w:r>
      <w:r w:rsidRPr="004B6F73">
        <w:rPr>
          <w:bCs/>
        </w:rPr>
        <w:t>», утвержденный</w:t>
      </w:r>
      <w:r w:rsidRPr="004B6F73">
        <w:t xml:space="preserve"> постановлением администрации муниципального образования </w:t>
      </w:r>
      <w:r w:rsidR="00C70F33">
        <w:t>«Х</w:t>
      </w:r>
      <w:r w:rsidR="00A82700">
        <w:t>олмский городской округ» от 22</w:t>
      </w:r>
      <w:r w:rsidR="00772366">
        <w:t>.07.</w:t>
      </w:r>
      <w:r w:rsidR="00A82700">
        <w:t>2021 №1084</w:t>
      </w:r>
      <w:r w:rsidRPr="004B6F73">
        <w:t>»;</w:t>
      </w:r>
    </w:p>
    <w:p w:rsidR="00A82700" w:rsidRDefault="00A82700" w:rsidP="00A82700">
      <w:pPr>
        <w:widowControl w:val="0"/>
        <w:ind w:firstLine="709"/>
        <w:jc w:val="both"/>
      </w:pPr>
      <w:r>
        <w:t xml:space="preserve">- </w:t>
      </w:r>
      <w:r w:rsidRPr="004B6F73">
        <w:rPr>
          <w:bCs/>
        </w:rPr>
        <w:t xml:space="preserve"> постановление администрации муниципального образования </w:t>
      </w:r>
      <w:r>
        <w:rPr>
          <w:bCs/>
        </w:rPr>
        <w:t xml:space="preserve">«Холмский городской округ» от 16.02.2022 N 237 </w:t>
      </w:r>
      <w:r w:rsidRPr="004B6F73">
        <w:rPr>
          <w:bCs/>
        </w:rPr>
        <w:t>«</w:t>
      </w:r>
      <w:r w:rsidRPr="004B6F73">
        <w:t xml:space="preserve">О внесении изменений и дополнений в </w:t>
      </w:r>
      <w:r>
        <w:rPr>
          <w:bCs/>
        </w:rPr>
        <w:t>Порядок</w:t>
      </w:r>
      <w:r w:rsidRPr="00E27329">
        <w:rPr>
          <w:bCs/>
        </w:rPr>
        <w:t xml:space="preserve"> предоставления субсидии субъектам малого и среднего предпринимательства на возмещение затрат, связанных с приобретением о</w:t>
      </w:r>
      <w:r>
        <w:rPr>
          <w:bCs/>
        </w:rPr>
        <w:t>бъектов мобильной торговли</w:t>
      </w:r>
      <w:r w:rsidRPr="004B6F73">
        <w:rPr>
          <w:bCs/>
        </w:rPr>
        <w:t>», утвержденный</w:t>
      </w:r>
      <w:r w:rsidRPr="004B6F73">
        <w:t xml:space="preserve"> постановлением администрации муниципального образования </w:t>
      </w:r>
      <w:r>
        <w:t>«Холмский городской округ» от 22.07.2021 №1084</w:t>
      </w:r>
      <w:r w:rsidRPr="004B6F73">
        <w:t>»;</w:t>
      </w:r>
    </w:p>
    <w:p w:rsidR="00A82700" w:rsidRDefault="00A82700" w:rsidP="00A82700">
      <w:pPr>
        <w:widowControl w:val="0"/>
        <w:ind w:firstLine="709"/>
        <w:jc w:val="both"/>
      </w:pPr>
      <w:r>
        <w:t>-</w:t>
      </w:r>
      <w:r w:rsidRPr="004B6F73">
        <w:rPr>
          <w:bCs/>
        </w:rPr>
        <w:t xml:space="preserve"> постановление администрации муниципального образования </w:t>
      </w:r>
      <w:r>
        <w:rPr>
          <w:bCs/>
        </w:rPr>
        <w:t xml:space="preserve">«Холмский городской округ» от </w:t>
      </w:r>
      <w:r w:rsidRPr="00A82700">
        <w:rPr>
          <w:bCs/>
        </w:rPr>
        <w:t>08.06.2022 N 1008</w:t>
      </w:r>
      <w:r>
        <w:rPr>
          <w:bCs/>
        </w:rPr>
        <w:t xml:space="preserve"> </w:t>
      </w:r>
      <w:r w:rsidRPr="004B6F73">
        <w:rPr>
          <w:bCs/>
        </w:rPr>
        <w:t>«</w:t>
      </w:r>
      <w:r w:rsidRPr="004B6F73">
        <w:t xml:space="preserve">О внесении изменений и дополнений в </w:t>
      </w:r>
      <w:r>
        <w:rPr>
          <w:bCs/>
        </w:rPr>
        <w:t>Порядок</w:t>
      </w:r>
      <w:r w:rsidRPr="00E27329">
        <w:rPr>
          <w:bCs/>
        </w:rPr>
        <w:t xml:space="preserve"> предоставления субсидии субъектам малого и среднего предпринимательства на возмещение затрат, связанных с приобретением о</w:t>
      </w:r>
      <w:r>
        <w:rPr>
          <w:bCs/>
        </w:rPr>
        <w:t>бъектов мобильной торговли</w:t>
      </w:r>
      <w:r w:rsidRPr="004B6F73">
        <w:rPr>
          <w:bCs/>
        </w:rPr>
        <w:t>», утвержденный</w:t>
      </w:r>
      <w:r w:rsidRPr="004B6F73">
        <w:t xml:space="preserve"> постановлением администрации муниципального образования </w:t>
      </w:r>
      <w:r>
        <w:t>«Холмский городской округ» от 22.07.2021 №1084</w:t>
      </w:r>
      <w:r w:rsidRPr="004B6F73">
        <w:t>»;</w:t>
      </w:r>
    </w:p>
    <w:p w:rsidR="00A82700" w:rsidRDefault="00A82700" w:rsidP="00A82700">
      <w:pPr>
        <w:widowControl w:val="0"/>
        <w:ind w:firstLine="709"/>
        <w:jc w:val="both"/>
      </w:pPr>
      <w:r>
        <w:t>-</w:t>
      </w:r>
      <w:r w:rsidRPr="004B6F73">
        <w:rPr>
          <w:bCs/>
        </w:rPr>
        <w:t xml:space="preserve"> постановление администрации муниципального образования </w:t>
      </w:r>
      <w:r>
        <w:rPr>
          <w:bCs/>
        </w:rPr>
        <w:t xml:space="preserve">«Холмский городской округ» от </w:t>
      </w:r>
      <w:r w:rsidRPr="00F82AC7">
        <w:rPr>
          <w:bCs/>
        </w:rPr>
        <w:t>29.12.2022 N 2412</w:t>
      </w:r>
      <w:r>
        <w:rPr>
          <w:bCs/>
        </w:rPr>
        <w:t xml:space="preserve"> </w:t>
      </w:r>
      <w:r w:rsidRPr="004B6F73">
        <w:rPr>
          <w:bCs/>
        </w:rPr>
        <w:t>«</w:t>
      </w:r>
      <w:r w:rsidRPr="004B6F73">
        <w:t xml:space="preserve">О внесении изменений и дополнений в </w:t>
      </w:r>
      <w:r>
        <w:rPr>
          <w:bCs/>
        </w:rPr>
        <w:t>Порядок</w:t>
      </w:r>
      <w:r w:rsidRPr="00E27329">
        <w:rPr>
          <w:bCs/>
        </w:rPr>
        <w:t xml:space="preserve"> предоставления субсидии субъектам малого и среднего предпринимательства на возмещение затрат, связанных с приобретением о</w:t>
      </w:r>
      <w:r>
        <w:rPr>
          <w:bCs/>
        </w:rPr>
        <w:t>бъектов мобильной торговли</w:t>
      </w:r>
      <w:r w:rsidRPr="004B6F73">
        <w:rPr>
          <w:bCs/>
        </w:rPr>
        <w:t>», утвержденный</w:t>
      </w:r>
      <w:r w:rsidRPr="004B6F73">
        <w:t xml:space="preserve"> постановлением администрации муниципального образования </w:t>
      </w:r>
      <w:r>
        <w:t>«Холмский городской округ» от 22.07.2021 №1084</w:t>
      </w:r>
      <w:r w:rsidRPr="004B6F73">
        <w:t>»;</w:t>
      </w:r>
    </w:p>
    <w:p w:rsidR="00A82700" w:rsidRDefault="00A82700" w:rsidP="00A82700">
      <w:pPr>
        <w:widowControl w:val="0"/>
        <w:ind w:firstLine="709"/>
        <w:jc w:val="both"/>
      </w:pPr>
      <w:r>
        <w:t xml:space="preserve">- </w:t>
      </w:r>
      <w:r w:rsidRPr="004B6F73">
        <w:rPr>
          <w:bCs/>
        </w:rPr>
        <w:t xml:space="preserve"> постановление администрации муниципального образования </w:t>
      </w:r>
      <w:r>
        <w:rPr>
          <w:bCs/>
        </w:rPr>
        <w:t xml:space="preserve">«Холмский городской округ» от 26.06.2023 № 1229 </w:t>
      </w:r>
      <w:r w:rsidRPr="004B6F73">
        <w:rPr>
          <w:bCs/>
        </w:rPr>
        <w:t>«</w:t>
      </w:r>
      <w:r w:rsidRPr="004B6F73">
        <w:t xml:space="preserve">О внесении изменений и дополнений в </w:t>
      </w:r>
      <w:r>
        <w:rPr>
          <w:bCs/>
        </w:rPr>
        <w:t>Порядок</w:t>
      </w:r>
      <w:r w:rsidRPr="00E27329">
        <w:rPr>
          <w:bCs/>
        </w:rPr>
        <w:t xml:space="preserve"> предоставления субсидии субъектам малого и среднего предпринимательства на возмещение затрат, связанных с приобретением о</w:t>
      </w:r>
      <w:r>
        <w:rPr>
          <w:bCs/>
        </w:rPr>
        <w:t>бъектов мобильной торговли</w:t>
      </w:r>
      <w:r w:rsidRPr="004B6F73">
        <w:rPr>
          <w:bCs/>
        </w:rPr>
        <w:t>», утвержденный</w:t>
      </w:r>
      <w:r w:rsidRPr="004B6F73">
        <w:t xml:space="preserve"> постановлением администрации муниципального образования </w:t>
      </w:r>
      <w:r>
        <w:t>«Холмский городской округ» от 22.07.2021 №1084».</w:t>
      </w:r>
    </w:p>
    <w:p w:rsidR="00F372CF" w:rsidRPr="004B6F73" w:rsidRDefault="00F372CF" w:rsidP="00F372CF">
      <w:pPr>
        <w:widowControl w:val="0"/>
        <w:tabs>
          <w:tab w:val="left" w:pos="851"/>
          <w:tab w:val="left" w:pos="993"/>
          <w:tab w:val="left" w:pos="1134"/>
        </w:tabs>
        <w:ind w:firstLine="709"/>
        <w:jc w:val="both"/>
      </w:pPr>
      <w:r w:rsidRPr="004B6F73">
        <w:t>3.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F372CF" w:rsidRPr="004B6F73" w:rsidRDefault="00F372CF" w:rsidP="00F372CF">
      <w:pPr>
        <w:ind w:firstLine="708"/>
        <w:jc w:val="both"/>
      </w:pPr>
      <w:r w:rsidRPr="004B6F73">
        <w:t>4. Контроль за исполнением настоящего по</w:t>
      </w:r>
      <w:r w:rsidR="00A91641">
        <w:t>становления возложить на первого</w:t>
      </w:r>
      <w:r w:rsidR="00C75536">
        <w:t xml:space="preserve"> вице-мэра муниципального образования «Холмский городской округ» С.Г. Казанцеву.</w:t>
      </w:r>
      <w:r w:rsidR="00670AA7">
        <w:t xml:space="preserve"> </w:t>
      </w:r>
    </w:p>
    <w:p w:rsidR="00F372CF" w:rsidRPr="004B6F73" w:rsidRDefault="00F372CF" w:rsidP="00F372CF">
      <w:pPr>
        <w:tabs>
          <w:tab w:val="left" w:pos="993"/>
        </w:tabs>
        <w:jc w:val="both"/>
      </w:pPr>
    </w:p>
    <w:p w:rsidR="00F372CF" w:rsidRPr="004B6F73" w:rsidRDefault="00F372CF" w:rsidP="00F372CF">
      <w:pPr>
        <w:rPr>
          <w:bCs/>
        </w:rPr>
      </w:pPr>
    </w:p>
    <w:p w:rsidR="00F372CF" w:rsidRPr="004B6F73" w:rsidRDefault="00F372CF" w:rsidP="00F372CF">
      <w:pPr>
        <w:rPr>
          <w:bCs/>
        </w:rPr>
      </w:pPr>
    </w:p>
    <w:p w:rsidR="00F372CF" w:rsidRPr="004B6F73" w:rsidRDefault="00F372CF" w:rsidP="00F372CF">
      <w:pPr>
        <w:rPr>
          <w:bCs/>
        </w:rPr>
      </w:pPr>
    </w:p>
    <w:p w:rsidR="008D23AA" w:rsidRDefault="008D23AA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1641" w:rsidRDefault="00A91641" w:rsidP="00C70F33">
      <w:pPr>
        <w:rPr>
          <w:bCs/>
        </w:rPr>
      </w:pPr>
      <w:r>
        <w:rPr>
          <w:bCs/>
        </w:rPr>
        <w:t>Исполняющий обязанности</w:t>
      </w:r>
    </w:p>
    <w:p w:rsidR="00C70F33" w:rsidRPr="004B6F73" w:rsidRDefault="00A91641" w:rsidP="00C70F33">
      <w:pPr>
        <w:rPr>
          <w:bCs/>
        </w:rPr>
      </w:pPr>
      <w:r>
        <w:rPr>
          <w:bCs/>
        </w:rPr>
        <w:t>м</w:t>
      </w:r>
      <w:r w:rsidR="00C70F33" w:rsidRPr="004B6F73">
        <w:rPr>
          <w:bCs/>
        </w:rPr>
        <w:t>эр</w:t>
      </w:r>
      <w:r>
        <w:rPr>
          <w:bCs/>
        </w:rPr>
        <w:t>а</w:t>
      </w:r>
      <w:r w:rsidR="00C70F33" w:rsidRPr="004B6F73">
        <w:rPr>
          <w:bCs/>
        </w:rPr>
        <w:t xml:space="preserve"> муниципального образования </w:t>
      </w:r>
    </w:p>
    <w:p w:rsidR="00C70F33" w:rsidRPr="004B6F73" w:rsidRDefault="00C70F33" w:rsidP="00C70F33">
      <w:pPr>
        <w:tabs>
          <w:tab w:val="left" w:pos="993"/>
          <w:tab w:val="left" w:pos="1276"/>
        </w:tabs>
        <w:jc w:val="both"/>
        <w:rPr>
          <w:bCs/>
        </w:rPr>
      </w:pPr>
      <w:r w:rsidRPr="004B6F73">
        <w:rPr>
          <w:bCs/>
        </w:rPr>
        <w:t>«Холмский городской округ»</w:t>
      </w:r>
      <w:r w:rsidRPr="004B6F73">
        <w:rPr>
          <w:bCs/>
        </w:rPr>
        <w:tab/>
      </w:r>
      <w:r w:rsidRPr="004B6F73">
        <w:rPr>
          <w:bCs/>
        </w:rPr>
        <w:tab/>
      </w:r>
      <w:r w:rsidRPr="004B6F73">
        <w:rPr>
          <w:bCs/>
        </w:rPr>
        <w:tab/>
      </w:r>
      <w:r w:rsidRPr="004B6F73">
        <w:rPr>
          <w:bCs/>
        </w:rPr>
        <w:tab/>
      </w:r>
      <w:r w:rsidRPr="004B6F73">
        <w:rPr>
          <w:bCs/>
        </w:rPr>
        <w:tab/>
      </w:r>
      <w:r w:rsidR="00257FF0">
        <w:rPr>
          <w:bCs/>
        </w:rPr>
        <w:t xml:space="preserve">      </w:t>
      </w:r>
      <w:r w:rsidR="00A91641">
        <w:rPr>
          <w:bCs/>
        </w:rPr>
        <w:t xml:space="preserve"> </w:t>
      </w:r>
      <w:r w:rsidR="00257FF0">
        <w:rPr>
          <w:bCs/>
        </w:rPr>
        <w:t xml:space="preserve"> </w:t>
      </w:r>
      <w:r w:rsidR="00A91641">
        <w:rPr>
          <w:bCs/>
        </w:rPr>
        <w:t xml:space="preserve">   </w:t>
      </w:r>
      <w:r w:rsidR="00A91641">
        <w:rPr>
          <w:bCs/>
        </w:rPr>
        <w:tab/>
        <w:t xml:space="preserve">   С.Г. Казанцева</w:t>
      </w: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70F33" w:rsidRDefault="00C70F33" w:rsidP="008D23AA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175" w:type="dxa"/>
        <w:tblLook w:val="01E0" w:firstRow="1" w:lastRow="1" w:firstColumn="1" w:lastColumn="1" w:noHBand="0" w:noVBand="0"/>
      </w:tblPr>
      <w:tblGrid>
        <w:gridCol w:w="4482"/>
        <w:gridCol w:w="4693"/>
      </w:tblGrid>
      <w:tr w:rsidR="008D23AA" w:rsidRPr="003E3E45" w:rsidTr="00922552">
        <w:trPr>
          <w:trHeight w:val="1527"/>
        </w:trPr>
        <w:tc>
          <w:tcPr>
            <w:tcW w:w="4482" w:type="dxa"/>
          </w:tcPr>
          <w:p w:rsidR="008D23AA" w:rsidRPr="00E27329" w:rsidRDefault="0043759E" w:rsidP="00E2732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87535E">
              <w:rPr>
                <w:bCs/>
              </w:rPr>
              <w:t xml:space="preserve"> </w:t>
            </w:r>
          </w:p>
        </w:tc>
        <w:tc>
          <w:tcPr>
            <w:tcW w:w="4693" w:type="dxa"/>
          </w:tcPr>
          <w:p w:rsidR="008D23AA" w:rsidRPr="003E3E45" w:rsidRDefault="008D23AA" w:rsidP="00465581">
            <w:pPr>
              <w:pStyle w:val="ConsPlusNormal"/>
              <w:ind w:left="97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4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</w:p>
          <w:p w:rsidR="008D23AA" w:rsidRPr="003E3E45" w:rsidRDefault="008D23AA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постановлением администрации </w:t>
            </w:r>
            <w:r w:rsidR="00465581" w:rsidRPr="003E3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3E3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024316" w:rsidRPr="003E3E45" w:rsidRDefault="008D23AA" w:rsidP="00024316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«Холмский городской округ» </w:t>
            </w:r>
          </w:p>
          <w:p w:rsidR="008D23AA" w:rsidRDefault="008D23AA" w:rsidP="00E27329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9E7C72" w:rsidRPr="003E3E45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4B7D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15.11.2023</w:t>
            </w:r>
            <w:r w:rsidR="008914C2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  <w:r w:rsidRPr="003E3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9E7C72" w:rsidRPr="003E3E45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4B7DD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2398</w:t>
            </w:r>
            <w:r w:rsidR="009E7C72" w:rsidRPr="003E3E45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  <w:p w:rsidR="008D23AA" w:rsidRPr="003E3E45" w:rsidRDefault="008D23AA" w:rsidP="008914C2">
            <w:pPr>
              <w:pStyle w:val="ConsPlusNormal"/>
              <w:ind w:left="9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D23AA" w:rsidRPr="002363B9" w:rsidRDefault="008D23AA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CE2" w:rsidRPr="002363B9" w:rsidRDefault="00B14CE2" w:rsidP="00B14CE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3B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9E7C72" w:rsidRPr="002363B9" w:rsidRDefault="009E7C72" w:rsidP="009E7C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3B9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предоставления субсидии субъектам малого и среднего предпринимательства на возмещение затрат, связанных с приобретением объектов мобильной торговли</w:t>
      </w:r>
      <w:r w:rsidR="00E011F7" w:rsidRPr="00236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78C6" w:rsidRPr="002363B9" w:rsidRDefault="00E478C6" w:rsidP="009E7C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63B9" w:rsidRPr="002363B9" w:rsidRDefault="002363B9" w:rsidP="002363B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9"/>
      <w:bookmarkEnd w:id="0"/>
      <w:r w:rsidRPr="002363B9">
        <w:rPr>
          <w:rFonts w:ascii="Times New Roman" w:hAnsi="Times New Roman" w:cs="Times New Roman"/>
          <w:sz w:val="24"/>
          <w:szCs w:val="24"/>
        </w:rPr>
        <w:t>1. Общие положения о предоставлении субсидий</w:t>
      </w:r>
    </w:p>
    <w:p w:rsidR="002363B9" w:rsidRPr="002363B9" w:rsidRDefault="002363B9" w:rsidP="0023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4C2" w:rsidRDefault="002363B9" w:rsidP="00891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 xml:space="preserve">1.1. Настоящий Порядок предоставления субсидии субъектам малого и среднего предпринимательства на возмещение затрат, связанных с приобретением объектов мобильной торговли, разработан в целях реализации национального </w:t>
      </w:r>
      <w:hyperlink r:id="rId9">
        <w:r w:rsidRPr="008914C2">
          <w:rPr>
            <w:rFonts w:ascii="Times New Roman" w:hAnsi="Times New Roman" w:cs="Times New Roman"/>
            <w:sz w:val="24"/>
            <w:szCs w:val="24"/>
          </w:rPr>
          <w:t>проекта</w:t>
        </w:r>
      </w:hyperlink>
      <w:r w:rsidR="008914C2">
        <w:rPr>
          <w:rFonts w:ascii="Times New Roman" w:hAnsi="Times New Roman" w:cs="Times New Roman"/>
          <w:sz w:val="24"/>
          <w:szCs w:val="24"/>
        </w:rPr>
        <w:t xml:space="preserve"> «</w:t>
      </w:r>
      <w:r w:rsidRPr="002363B9">
        <w:rPr>
          <w:rFonts w:ascii="Times New Roman" w:hAnsi="Times New Roman" w:cs="Times New Roman"/>
          <w:sz w:val="24"/>
          <w:szCs w:val="24"/>
        </w:rPr>
        <w:t>Малое и среднее предпринимательство и поддержка индивидуальной</w:t>
      </w:r>
      <w:r w:rsidR="008914C2">
        <w:rPr>
          <w:rFonts w:ascii="Times New Roman" w:hAnsi="Times New Roman" w:cs="Times New Roman"/>
          <w:sz w:val="24"/>
          <w:szCs w:val="24"/>
        </w:rPr>
        <w:t xml:space="preserve"> предпринимательской инициативы»</w:t>
      </w:r>
      <w:r w:rsidRPr="002363B9">
        <w:rPr>
          <w:rFonts w:ascii="Times New Roman" w:hAnsi="Times New Roman" w:cs="Times New Roman"/>
          <w:sz w:val="24"/>
          <w:szCs w:val="24"/>
        </w:rPr>
        <w:t xml:space="preserve">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</w:t>
      </w:r>
      <w:r w:rsidR="008914C2">
        <w:rPr>
          <w:rFonts w:ascii="Times New Roman" w:hAnsi="Times New Roman" w:cs="Times New Roman"/>
          <w:sz w:val="24"/>
          <w:szCs w:val="24"/>
        </w:rPr>
        <w:t>N 16), муниципальной программы «</w:t>
      </w:r>
      <w:r w:rsidRPr="002363B9">
        <w:rPr>
          <w:rFonts w:ascii="Times New Roman" w:hAnsi="Times New Roman" w:cs="Times New Roman"/>
          <w:sz w:val="24"/>
          <w:szCs w:val="24"/>
        </w:rPr>
        <w:t>Поддержка и развитие малого и среднего предпринимательс</w:t>
      </w:r>
      <w:r w:rsidR="008914C2">
        <w:rPr>
          <w:rFonts w:ascii="Times New Roman" w:hAnsi="Times New Roman" w:cs="Times New Roman"/>
          <w:sz w:val="24"/>
          <w:szCs w:val="24"/>
        </w:rPr>
        <w:t xml:space="preserve">тва муниципального образования «Холмский городской округ» </w:t>
      </w:r>
      <w:r w:rsidRPr="002363B9">
        <w:rPr>
          <w:rFonts w:ascii="Times New Roman" w:hAnsi="Times New Roman" w:cs="Times New Roman"/>
          <w:sz w:val="24"/>
          <w:szCs w:val="24"/>
        </w:rPr>
        <w:t>(далее - Программа), утвержденной постановлением администра</w:t>
      </w:r>
      <w:r w:rsidR="008914C2">
        <w:rPr>
          <w:rFonts w:ascii="Times New Roman" w:hAnsi="Times New Roman" w:cs="Times New Roman"/>
          <w:sz w:val="24"/>
          <w:szCs w:val="24"/>
        </w:rPr>
        <w:t>ции муниципального образования «Холмский городской округ»</w:t>
      </w:r>
      <w:r w:rsidRPr="002363B9">
        <w:rPr>
          <w:rFonts w:ascii="Times New Roman" w:hAnsi="Times New Roman" w:cs="Times New Roman"/>
          <w:sz w:val="24"/>
          <w:szCs w:val="24"/>
        </w:rPr>
        <w:t xml:space="preserve"> от 28.01.2014 N 66, и определяет цели, условия и порядок предоставления субсидии субъектам малого и среднего предпринимательства на возмещение затрат, связанных с приобретением объектов мобильной торговли (далее - субсидия), за счет средств бюдж</w:t>
      </w:r>
      <w:r w:rsidR="008914C2">
        <w:rPr>
          <w:rFonts w:ascii="Times New Roman" w:hAnsi="Times New Roman" w:cs="Times New Roman"/>
          <w:sz w:val="24"/>
          <w:szCs w:val="24"/>
        </w:rPr>
        <w:t>ета муниципального образования «Холмский городской округ»</w:t>
      </w:r>
      <w:r w:rsidRPr="002363B9">
        <w:rPr>
          <w:rFonts w:ascii="Times New Roman" w:hAnsi="Times New Roman" w:cs="Times New Roman"/>
          <w:sz w:val="24"/>
          <w:szCs w:val="24"/>
        </w:rPr>
        <w:t xml:space="preserve"> и (или) средств бюджета Сахалинской области, поступивших на софинансирование мероприятий Программы на соответствующий финансовый год.</w:t>
      </w:r>
    </w:p>
    <w:p w:rsidR="008914C2" w:rsidRDefault="002363B9" w:rsidP="00891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следующие понятия:</w:t>
      </w:r>
    </w:p>
    <w:p w:rsidR="008914C2" w:rsidRDefault="002363B9" w:rsidP="00891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 xml:space="preserve">Хозяйствующие субъекты - зарегистрированные в соответствии с законодательством Российской Федерации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отнесенные к субъектам малого и среднего предпринимательства в соответствии с требованиями Федерального </w:t>
      </w:r>
      <w:hyperlink r:id="rId10">
        <w:r w:rsidRPr="008914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8914C2">
        <w:rPr>
          <w:rFonts w:ascii="Times New Roman" w:hAnsi="Times New Roman" w:cs="Times New Roman"/>
          <w:sz w:val="24"/>
          <w:szCs w:val="24"/>
        </w:rPr>
        <w:t xml:space="preserve"> от 24.07.2007 N 209-ФЗ «</w:t>
      </w:r>
      <w:r w:rsidRPr="002363B9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8914C2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2363B9">
        <w:rPr>
          <w:rFonts w:ascii="Times New Roman" w:hAnsi="Times New Roman" w:cs="Times New Roman"/>
          <w:sz w:val="24"/>
          <w:szCs w:val="24"/>
        </w:rPr>
        <w:t>, а также юридические лица и индивидуальные предприниматели, включенные в перечень организаций, образующих инфраструктуру поддержки субъектов малого и среднего предпринимательства Сахалинской области (далее - Хозяйствующий субъект).</w:t>
      </w:r>
    </w:p>
    <w:p w:rsidR="008914C2" w:rsidRDefault="002363B9" w:rsidP="00891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Объект мобильной торговли - торговый объект, представляющий собой специализированное или специально оборудованное транспортное средство, используемое при осуществлении развозной торговли (автолавки, автомагазины) на территории Холмского городского округа, где имеются в наличии населенные пункты, в которых отсутствуют объекты розничной торговли.</w:t>
      </w:r>
    </w:p>
    <w:p w:rsidR="008914C2" w:rsidRDefault="002363B9" w:rsidP="00891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Сахалинской области и муниципальных правовых ак</w:t>
      </w:r>
      <w:r w:rsidR="008914C2">
        <w:rPr>
          <w:rFonts w:ascii="Times New Roman" w:hAnsi="Times New Roman" w:cs="Times New Roman"/>
          <w:sz w:val="24"/>
          <w:szCs w:val="24"/>
        </w:rPr>
        <w:t>тах муниципального образования «</w:t>
      </w:r>
      <w:r w:rsidRPr="002363B9">
        <w:rPr>
          <w:rFonts w:ascii="Times New Roman" w:hAnsi="Times New Roman" w:cs="Times New Roman"/>
          <w:sz w:val="24"/>
          <w:szCs w:val="24"/>
        </w:rPr>
        <w:t>Холмский го</w:t>
      </w:r>
      <w:r w:rsidR="008914C2">
        <w:rPr>
          <w:rFonts w:ascii="Times New Roman" w:hAnsi="Times New Roman" w:cs="Times New Roman"/>
          <w:sz w:val="24"/>
          <w:szCs w:val="24"/>
        </w:rPr>
        <w:t>родской округ»</w:t>
      </w:r>
      <w:r w:rsidRPr="002363B9">
        <w:rPr>
          <w:rFonts w:ascii="Times New Roman" w:hAnsi="Times New Roman" w:cs="Times New Roman"/>
          <w:sz w:val="24"/>
          <w:szCs w:val="24"/>
        </w:rPr>
        <w:t xml:space="preserve"> (далее - Холмский городской округ).</w:t>
      </w:r>
    </w:p>
    <w:p w:rsidR="008914C2" w:rsidRDefault="002363B9" w:rsidP="00891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1.3. Финансовая поддержка хозяйствующим субъектам</w:t>
      </w:r>
      <w:r w:rsidR="001917FC">
        <w:rPr>
          <w:rFonts w:ascii="Times New Roman" w:hAnsi="Times New Roman" w:cs="Times New Roman"/>
          <w:sz w:val="24"/>
          <w:szCs w:val="24"/>
        </w:rPr>
        <w:t xml:space="preserve"> предоставляется по результатам отбора, проведённого в форме запроса предложений (заявок), на основании заключенного Соглашения о предоставлении субсидии,</w:t>
      </w:r>
      <w:r w:rsidRPr="002363B9">
        <w:rPr>
          <w:rFonts w:ascii="Times New Roman" w:hAnsi="Times New Roman" w:cs="Times New Roman"/>
          <w:sz w:val="24"/>
          <w:szCs w:val="24"/>
        </w:rPr>
        <w:t xml:space="preserve"> в пределах средств, предусмотренных Программой на текущий финансовый год.</w:t>
      </w:r>
    </w:p>
    <w:p w:rsidR="008914C2" w:rsidRDefault="002363B9" w:rsidP="00891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lastRenderedPageBreak/>
        <w:t>1.4. Главным распорядителем бюджетных средств Холмского городского округа является Администрация Холмского городского округа.</w:t>
      </w:r>
      <w:bookmarkStart w:id="1" w:name="P58"/>
      <w:bookmarkEnd w:id="1"/>
    </w:p>
    <w:p w:rsidR="001A6137" w:rsidRDefault="002363B9" w:rsidP="001A6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1.5. Субсидия предоставляется для возмещения затрат на приобретение объектов мобильной торговли с целью осуществления торговой деятельности в населенных пунктах Холмского городского округа, не имеющих торговых объектов.</w:t>
      </w:r>
    </w:p>
    <w:p w:rsidR="001A6137" w:rsidRDefault="002363B9" w:rsidP="001A6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Объекты мобильной торговли должны быть произведены не ранее двух лет, предшествующих году их приобретения.</w:t>
      </w:r>
    </w:p>
    <w:p w:rsidR="001A6137" w:rsidRDefault="002363B9" w:rsidP="001A6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Эксплуатация заявленного объекта мобильной торговли Хозяйствующими субъектами малого и среднего предпринимательства должна осуществляться на территории Сахалинской области.</w:t>
      </w:r>
    </w:p>
    <w:p w:rsidR="001A6137" w:rsidRDefault="002363B9" w:rsidP="001A6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В случае невозможности установления даты (числа) выпуска (изготовления) объекта мобильной торговли датой (число) выпуска (изготовления) объекта мобильной торговли считается последнее число месяца, в котором выпущено (изготовлено) оборудование.</w:t>
      </w:r>
    </w:p>
    <w:p w:rsidR="001A6137" w:rsidRDefault="002363B9" w:rsidP="001A6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В случае невозможности установления месяца выпуска (изготовления) объекта мобильной торговли месяцем выпуска (изготовления) объекта мобильной торговли считается последний месяц года, в котором выпущен (изготовлен) объект мобильной торговли.</w:t>
      </w:r>
    </w:p>
    <w:p w:rsidR="001A6137" w:rsidRDefault="002363B9" w:rsidP="001A6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1.6. Каждый хозяйствующий субъект имеет право представить на отбор не более одного предложения (заявки), а также получить субсидию не более одного раза.</w:t>
      </w:r>
    </w:p>
    <w:p w:rsidR="002363B9" w:rsidRDefault="002363B9" w:rsidP="001A6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1.7. К участию в отборе на предоставление Субсидии допускаются Хозяйствующие субъекты, соответствующие следующим критериям</w:t>
      </w:r>
      <w:r w:rsidR="001A6137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2363B9">
        <w:rPr>
          <w:rFonts w:ascii="Times New Roman" w:hAnsi="Times New Roman" w:cs="Times New Roman"/>
          <w:sz w:val="24"/>
          <w:szCs w:val="24"/>
        </w:rPr>
        <w:t>:</w:t>
      </w:r>
    </w:p>
    <w:p w:rsidR="001A6137" w:rsidRPr="00A92A06" w:rsidRDefault="001A6137" w:rsidP="001A6137">
      <w:pPr>
        <w:ind w:firstLine="567"/>
        <w:contextualSpacing/>
        <w:jc w:val="both"/>
      </w:pPr>
      <w:r w:rsidRPr="00A92A06">
        <w:t>1) вставшим по месту осуществления своей деятельности в Холмском городском округе на учет в налоговом органе и имеющим государственную регистрацию юридического лица и индивидуального предпринимателя (далее - государственная регистрация):</w:t>
      </w:r>
    </w:p>
    <w:p w:rsidR="001A6137" w:rsidRPr="00A92A06" w:rsidRDefault="001A6137" w:rsidP="001A6137">
      <w:pPr>
        <w:ind w:firstLine="709"/>
        <w:contextualSpacing/>
        <w:jc w:val="both"/>
      </w:pPr>
      <w:r w:rsidRPr="00A92A06">
        <w:t>- для юридических лиц -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предусмотрено Федеральным законом от 08.08.2001 № 129-ФЗ «О государственной регистрации юридических лиц и индивидуальных предпринимателей», в Холмском городском округе;</w:t>
      </w:r>
    </w:p>
    <w:p w:rsidR="001A6137" w:rsidRPr="00A92A06" w:rsidRDefault="001A6137" w:rsidP="001A6137">
      <w:pPr>
        <w:ind w:firstLine="709"/>
        <w:contextualSpacing/>
        <w:jc w:val="both"/>
      </w:pPr>
      <w:r w:rsidRPr="00A92A06">
        <w:t>- для индивидуального предпринимателя - по месту его жительства в Холмском городском округе;</w:t>
      </w:r>
    </w:p>
    <w:p w:rsidR="001A6137" w:rsidRPr="00A92A06" w:rsidRDefault="001A6137" w:rsidP="001A6137">
      <w:pPr>
        <w:widowControl w:val="0"/>
        <w:autoSpaceDE w:val="0"/>
        <w:autoSpaceDN w:val="0"/>
        <w:ind w:firstLine="709"/>
        <w:jc w:val="both"/>
      </w:pPr>
      <w:r w:rsidRPr="00A92A06">
        <w:t>2) среднесписочная численность работников которых за год, предшествующий году обращения за оказанием финансовой поддержки, составляет 5 и более человек;</w:t>
      </w:r>
    </w:p>
    <w:p w:rsidR="001A6137" w:rsidRPr="00A92A06" w:rsidRDefault="001A6137" w:rsidP="001A6137">
      <w:pPr>
        <w:ind w:firstLine="709"/>
        <w:contextualSpacing/>
        <w:jc w:val="both"/>
      </w:pPr>
      <w:r w:rsidRPr="00A92A06">
        <w:rPr>
          <w:rFonts w:eastAsia="Calibri"/>
          <w:lang w:eastAsia="en-US"/>
        </w:rPr>
        <w:t>3) не имеющим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6137" w:rsidRPr="00A92A06" w:rsidRDefault="001A6137" w:rsidP="001A6137">
      <w:pPr>
        <w:ind w:firstLine="709"/>
        <w:contextualSpacing/>
        <w:jc w:val="both"/>
      </w:pPr>
      <w:r>
        <w:t xml:space="preserve">4) прошедшим </w:t>
      </w:r>
      <w:r w:rsidRPr="00A92A06">
        <w:t>отбор, проводимый администрацией Холмского городского округа в соответствии с настоящим порядком;</w:t>
      </w:r>
    </w:p>
    <w:p w:rsidR="001A6137" w:rsidRDefault="001A6137" w:rsidP="001A6137">
      <w:pPr>
        <w:ind w:firstLine="709"/>
        <w:contextualSpacing/>
        <w:jc w:val="both"/>
      </w:pPr>
      <w:r>
        <w:t>5</w:t>
      </w:r>
      <w:r w:rsidRPr="00A92A06">
        <w:t>) открывшим расчетный счет в учреждениях Центрального банка Российской Федерации или кредитных организациях.</w:t>
      </w:r>
    </w:p>
    <w:p w:rsidR="001A6137" w:rsidRDefault="002363B9" w:rsidP="001A6137">
      <w:pPr>
        <w:ind w:firstLine="709"/>
        <w:contextualSpacing/>
        <w:jc w:val="both"/>
      </w:pPr>
      <w:r w:rsidRPr="002363B9">
        <w:t>1.8. Источниками финансирования расходов в целях финансового обеспечения затрат при получении субсидии на возмещение затрат начинающим субъектам малого предпринимательства на открытие собственного дела на территории Холмского городского округа являются:</w:t>
      </w:r>
    </w:p>
    <w:p w:rsidR="001A6137" w:rsidRDefault="002363B9" w:rsidP="001A6137">
      <w:pPr>
        <w:ind w:firstLine="709"/>
        <w:contextualSpacing/>
        <w:jc w:val="both"/>
      </w:pPr>
      <w:r w:rsidRPr="002363B9">
        <w:t>- средства бюджета Сахалинской области;</w:t>
      </w:r>
    </w:p>
    <w:p w:rsidR="001A6137" w:rsidRDefault="002363B9" w:rsidP="001A6137">
      <w:pPr>
        <w:ind w:firstLine="709"/>
        <w:contextualSpacing/>
        <w:jc w:val="both"/>
      </w:pPr>
      <w:r w:rsidRPr="002363B9">
        <w:t>- средства бюджета Холмского городского округа.</w:t>
      </w:r>
      <w:bookmarkStart w:id="2" w:name="P73"/>
      <w:bookmarkEnd w:id="2"/>
    </w:p>
    <w:p w:rsidR="001A6137" w:rsidRDefault="002363B9" w:rsidP="001A6137">
      <w:pPr>
        <w:ind w:firstLine="709"/>
        <w:contextualSpacing/>
        <w:jc w:val="both"/>
      </w:pPr>
      <w:r w:rsidRPr="002363B9">
        <w:t xml:space="preserve">1.9. Субсидия предоставляется в пределах бюджетных ассигнований и лимитов бюджетных обязательств, предусмотренных Администрацией Холмского городского округа по соответствующим кодам классификации расходов бюджета в сводной </w:t>
      </w:r>
      <w:r w:rsidRPr="002363B9">
        <w:lastRenderedPageBreak/>
        <w:t>бюджетной росписи на текущий финансовый год на цели, определенные решением Собрания Холмского городского округа о бюджете Холмского городского округа по результатам отбора.</w:t>
      </w:r>
    </w:p>
    <w:p w:rsidR="001A6137" w:rsidRPr="002363B9" w:rsidRDefault="002363B9" w:rsidP="001A6137">
      <w:pPr>
        <w:ind w:firstLine="709"/>
        <w:contextualSpacing/>
        <w:jc w:val="both"/>
      </w:pPr>
      <w:r w:rsidRPr="002363B9">
        <w:t>1.10.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решения о бюджете, решения о внесении изменений в решение о бюджете</w:t>
      </w:r>
      <w:r w:rsidR="001A6137">
        <w:t>,</w:t>
      </w:r>
      <w:r w:rsidR="001A6137" w:rsidRPr="001A6137">
        <w:t xml:space="preserve"> </w:t>
      </w:r>
      <w:r w:rsidR="001A6137" w:rsidRPr="002363B9">
        <w:t>в едином реестре субъектов малого и среднего предпринимательства - получателей поддержки на сайте nalog.ru.</w:t>
      </w:r>
    </w:p>
    <w:p w:rsidR="001A6137" w:rsidRPr="002363B9" w:rsidRDefault="001A6137" w:rsidP="001A6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137" w:rsidRDefault="001A6137" w:rsidP="001A6137">
      <w:pPr>
        <w:ind w:firstLine="709"/>
        <w:contextualSpacing/>
        <w:jc w:val="both"/>
      </w:pPr>
    </w:p>
    <w:p w:rsidR="002363B9" w:rsidRPr="002363B9" w:rsidRDefault="002363B9" w:rsidP="002363B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2. Порядок проведения отбора получателей субсидий</w:t>
      </w:r>
    </w:p>
    <w:p w:rsidR="002363B9" w:rsidRPr="002363B9" w:rsidRDefault="002363B9" w:rsidP="00236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для предоставления субсидий</w:t>
      </w:r>
    </w:p>
    <w:p w:rsidR="002363B9" w:rsidRPr="002363B9" w:rsidRDefault="002363B9" w:rsidP="0023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FAB">
        <w:rPr>
          <w:rFonts w:ascii="Times New Roman" w:hAnsi="Times New Roman" w:cs="Times New Roman"/>
          <w:sz w:val="24"/>
          <w:szCs w:val="24"/>
        </w:rPr>
        <w:t>2.1. Организационные</w:t>
      </w:r>
      <w:r w:rsidRPr="002363B9">
        <w:rPr>
          <w:rFonts w:ascii="Times New Roman" w:hAnsi="Times New Roman" w:cs="Times New Roman"/>
          <w:sz w:val="24"/>
          <w:szCs w:val="24"/>
        </w:rPr>
        <w:t xml:space="preserve"> мероприятия, свя</w:t>
      </w:r>
      <w:r w:rsidR="006B4EDD">
        <w:rPr>
          <w:rFonts w:ascii="Times New Roman" w:hAnsi="Times New Roman" w:cs="Times New Roman"/>
          <w:sz w:val="24"/>
          <w:szCs w:val="24"/>
        </w:rPr>
        <w:t>занные с проведением</w:t>
      </w:r>
      <w:r w:rsidRPr="002363B9">
        <w:rPr>
          <w:rFonts w:ascii="Times New Roman" w:hAnsi="Times New Roman" w:cs="Times New Roman"/>
          <w:sz w:val="24"/>
          <w:szCs w:val="24"/>
        </w:rPr>
        <w:t xml:space="preserve"> отбора, а также прием предложени</w:t>
      </w:r>
      <w:r w:rsidR="006B4EDD">
        <w:rPr>
          <w:rFonts w:ascii="Times New Roman" w:hAnsi="Times New Roman" w:cs="Times New Roman"/>
          <w:sz w:val="24"/>
          <w:szCs w:val="24"/>
        </w:rPr>
        <w:t>й (заявок) на участие в отборе</w:t>
      </w:r>
      <w:r w:rsidRPr="002363B9">
        <w:rPr>
          <w:rFonts w:ascii="Times New Roman" w:hAnsi="Times New Roman" w:cs="Times New Roman"/>
          <w:sz w:val="24"/>
          <w:szCs w:val="24"/>
        </w:rPr>
        <w:t xml:space="preserve"> осуществляет департамент экономического развития, инвестиционной политики и закупок администра</w:t>
      </w:r>
      <w:r w:rsidR="006B4EDD">
        <w:rPr>
          <w:rFonts w:ascii="Times New Roman" w:hAnsi="Times New Roman" w:cs="Times New Roman"/>
          <w:sz w:val="24"/>
          <w:szCs w:val="24"/>
        </w:rPr>
        <w:t>ции муниципального образования «Холмский городской округ»</w:t>
      </w:r>
      <w:r w:rsidRPr="002363B9">
        <w:rPr>
          <w:rFonts w:ascii="Times New Roman" w:hAnsi="Times New Roman" w:cs="Times New Roman"/>
          <w:sz w:val="24"/>
          <w:szCs w:val="24"/>
        </w:rPr>
        <w:t xml:space="preserve"> (далее - Организатор).</w:t>
      </w:r>
    </w:p>
    <w:p w:rsidR="006B4EDD" w:rsidRDefault="006B4EDD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Отбор </w:t>
      </w:r>
      <w:r w:rsidR="002363B9" w:rsidRPr="002363B9">
        <w:rPr>
          <w:rFonts w:ascii="Times New Roman" w:hAnsi="Times New Roman" w:cs="Times New Roman"/>
          <w:sz w:val="24"/>
          <w:szCs w:val="24"/>
        </w:rPr>
        <w:t>является публичным.</w:t>
      </w:r>
    </w:p>
    <w:p w:rsidR="006B4EDD" w:rsidRDefault="006B4EDD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отбора 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могут быть субъекты малого и среднего бизнеса, подавшие </w:t>
      </w:r>
      <w:hyperlink w:anchor="P318">
        <w:r w:rsidR="002363B9" w:rsidRPr="006B4EDD">
          <w:rPr>
            <w:rFonts w:ascii="Times New Roman" w:hAnsi="Times New Roman" w:cs="Times New Roman"/>
            <w:sz w:val="24"/>
            <w:szCs w:val="24"/>
          </w:rPr>
          <w:t>предложения</w:t>
        </w:r>
      </w:hyperlink>
      <w:r w:rsidR="002363B9" w:rsidRPr="006B4E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(заявки) на участие в отборе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порядку (далее - предложения (заявки)) и соот</w:t>
      </w:r>
      <w:r>
        <w:rPr>
          <w:rFonts w:ascii="Times New Roman" w:hAnsi="Times New Roman" w:cs="Times New Roman"/>
          <w:sz w:val="24"/>
          <w:szCs w:val="24"/>
        </w:rPr>
        <w:t>ветствующие требованиям, настоящего Порядка.</w:t>
      </w:r>
      <w:bookmarkStart w:id="3" w:name="P86"/>
      <w:bookmarkEnd w:id="3"/>
    </w:p>
    <w:p w:rsidR="009549A5" w:rsidRPr="00A92A06" w:rsidRDefault="002363B9" w:rsidP="009549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2.3. Департамент экономического развития, инвестиционной политики и закупок публикует объявление о начале приема документов н</w:t>
      </w:r>
      <w:r w:rsidR="006B4EDD">
        <w:rPr>
          <w:rFonts w:ascii="Times New Roman" w:hAnsi="Times New Roman" w:cs="Times New Roman"/>
          <w:sz w:val="24"/>
          <w:szCs w:val="24"/>
        </w:rPr>
        <w:t>а получение субсидии (предложений, (заявок) в газете «Холмская панорама»</w:t>
      </w:r>
      <w:r w:rsidRPr="002363B9">
        <w:rPr>
          <w:rFonts w:ascii="Times New Roman" w:hAnsi="Times New Roman" w:cs="Times New Roman"/>
          <w:sz w:val="24"/>
          <w:szCs w:val="24"/>
        </w:rPr>
        <w:t xml:space="preserve"> и в информационно-телекоммуникационной сети Интернет на официальном сайте администрации </w:t>
      </w:r>
      <w:r w:rsidR="009549A5" w:rsidRPr="00A92A06">
        <w:rPr>
          <w:rFonts w:ascii="Times New Roman" w:hAnsi="Times New Roman" w:cs="Times New Roman"/>
          <w:sz w:val="24"/>
          <w:szCs w:val="24"/>
        </w:rPr>
        <w:t xml:space="preserve">kholmsk@sakhalin.gov.ru. </w:t>
      </w:r>
    </w:p>
    <w:p w:rsidR="006B4EDD" w:rsidRDefault="006B4EDD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6B4EDD">
        <w:rPr>
          <w:rFonts w:ascii="Times New Roman" w:hAnsi="Times New Roman" w:cs="Times New Roman"/>
          <w:sz w:val="24"/>
          <w:szCs w:val="24"/>
        </w:rPr>
        <w:t xml:space="preserve"> начала подачи или окончания приема заявок участников отбора, которая не может быть ранее 10-го календарного дня, следующего за днем размещения</w:t>
      </w:r>
      <w:r>
        <w:rPr>
          <w:rFonts w:ascii="Times New Roman" w:hAnsi="Times New Roman" w:cs="Times New Roman"/>
          <w:sz w:val="24"/>
          <w:szCs w:val="24"/>
        </w:rPr>
        <w:t xml:space="preserve"> объявления о проведении отбора.</w:t>
      </w:r>
      <w:r w:rsidRPr="006B4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 xml:space="preserve">2.4. </w:t>
      </w:r>
      <w:r w:rsidR="00AD3A38">
        <w:rPr>
          <w:rFonts w:ascii="Times New Roman" w:hAnsi="Times New Roman" w:cs="Times New Roman"/>
          <w:sz w:val="24"/>
          <w:szCs w:val="24"/>
        </w:rPr>
        <w:t>Объявление о проведении отбора</w:t>
      </w:r>
      <w:r w:rsidRPr="002363B9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1) сроки проведения Отбора (даты, времени, начала (окончания) подачи (приема) предложений (заявок) участников отбора).</w:t>
      </w:r>
    </w:p>
    <w:p w:rsidR="006B4EDD" w:rsidRDefault="006B4EDD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EDD">
        <w:rPr>
          <w:rFonts w:ascii="Times New Roman" w:hAnsi="Times New Roman" w:cs="Times New Roman"/>
          <w:sz w:val="24"/>
          <w:szCs w:val="24"/>
        </w:rPr>
        <w:t xml:space="preserve">Дата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отбора. </w:t>
      </w:r>
      <w:r w:rsidR="002363B9" w:rsidRPr="002363B9">
        <w:rPr>
          <w:rFonts w:ascii="Times New Roman" w:hAnsi="Times New Roman" w:cs="Times New Roman"/>
          <w:sz w:val="24"/>
          <w:szCs w:val="24"/>
        </w:rPr>
        <w:t>2) адрес и телефон организатора Отбора;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3) результатов предоставле</w:t>
      </w:r>
      <w:bookmarkStart w:id="4" w:name="_GoBack"/>
      <w:bookmarkEnd w:id="4"/>
      <w:r w:rsidRPr="002363B9">
        <w:rPr>
          <w:rFonts w:ascii="Times New Roman" w:hAnsi="Times New Roman" w:cs="Times New Roman"/>
          <w:sz w:val="24"/>
          <w:szCs w:val="24"/>
        </w:rPr>
        <w:t xml:space="preserve">ния Субсидии в соответствии с </w:t>
      </w:r>
      <w:hyperlink w:anchor="P247">
        <w:r w:rsidRPr="005212C5">
          <w:rPr>
            <w:rFonts w:ascii="Times New Roman" w:hAnsi="Times New Roman" w:cs="Times New Roman"/>
            <w:sz w:val="24"/>
            <w:szCs w:val="24"/>
          </w:rPr>
          <w:t>пунктом 3.15</w:t>
        </w:r>
      </w:hyperlink>
      <w:r w:rsidRPr="002363B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4) указателей страниц (разделов) на официальном сайте администра</w:t>
      </w:r>
      <w:r w:rsidR="006B4EDD">
        <w:rPr>
          <w:rFonts w:ascii="Times New Roman" w:hAnsi="Times New Roman" w:cs="Times New Roman"/>
          <w:sz w:val="24"/>
          <w:szCs w:val="24"/>
        </w:rPr>
        <w:t>ции муниципального образования «Холмский городской округ»</w:t>
      </w:r>
      <w:r w:rsidRPr="002363B9">
        <w:rPr>
          <w:rFonts w:ascii="Times New Roman" w:hAnsi="Times New Roman" w:cs="Times New Roman"/>
          <w:sz w:val="24"/>
          <w:szCs w:val="24"/>
        </w:rPr>
        <w:t>, на которых размещена информация о проведении Отбора;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 xml:space="preserve">5) требований к участникам Отбора в соответствии с </w:t>
      </w:r>
      <w:hyperlink w:anchor="P102">
        <w:r w:rsidRPr="006B4EDD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2363B9">
        <w:rPr>
          <w:rFonts w:ascii="Times New Roman" w:hAnsi="Times New Roman" w:cs="Times New Roman"/>
          <w:sz w:val="24"/>
          <w:szCs w:val="24"/>
        </w:rPr>
        <w:t xml:space="preserve"> настоящего Порядка и перечня документов в соответствии с</w:t>
      </w:r>
      <w:r w:rsidRPr="006B4EDD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3">
        <w:r w:rsidRPr="006B4EDD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2363B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 xml:space="preserve">6) порядок подачи </w:t>
      </w:r>
      <w:hyperlink w:anchor="P318">
        <w:r w:rsidRPr="006B4EDD">
          <w:rPr>
            <w:rFonts w:ascii="Times New Roman" w:hAnsi="Times New Roman" w:cs="Times New Roman"/>
            <w:sz w:val="24"/>
            <w:szCs w:val="24"/>
          </w:rPr>
          <w:t>предложений</w:t>
        </w:r>
      </w:hyperlink>
      <w:r w:rsidRPr="002363B9">
        <w:rPr>
          <w:rFonts w:ascii="Times New Roman" w:hAnsi="Times New Roman" w:cs="Times New Roman"/>
          <w:sz w:val="24"/>
          <w:szCs w:val="24"/>
        </w:rPr>
        <w:t xml:space="preserve"> (заявок) участниками Отбора и требований, предъявляемых к форме и содержанию предложений (заявок), подаваемых участниками Отбора в соответствии с Приложением N 1 к настоящему Порядку;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7) порядка отзыва предложений (заявок) участников Отбора, порядка возврата предложений (заявок) участников Отбора, порядка внесения изменений в предложения (заявки) участников Отбора;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 xml:space="preserve">8) правил рассмотрения и оценки предложений (заявок) участников Отбора в соответствии с </w:t>
      </w:r>
      <w:hyperlink w:anchor="P155">
        <w:r w:rsidRPr="005212C5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5212C5">
        <w:rPr>
          <w:rFonts w:ascii="Times New Roman" w:hAnsi="Times New Roman" w:cs="Times New Roman"/>
          <w:sz w:val="24"/>
          <w:szCs w:val="24"/>
        </w:rPr>
        <w:t xml:space="preserve"> </w:t>
      </w:r>
      <w:r w:rsidRPr="002363B9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 xml:space="preserve">9) порядка предоставления участникам Отбора разъяснений положений объявления </w:t>
      </w:r>
      <w:r w:rsidRPr="002363B9">
        <w:rPr>
          <w:rFonts w:ascii="Times New Roman" w:hAnsi="Times New Roman" w:cs="Times New Roman"/>
          <w:sz w:val="24"/>
          <w:szCs w:val="24"/>
        </w:rPr>
        <w:lastRenderedPageBreak/>
        <w:t>о проведении Отбора, даты начала и окончания срока такого предоставления;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10) срок</w:t>
      </w:r>
      <w:r w:rsidR="006B4EDD">
        <w:rPr>
          <w:rFonts w:ascii="Times New Roman" w:hAnsi="Times New Roman" w:cs="Times New Roman"/>
          <w:sz w:val="24"/>
          <w:szCs w:val="24"/>
        </w:rPr>
        <w:t>а, в течение которого участник</w:t>
      </w:r>
      <w:r w:rsidRPr="002363B9">
        <w:rPr>
          <w:rFonts w:ascii="Times New Roman" w:hAnsi="Times New Roman" w:cs="Times New Roman"/>
          <w:sz w:val="24"/>
          <w:szCs w:val="24"/>
        </w:rPr>
        <w:t xml:space="preserve"> Отбора должен подписать соглашение о предоставлении субсидии (далее - Соглашение);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11) условий признан</w:t>
      </w:r>
      <w:r w:rsidR="006B4EDD">
        <w:rPr>
          <w:rFonts w:ascii="Times New Roman" w:hAnsi="Times New Roman" w:cs="Times New Roman"/>
          <w:sz w:val="24"/>
          <w:szCs w:val="24"/>
        </w:rPr>
        <w:t>ия участника</w:t>
      </w:r>
      <w:r w:rsidRPr="002363B9">
        <w:rPr>
          <w:rFonts w:ascii="Times New Roman" w:hAnsi="Times New Roman" w:cs="Times New Roman"/>
          <w:sz w:val="24"/>
          <w:szCs w:val="24"/>
        </w:rPr>
        <w:t xml:space="preserve"> Отбора уклонившимся от заключения Соглашения;</w:t>
      </w:r>
    </w:p>
    <w:p w:rsidR="006B4EDD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12) даты размещения результатов Отбора на официальном интернет-сайте администра</w:t>
      </w:r>
      <w:r w:rsidR="006B4EDD">
        <w:rPr>
          <w:rFonts w:ascii="Times New Roman" w:hAnsi="Times New Roman" w:cs="Times New Roman"/>
          <w:sz w:val="24"/>
          <w:szCs w:val="24"/>
        </w:rPr>
        <w:t>ции муниципального образования «Холмский городской округ»</w:t>
      </w:r>
      <w:r w:rsidRPr="002363B9">
        <w:rPr>
          <w:rFonts w:ascii="Times New Roman" w:hAnsi="Times New Roman" w:cs="Times New Roman"/>
          <w:sz w:val="24"/>
          <w:szCs w:val="24"/>
        </w:rPr>
        <w:t>, которая не может быть позднее 14-го календарного дня, следующег</w:t>
      </w:r>
      <w:r w:rsidR="006B4EDD">
        <w:rPr>
          <w:rFonts w:ascii="Times New Roman" w:hAnsi="Times New Roman" w:cs="Times New Roman"/>
          <w:sz w:val="24"/>
          <w:szCs w:val="24"/>
        </w:rPr>
        <w:t>о за днем проведения</w:t>
      </w:r>
      <w:r w:rsidRPr="002363B9">
        <w:rPr>
          <w:rFonts w:ascii="Times New Roman" w:hAnsi="Times New Roman" w:cs="Times New Roman"/>
          <w:sz w:val="24"/>
          <w:szCs w:val="24"/>
        </w:rPr>
        <w:t xml:space="preserve"> Отбора.</w:t>
      </w:r>
      <w:bookmarkStart w:id="5" w:name="P102"/>
      <w:bookmarkEnd w:id="5"/>
    </w:p>
    <w:p w:rsidR="002363B9" w:rsidRDefault="002363B9" w:rsidP="006B4E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 xml:space="preserve"> </w:t>
      </w:r>
      <w:r w:rsidR="006B4EDD" w:rsidRPr="006B4EDD">
        <w:rPr>
          <w:rFonts w:ascii="Times New Roman" w:hAnsi="Times New Roman" w:cs="Times New Roman"/>
          <w:sz w:val="24"/>
          <w:szCs w:val="24"/>
        </w:rPr>
        <w:t>2.5. Участники, претендующие на участие в отборе, должны соответствовать следующим условиям и требованиям настоящего порядка на дату подачи заявки на участие в отборе: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92A06">
        <w:rPr>
          <w:rFonts w:eastAsia="Calibri"/>
          <w:lang w:eastAsia="en-US"/>
        </w:rPr>
        <w:t xml:space="preserve">2.5. Участники, </w:t>
      </w:r>
      <w:r w:rsidRPr="00A92A06">
        <w:rPr>
          <w:bCs/>
        </w:rPr>
        <w:t>претендующие на участие в отборе, должны соответствовать следующим условиям и требованиям</w:t>
      </w:r>
      <w:r>
        <w:rPr>
          <w:bCs/>
        </w:rPr>
        <w:t xml:space="preserve"> настоящего порядка</w:t>
      </w:r>
      <w:r w:rsidRPr="00A92A06">
        <w:rPr>
          <w:bCs/>
        </w:rPr>
        <w:t xml:space="preserve"> на дату подачи заявки на участие в отборе: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92A06">
        <w:rPr>
          <w:rFonts w:eastAsia="Calibri"/>
          <w:lang w:eastAsia="en-US"/>
        </w:rPr>
        <w:t>2.5.1.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jc w:val="both"/>
      </w:pPr>
      <w:r>
        <w:t>2.5.2. У</w:t>
      </w:r>
      <w:r w:rsidRPr="00A92A06">
        <w:t xml:space="preserve"> участников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</w:t>
      </w:r>
      <w:r>
        <w:t xml:space="preserve">настоящим </w:t>
      </w:r>
      <w:r w:rsidRPr="00A92A06">
        <w:t xml:space="preserve">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</w:t>
      </w:r>
      <w:r>
        <w:t xml:space="preserve">настоящим </w:t>
      </w:r>
      <w:r w:rsidRPr="00A92A06">
        <w:t>правовым актом.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92A06">
        <w:rPr>
          <w:rFonts w:eastAsia="Calibri"/>
          <w:lang w:eastAsia="en-US"/>
        </w:rPr>
        <w:t>2.5.3.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предпринимателя.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jc w:val="both"/>
      </w:pPr>
      <w:r w:rsidRPr="00A92A06">
        <w:t>2.5.4. В реестре дисквалифицированных лиц отсутствуют сведения о дисквалифицированных руководителе, членах коллегиального исполнительного органа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92A06">
        <w:rPr>
          <w:rFonts w:eastAsia="Calibri"/>
          <w:lang w:eastAsia="en-US"/>
        </w:rPr>
        <w:t>2.5.5. 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jc w:val="both"/>
      </w:pPr>
      <w:r w:rsidRPr="00A92A06">
        <w:rPr>
          <w:rFonts w:eastAsia="Calibri"/>
          <w:lang w:eastAsia="en-US"/>
        </w:rPr>
        <w:lastRenderedPageBreak/>
        <w:t>2.5.6.</w:t>
      </w:r>
      <w:r w:rsidRPr="00A92A06">
        <w:t xml:space="preserve">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цель, указанную в пункте 1.5. настоящего порядка.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jc w:val="both"/>
      </w:pPr>
      <w:r w:rsidRPr="00A92A06">
        <w:t>2.5.7.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bookmarkStart w:id="6" w:name="P111"/>
      <w:bookmarkStart w:id="7" w:name="P119"/>
      <w:bookmarkEnd w:id="6"/>
      <w:bookmarkEnd w:id="7"/>
    </w:p>
    <w:p w:rsidR="004C7752" w:rsidRDefault="004C7752" w:rsidP="004C7752">
      <w:pPr>
        <w:autoSpaceDE w:val="0"/>
        <w:autoSpaceDN w:val="0"/>
        <w:adjustRightInd w:val="0"/>
        <w:ind w:firstLine="709"/>
        <w:jc w:val="both"/>
      </w:pPr>
      <w:r w:rsidRPr="00A92A06">
        <w:t>2.6. Субсидия п</w:t>
      </w:r>
      <w:r>
        <w:t xml:space="preserve">редоставляется участникам </w:t>
      </w:r>
      <w:r w:rsidRPr="00A92A06">
        <w:t>по</w:t>
      </w:r>
      <w:r>
        <w:t xml:space="preserve"> итогам проведенного </w:t>
      </w:r>
      <w:r w:rsidRPr="00A92A06">
        <w:t>отбора, по результатам которого издается распоряжение о предоставлении (отказе) субсидии.</w:t>
      </w:r>
      <w:bookmarkStart w:id="8" w:name="P113"/>
      <w:bookmarkEnd w:id="8"/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2.7. Для участия в отборе и получения субсидии Хозяйствующими субъектами представляются в Администрацию следующие документы:</w:t>
      </w:r>
      <w:bookmarkStart w:id="9" w:name="P114"/>
      <w:bookmarkEnd w:id="9"/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 xml:space="preserve">2.7.1. </w:t>
      </w:r>
      <w:hyperlink w:anchor="P318">
        <w:r w:rsidRPr="004C7752">
          <w:t>Предложения</w:t>
        </w:r>
      </w:hyperlink>
      <w:r w:rsidRPr="002363B9">
        <w:t xml:space="preserve"> (заявки) на участие в отборе на предоставление субсидии на возмещение затрат, связанных с приобретением объектов мобильной торговли, Хозяйствующим субъектам согласно Приложению 1 к настоящему Порядку.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2.7.2. Документ, подтверждающий размер выручки или балансовой стоимости активов: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для юридических лиц: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- копия бухгалтерской (финансовой) отчетности за прошедший календарный год с отметкой налогового органа о принятии;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для индивидуальных предпринимателей, применяющих: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- общую систему налогообложения, упрощенную систему налогообложения или систему налогообложения для сельскохозяйственных товаропроизводителей, - копию налоговой декларации за прошедший календарный год с отметкой налогового органа о принятии;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- систему налогообложения для отдельных видов деятельности - копии налоговых деклараций за прошедший календарный год или за все последние отчетные периоды в случае, если деятельность осуществляется менее одного года, с отметкой налогового органа о принятии;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- патентную систему налогообложения - копия патента, заверенная заявителем.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При подаче копий документов требуется заверить представленные копии Хозяйствующим субъектом.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Хозяйствующим субъектом.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2.7.3. Заверенные Хозяйствующим субъектом копии договоров на покупку объектов мобильной торговли с предъявлением оригиналов или нотариально заверенных копий.</w:t>
      </w:r>
    </w:p>
    <w:p w:rsidR="004C7752" w:rsidRDefault="004C7752" w:rsidP="004C7752">
      <w:pPr>
        <w:autoSpaceDE w:val="0"/>
        <w:autoSpaceDN w:val="0"/>
        <w:adjustRightInd w:val="0"/>
        <w:ind w:firstLine="709"/>
        <w:jc w:val="both"/>
      </w:pPr>
      <w:r>
        <w:t>2.7.4. Грузовая таможенная декларация</w:t>
      </w:r>
      <w:r w:rsidR="002363B9" w:rsidRPr="002363B9">
        <w:t xml:space="preserve"> на приобретенный объект мобильной торговли (в случае приобретения объекта мобильной торговли за иностранную валюту у иностранного юридического лица, при этом стоимость объекта мобильной торговли переводится в рубли в соответствии с курсом иностранной валюты, установленной Центральным банком Российской Федерации на дату приобретения объекта мобильной торговли);</w:t>
      </w:r>
    </w:p>
    <w:p w:rsidR="004C7752" w:rsidRDefault="004C7752" w:rsidP="004C7752">
      <w:pPr>
        <w:autoSpaceDE w:val="0"/>
        <w:autoSpaceDN w:val="0"/>
        <w:adjustRightInd w:val="0"/>
        <w:ind w:firstLine="709"/>
        <w:jc w:val="both"/>
      </w:pPr>
      <w:r>
        <w:t>- технический паспорт</w:t>
      </w:r>
      <w:r w:rsidR="002363B9" w:rsidRPr="002363B9">
        <w:t xml:space="preserve"> на приобретенный объект мобильной торговли;</w:t>
      </w:r>
    </w:p>
    <w:p w:rsidR="004C7752" w:rsidRDefault="004C7752" w:rsidP="004C7752">
      <w:pPr>
        <w:autoSpaceDE w:val="0"/>
        <w:autoSpaceDN w:val="0"/>
        <w:adjustRightInd w:val="0"/>
        <w:ind w:firstLine="709"/>
        <w:jc w:val="both"/>
      </w:pPr>
      <w:r>
        <w:t>- платежные документы, подтверждающие</w:t>
      </w:r>
      <w:r w:rsidR="002363B9" w:rsidRPr="002363B9">
        <w:t xml:space="preserve"> фактическую оплату и приемку объектов мобильной торговли: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копии документов, подтверждающих </w:t>
      </w:r>
      <w:r w:rsidR="002363B9" w:rsidRPr="002363B9">
        <w:lastRenderedPageBreak/>
        <w:t>получение товаров (работ, услуг): товарные (или товарно-транспортные) накладные, акты передачи-приемки выполненных работ (оказанных услуг) с предъявлением оригиналов или нотариально заверенных копий.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 xml:space="preserve">2.7.5. Справка Субъекта о размере минимальной заработной платы, выплачиваемой работникам, и об отсутствии просроченной задолженности перед работниками по заработной плате, а также имеющим размер заработной платы, выплачиваемой Субъектом работникам, не ниже размера минимальной заработной платы, установленного </w:t>
      </w:r>
      <w:hyperlink r:id="rId11">
        <w:r w:rsidRPr="004C7752">
          <w:t>ФЗ</w:t>
        </w:r>
      </w:hyperlink>
      <w:r w:rsidR="004C7752">
        <w:t xml:space="preserve"> от 19.06.2000 N 82-ФЗ «</w:t>
      </w:r>
      <w:r w:rsidRPr="002363B9">
        <w:t>О минимальном размер</w:t>
      </w:r>
      <w:r w:rsidR="004C7752">
        <w:t>е оплаты труда»</w:t>
      </w:r>
      <w:r w:rsidRPr="002363B9">
        <w:t>.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 xml:space="preserve">2.7.6. </w:t>
      </w:r>
      <w:hyperlink w:anchor="P392">
        <w:r w:rsidRPr="004C7752">
          <w:t>Расчет</w:t>
        </w:r>
      </w:hyperlink>
      <w:r w:rsidRPr="002363B9">
        <w:t xml:space="preserve"> размера субсидии согласно Приложению 2 к настоящему Порядку.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2.7.7. Сведения о Хозяйствующем субъекте (адрес, телефон, электронная почта, ОГРН, ИНН, должность и ФИО (полностью) руководителя) и банковских реквизитах Хозяйствующего субъекта для перечисления субсидии.</w:t>
      </w:r>
      <w:bookmarkStart w:id="10" w:name="P133"/>
      <w:bookmarkEnd w:id="10"/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2.7.8. В случае представления документов представителем Хозяйствующего субъекта дополнительно представляется документ, подтверждающий полномочия представителя (доверенность на представление интересов Хозяйствующего субъекта).</w:t>
      </w:r>
      <w:bookmarkStart w:id="11" w:name="P134"/>
      <w:bookmarkEnd w:id="11"/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2.7.9. Документ, подтверждающий среднюю численность работников: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а) сведения о среднесписочной численности работников за предшествующий календарный год с отметкой о способе представления документов в налоговый орган и (или) пенсионный орган;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б) для индивидуальных предпринимателей, не привлекавших наемных работников, справка, подписанная индивидуальным предпринимателем, о том, что среднесписочная численность составляет 0 человек.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При подаче копий документов требуется заверить представленные копии Хозяйствующим субъектом.</w:t>
      </w:r>
    </w:p>
    <w:p w:rsidR="004C7752" w:rsidRDefault="002363B9" w:rsidP="004C7752">
      <w:pPr>
        <w:autoSpaceDE w:val="0"/>
        <w:autoSpaceDN w:val="0"/>
        <w:adjustRightInd w:val="0"/>
        <w:ind w:firstLine="709"/>
        <w:jc w:val="both"/>
      </w:pPr>
      <w:r w:rsidRPr="002363B9">
        <w:t>Если отчетность была отправлена в электронном виде через Интернет или заказным письмом по почте, прикладывается протокол приема отчета или копии описи вложения и квитанции об оплате заказного письма, заверенные Хозяйствующим субъектом.</w:t>
      </w:r>
      <w:bookmarkStart w:id="12" w:name="P139"/>
      <w:bookmarkEnd w:id="12"/>
    </w:p>
    <w:p w:rsidR="004C7752" w:rsidRPr="00A92A06" w:rsidRDefault="005569F1" w:rsidP="004C7752">
      <w:pPr>
        <w:tabs>
          <w:tab w:val="left" w:pos="1276"/>
        </w:tabs>
        <w:ind w:firstLine="709"/>
        <w:jc w:val="both"/>
      </w:pPr>
      <w:r>
        <w:t>2.7.10</w:t>
      </w:r>
      <w:r w:rsidR="000E1DBB">
        <w:t xml:space="preserve">. </w:t>
      </w:r>
      <w:r w:rsidR="004C7752" w:rsidRPr="00A92A06">
        <w:t>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C7752" w:rsidRPr="00A92A06" w:rsidRDefault="004C7752" w:rsidP="004C7752">
      <w:pPr>
        <w:tabs>
          <w:tab w:val="left" w:pos="1276"/>
        </w:tabs>
        <w:ind w:firstLine="709"/>
        <w:jc w:val="both"/>
      </w:pPr>
      <w:r w:rsidRPr="00A92A06">
        <w:t>В случае непредставления указанного документа</w:t>
      </w:r>
      <w:r w:rsidR="00E500D5" w:rsidRPr="00E500D5">
        <w:t xml:space="preserve"> </w:t>
      </w:r>
      <w:r w:rsidR="00E500D5"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500D5" w:rsidRPr="00686D6D">
        <w:t xml:space="preserve"> </w:t>
      </w:r>
      <w:r>
        <w:t>не позднее 2 рабочих дней, следующих за днём приёма предложений (заявок), самостоятельно</w:t>
      </w:r>
      <w:r w:rsidRPr="00A92A06">
        <w:t xml:space="preserve">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подпунктом 2.8. настоящего порядка;</w:t>
      </w:r>
    </w:p>
    <w:p w:rsidR="004C7752" w:rsidRPr="00A92A06" w:rsidRDefault="005569F1" w:rsidP="004C7752">
      <w:pPr>
        <w:tabs>
          <w:tab w:val="left" w:pos="1276"/>
        </w:tabs>
        <w:ind w:firstLine="709"/>
        <w:jc w:val="both"/>
      </w:pPr>
      <w:r>
        <w:t>2.7.11</w:t>
      </w:r>
      <w:r w:rsidR="000E1DBB">
        <w:t>.</w:t>
      </w:r>
      <w:r w:rsidR="004C7752" w:rsidRPr="00A92A06">
        <w:t xml:space="preserve"> Выписку из Единого государственного реестра юридических лиц или индивидуальных предпринимателей.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jc w:val="both"/>
      </w:pPr>
      <w:r w:rsidRPr="00A92A06">
        <w:t xml:space="preserve">В случае непредставления указанного документа </w:t>
      </w:r>
      <w:r w:rsidR="00E500D5"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500D5" w:rsidRPr="00686D6D">
        <w:t xml:space="preserve"> </w:t>
      </w:r>
      <w:r>
        <w:t xml:space="preserve">не позднее 2 рабочих дней, следующих за днём приёма предложений (заявок), </w:t>
      </w:r>
      <w:r w:rsidRPr="00A92A06">
        <w:t>самостоятельно формирует и направляет запрос в Федеральную налоговую службу Российской Федерации по состоянию на дату подачи заявки на участие в отборе в соответствии с подпунктом 2.8. настоящего порядка.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jc w:val="both"/>
      </w:pPr>
      <w:r w:rsidRPr="00A92A06">
        <w:t>Все представленные документы (копии документов) должны быть заверены подписью и печатью (при наличии) участника отбора. Ответственность за комплектность, полноту и достоверность представляемых документов несет участник отбора.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contextualSpacing/>
        <w:jc w:val="both"/>
      </w:pPr>
      <w:r w:rsidRPr="00A92A06">
        <w:t>2.8. Межведомственный запрос должен отвечать требованиям, установленным статьей 7.2 Федерального закона № 210-ФЗ «Об организации предоставления государственных и муниципальных услуг».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contextualSpacing/>
        <w:jc w:val="both"/>
      </w:pPr>
      <w:r>
        <w:lastRenderedPageBreak/>
        <w:t xml:space="preserve">Не позднее 2 рабочих дней, следующих за днём приёма предложений (заявок), </w:t>
      </w:r>
      <w:r w:rsidRPr="00A92A06">
        <w:t>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C7752" w:rsidRPr="00A92A06" w:rsidRDefault="004C7752" w:rsidP="004C7752">
      <w:pPr>
        <w:autoSpaceDE w:val="0"/>
        <w:autoSpaceDN w:val="0"/>
        <w:adjustRightInd w:val="0"/>
        <w:ind w:firstLine="709"/>
        <w:contextualSpacing/>
        <w:jc w:val="both"/>
      </w:pPr>
      <w:r w:rsidRPr="00A92A06">
        <w:t>В случае невозможности осуществления межведомственного информационного взаимодействия с использованием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</w:t>
      </w:r>
      <w:r>
        <w:t>ственный запрос в бумажном виде,</w:t>
      </w:r>
      <w:r w:rsidRPr="00E408E2">
        <w:t xml:space="preserve"> </w:t>
      </w:r>
      <w:r>
        <w:t>не позднее 2 рабочих дней, следующих за днём приёма предложений (заявок).</w:t>
      </w:r>
    </w:p>
    <w:p w:rsidR="004C7752" w:rsidRPr="00A92A06" w:rsidRDefault="004C7752" w:rsidP="004C7752">
      <w:pPr>
        <w:ind w:firstLine="709"/>
        <w:contextualSpacing/>
        <w:jc w:val="both"/>
        <w:rPr>
          <w:rFonts w:eastAsia="Calibri"/>
          <w:lang w:eastAsia="en-US"/>
        </w:rPr>
      </w:pPr>
      <w:r w:rsidRPr="00A92A06">
        <w:rPr>
          <w:rFonts w:eastAsia="Calibri"/>
          <w:lang w:eastAsia="en-US"/>
        </w:rPr>
        <w:t>В целях принятия решения о предоставлении Субсидии Администрация также самостоятельно запрашивает следующие документы (информацию, сведения) в отношении получателя Субсидии:</w:t>
      </w:r>
    </w:p>
    <w:p w:rsidR="004C7752" w:rsidRPr="00A92A06" w:rsidRDefault="004C7752" w:rsidP="004C7752">
      <w:pPr>
        <w:ind w:firstLine="709"/>
        <w:contextualSpacing/>
        <w:jc w:val="both"/>
        <w:rPr>
          <w:rFonts w:eastAsia="Calibri"/>
          <w:lang w:eastAsia="en-US"/>
        </w:rPr>
      </w:pPr>
      <w:r w:rsidRPr="00A92A06">
        <w:rPr>
          <w:rFonts w:eastAsia="Calibri"/>
          <w:lang w:eastAsia="en-US"/>
        </w:rPr>
        <w:t>- сведения из Министерства экономического развития Сахалинской области, Департамента финансов администрации муниципального образования «Холмский городской округ», Департамента по управлению муниципальным имуществом и землепользованию администрации муниципального образования «Холмский городской округ» об отсутствии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4C7752" w:rsidRPr="00A92A06" w:rsidRDefault="004C7752" w:rsidP="004C7752">
      <w:pPr>
        <w:ind w:firstLine="709"/>
        <w:contextualSpacing/>
        <w:jc w:val="both"/>
        <w:rPr>
          <w:rFonts w:eastAsia="Calibri"/>
          <w:lang w:eastAsia="en-US"/>
        </w:rPr>
      </w:pPr>
      <w:r w:rsidRPr="00A92A06">
        <w:rPr>
          <w:rFonts w:eastAsia="Calibri"/>
          <w:lang w:eastAsia="en-US"/>
        </w:rPr>
        <w:t xml:space="preserve">- информация, подтверждающая требование, установленное в </w:t>
      </w:r>
      <w:hyperlink w:anchor="P119">
        <w:r w:rsidRPr="005569F1">
          <w:rPr>
            <w:rStyle w:val="af1"/>
            <w:rFonts w:eastAsia="Calibri"/>
            <w:color w:val="auto"/>
            <w:u w:val="none"/>
            <w:lang w:eastAsia="en-US"/>
          </w:rPr>
          <w:t>подпункте 5 пункта 2.8 статьи 2</w:t>
        </w:r>
      </w:hyperlink>
      <w:r w:rsidRPr="005569F1">
        <w:rPr>
          <w:rFonts w:eastAsia="Calibri"/>
          <w:lang w:eastAsia="en-US"/>
        </w:rPr>
        <w:t>,</w:t>
      </w:r>
      <w:r w:rsidRPr="00A92A06">
        <w:rPr>
          <w:rFonts w:eastAsia="Calibri"/>
          <w:lang w:eastAsia="en-US"/>
        </w:rPr>
        <w:t xml:space="preserve"> запрашивается администрацией муниципального образования «Холмский городской округ» самостоятельно в рамках межведомственного взаимодействия органов местного самоуправления с отдельными федеральными органами исполнительной власти.</w:t>
      </w:r>
    </w:p>
    <w:p w:rsidR="005569F1" w:rsidRDefault="004C7752" w:rsidP="005569F1">
      <w:pPr>
        <w:ind w:firstLine="709"/>
        <w:contextualSpacing/>
        <w:jc w:val="both"/>
        <w:rPr>
          <w:rFonts w:eastAsia="Calibri"/>
          <w:lang w:eastAsia="en-US"/>
        </w:rPr>
      </w:pPr>
      <w:r w:rsidRPr="00A92A06">
        <w:rPr>
          <w:rFonts w:eastAsia="Calibri"/>
          <w:lang w:eastAsia="en-US"/>
        </w:rPr>
        <w:t>Копии документов должны быть заверены подписью заявителя (руководителя юридического лица или индивидуального предпринимателя), а также скреплены печатью (при наличии). Субъекты несут ответственность за достоверность информаци</w:t>
      </w:r>
      <w:r>
        <w:rPr>
          <w:rFonts w:eastAsia="Calibri"/>
          <w:lang w:eastAsia="en-US"/>
        </w:rPr>
        <w:t>и, сведений в составе предложений</w:t>
      </w:r>
      <w:r w:rsidRPr="00A92A0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(заявок)</w:t>
      </w:r>
      <w:r w:rsidRPr="00A92A06">
        <w:rPr>
          <w:rFonts w:eastAsia="Calibri"/>
          <w:lang w:eastAsia="en-US"/>
        </w:rPr>
        <w:t>.</w:t>
      </w:r>
    </w:p>
    <w:p w:rsidR="000A34F1" w:rsidRDefault="005569F1" w:rsidP="000A34F1">
      <w:pPr>
        <w:ind w:firstLine="709"/>
        <w:contextualSpacing/>
        <w:jc w:val="both"/>
      </w:pPr>
      <w:r>
        <w:t>2.</w:t>
      </w:r>
      <w:r w:rsidR="000A34F1">
        <w:t>9.</w:t>
      </w:r>
      <w:r w:rsidR="002363B9" w:rsidRPr="002363B9">
        <w:t xml:space="preserve"> В течение 15 рабочих дней с момента окончания приема предложений (заявок) Организатор </w:t>
      </w:r>
      <w:r w:rsidR="000A34F1">
        <w:t>отбора</w:t>
      </w:r>
      <w:r w:rsidR="002363B9" w:rsidRPr="002363B9">
        <w:t xml:space="preserve"> проводит проверку предложений (заявок) на предмет их соответствия требованиям, установленным настоящим Порядком, осуществляет расчет суммы баллов в соответствии с</w:t>
      </w:r>
      <w:r w:rsidR="002363B9" w:rsidRPr="000A34F1">
        <w:t xml:space="preserve"> </w:t>
      </w:r>
      <w:hyperlink w:anchor="P449">
        <w:r w:rsidR="002363B9" w:rsidRPr="000A34F1">
          <w:t>Приложением N 3</w:t>
        </w:r>
      </w:hyperlink>
      <w:r w:rsidR="002363B9" w:rsidRPr="002363B9">
        <w:t xml:space="preserve"> к настоящему Порядку и представляет их в Комиссию по рассмотрению документов субъектов малого предпринимательства, претендующих на получение финансовой поддержки - субсидии на территории Холмского городского округа (далее - Комиссия), состав которой утверждается правовым актом Администрации.</w:t>
      </w:r>
      <w:bookmarkStart w:id="13" w:name="P155"/>
      <w:bookmarkEnd w:id="13"/>
      <w:r w:rsidR="000A34F1">
        <w:t xml:space="preserve"> </w:t>
      </w:r>
    </w:p>
    <w:p w:rsidR="000A34F1" w:rsidRDefault="000A34F1" w:rsidP="000A34F1">
      <w:pPr>
        <w:ind w:firstLine="709"/>
        <w:contextualSpacing/>
        <w:jc w:val="both"/>
      </w:pPr>
      <w:r>
        <w:t>2.10. Рассмотрение предложений</w:t>
      </w:r>
      <w:r w:rsidR="002363B9" w:rsidRPr="002363B9">
        <w:t xml:space="preserve"> </w:t>
      </w:r>
      <w:r>
        <w:t>(</w:t>
      </w:r>
      <w:r w:rsidR="002363B9" w:rsidRPr="002363B9">
        <w:t>заявок</w:t>
      </w:r>
      <w:r>
        <w:t>)</w:t>
      </w:r>
      <w:r w:rsidR="002363B9" w:rsidRPr="002363B9">
        <w:t>, оценку критериев отбора субъектов, заявленных хозяйствующими субъектами, подготовку заключений с рекомендациями о предоставлении (отказе в предоставлении) субсидий, включая размер финансовой помощи, осуществляет конкурсная комиссия.</w:t>
      </w:r>
    </w:p>
    <w:p w:rsidR="009549A5" w:rsidRDefault="002363B9" w:rsidP="009549A5">
      <w:pPr>
        <w:ind w:firstLine="709"/>
        <w:contextualSpacing/>
        <w:jc w:val="both"/>
      </w:pPr>
      <w:r w:rsidRPr="002363B9">
        <w:t>В состав конкурсной комиссии входят представители администра</w:t>
      </w:r>
      <w:r w:rsidR="000A34F1">
        <w:t>ции муниципального образования «Холмский городской округ»</w:t>
      </w:r>
      <w:r w:rsidRPr="002363B9">
        <w:t>, общественного совета при администра</w:t>
      </w:r>
      <w:r w:rsidR="000A34F1">
        <w:t>ции муниципального образования «Холмский городской округ»</w:t>
      </w:r>
      <w:r w:rsidRPr="002363B9">
        <w:t>, Собра</w:t>
      </w:r>
      <w:r w:rsidR="000A34F1">
        <w:t>ния муниципального образования «Холмский городской округ»</w:t>
      </w:r>
      <w:r w:rsidRPr="002363B9">
        <w:t>, О</w:t>
      </w:r>
      <w:r w:rsidR="000A34F1">
        <w:t>бластного казенного учреждения «</w:t>
      </w:r>
      <w:r w:rsidRPr="002363B9">
        <w:t>Хол</w:t>
      </w:r>
      <w:r w:rsidR="000A34F1">
        <w:t>мский центр занятости населения»</w:t>
      </w:r>
      <w:r w:rsidRPr="002363B9">
        <w:t xml:space="preserve"> - по согласованию.</w:t>
      </w:r>
    </w:p>
    <w:p w:rsidR="002347BA" w:rsidRDefault="009549A5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7BA">
        <w:rPr>
          <w:rFonts w:ascii="Times New Roman" w:hAnsi="Times New Roman" w:cs="Times New Roman"/>
          <w:sz w:val="24"/>
          <w:szCs w:val="24"/>
        </w:rPr>
        <w:t>2.11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. Заседания конкурсной комиссии проводятся в течение 20 рабочих дней со дня окончания срока приема конкурсных заявок, указанного в информационном сообщении, публикуемом в средствах массовой информации и на официальном сайте </w:t>
      </w:r>
      <w:r w:rsidR="002363B9" w:rsidRPr="002363B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2347BA" w:rsidRPr="00A92A06">
        <w:rPr>
          <w:rFonts w:ascii="Times New Roman" w:hAnsi="Times New Roman" w:cs="Times New Roman"/>
          <w:sz w:val="24"/>
          <w:szCs w:val="24"/>
        </w:rPr>
        <w:t xml:space="preserve">kholmsk@sakhalin.gov.ru. 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86">
        <w:r w:rsidR="002363B9" w:rsidRPr="002347BA">
          <w:rPr>
            <w:rFonts w:ascii="Times New Roman" w:hAnsi="Times New Roman" w:cs="Times New Roman"/>
            <w:sz w:val="24"/>
            <w:szCs w:val="24"/>
          </w:rPr>
          <w:t>пунктом 2.3</w:t>
        </w:r>
      </w:hyperlink>
      <w:r w:rsidR="002363B9" w:rsidRPr="002363B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Конкурсная комиссия правомочна принимать решения, если на заседании присутствует более 80 процентов от утвержденного числа ее членов.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Протокол конкурсной комиссии в обязательном порядке должен содержать: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а) основной список хозяйствующих субъектов, прошедших отбор и имеющих право на получение субсидии, согласно утвержденным лимитам средств областного и местного бюджетов;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б) список хозяйствующих субъектов, прошедших отбор, предложения (заявки) которых отклонены из-за недостаточности утвержденных лимитов средств областного и местного бюджетов;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в) список хозяйствующих субъектов, не прошедших отбор, с указанием причины отказа.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2363B9" w:rsidRPr="002363B9">
        <w:rPr>
          <w:rFonts w:ascii="Times New Roman" w:hAnsi="Times New Roman" w:cs="Times New Roman"/>
          <w:sz w:val="24"/>
          <w:szCs w:val="24"/>
        </w:rPr>
        <w:t>. Рассмотрение и оценка предложений (заявок) осуществляются в сроки и по адресу, указанные в объявлении.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2363B9" w:rsidRPr="002363B9">
        <w:rPr>
          <w:rFonts w:ascii="Times New Roman" w:hAnsi="Times New Roman" w:cs="Times New Roman"/>
          <w:sz w:val="24"/>
          <w:szCs w:val="24"/>
        </w:rPr>
        <w:t>. Предложения (заявки) рассматриваются комиссией, формируемой правовым актом администра</w:t>
      </w:r>
      <w:r>
        <w:rPr>
          <w:rFonts w:ascii="Times New Roman" w:hAnsi="Times New Roman" w:cs="Times New Roman"/>
          <w:sz w:val="24"/>
          <w:szCs w:val="24"/>
        </w:rPr>
        <w:t>ции муниципального образования «Холмский городской округ»</w:t>
      </w:r>
      <w:r w:rsidR="002363B9" w:rsidRPr="002363B9">
        <w:rPr>
          <w:rFonts w:ascii="Times New Roman" w:hAnsi="Times New Roman" w:cs="Times New Roman"/>
          <w:sz w:val="24"/>
          <w:szCs w:val="24"/>
        </w:rPr>
        <w:t>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2363B9" w:rsidRPr="002363B9">
        <w:rPr>
          <w:rFonts w:ascii="Times New Roman" w:hAnsi="Times New Roman" w:cs="Times New Roman"/>
          <w:sz w:val="24"/>
          <w:szCs w:val="24"/>
        </w:rPr>
        <w:t>. Секретарь конкурсной комиссии регистрирует дату и время поступления в администрацию предложения (заявки) и (или) заявления о внесении изменений в предложения (заявки) в журнале регистрации предложений (заявок), который должен быть пронумерован, прошнурован и скреплен печатью администрации.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2363B9" w:rsidRPr="002363B9">
        <w:rPr>
          <w:rFonts w:ascii="Times New Roman" w:hAnsi="Times New Roman" w:cs="Times New Roman"/>
          <w:sz w:val="24"/>
          <w:szCs w:val="24"/>
        </w:rPr>
        <w:t>. Решение конкурсной комиссии о соответствии или несоответствии участника категории и критериям отбора, об оценке предложений (заявок) принимается на заседании конкурсной комиссии большинством голосов членов конкурсной комиссии, присутствующих на заседании. При равном количестве голосов голос председателя комиссии является решающим.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2363B9" w:rsidRPr="002363B9">
        <w:rPr>
          <w:rFonts w:ascii="Times New Roman" w:hAnsi="Times New Roman" w:cs="Times New Roman"/>
          <w:sz w:val="24"/>
          <w:szCs w:val="24"/>
        </w:rPr>
        <w:t>. Предложения (заявки) подлежат отклонению и не допускаются к оценке по следующим основаниям: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а) несоответствие участника критериям отбора и (или) требованиям, установленным Порядком отбора;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б) несоответствие представленных участником предложений (заявок) требованиям к предложениям (заявкам), установленным в объявлении;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в) недостоверность информации, указанной в предложениях (заявках), в том числе информации о месте нахождения и адресе участника;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г) подача участником предложений (заявок) после даты и (или) времени, определенных для подачи предложений (заявок).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2363B9" w:rsidRPr="002363B9">
        <w:rPr>
          <w:rFonts w:ascii="Times New Roman" w:hAnsi="Times New Roman" w:cs="Times New Roman"/>
          <w:sz w:val="24"/>
          <w:szCs w:val="24"/>
        </w:rPr>
        <w:t>. Комиссия формирует основной список Хозяйствующих субъектов, прошедших отбор и получателей субсидии (далее - Основной список), в рамках утвержденных лимитов средств областного и местного бюджетов, предусмотренных в муниципа</w:t>
      </w:r>
      <w:r>
        <w:rPr>
          <w:rFonts w:ascii="Times New Roman" w:hAnsi="Times New Roman" w:cs="Times New Roman"/>
          <w:sz w:val="24"/>
          <w:szCs w:val="24"/>
        </w:rPr>
        <w:t>льной программе на мероприятие «</w:t>
      </w:r>
      <w:r w:rsidR="002363B9" w:rsidRPr="002363B9">
        <w:rPr>
          <w:rFonts w:ascii="Times New Roman" w:hAnsi="Times New Roman" w:cs="Times New Roman"/>
          <w:sz w:val="24"/>
          <w:szCs w:val="24"/>
        </w:rPr>
        <w:t>Предоставление субсидии субъектам малого и среднего предпринимательства на возмещение затрат, связанных с приобретен</w:t>
      </w:r>
      <w:r>
        <w:rPr>
          <w:rFonts w:ascii="Times New Roman" w:hAnsi="Times New Roman" w:cs="Times New Roman"/>
          <w:sz w:val="24"/>
          <w:szCs w:val="24"/>
        </w:rPr>
        <w:t>ием объектов мобильной торговли»</w:t>
      </w:r>
      <w:r w:rsidR="004D6F9D">
        <w:rPr>
          <w:rFonts w:ascii="Times New Roman" w:hAnsi="Times New Roman" w:cs="Times New Roman"/>
          <w:sz w:val="24"/>
          <w:szCs w:val="24"/>
        </w:rPr>
        <w:t>, доведенных до главного распределителя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«Холмский городской округ»</w:t>
      </w:r>
      <w:r w:rsidR="002363B9" w:rsidRPr="002363B9">
        <w:rPr>
          <w:rFonts w:ascii="Times New Roman" w:hAnsi="Times New Roman" w:cs="Times New Roman"/>
          <w:sz w:val="24"/>
          <w:szCs w:val="24"/>
        </w:rPr>
        <w:t>. Предложения (заявки) хозяйствующих субъектов на получение субсидий, сверх выделенных лимитов, отклоняются в связи с недостаточностью бюджетных средств.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В случае увеличения бюджетных ассигнований в текущем году из средств областного и (или) ме</w:t>
      </w:r>
      <w:r w:rsidR="002347BA">
        <w:rPr>
          <w:rFonts w:ascii="Times New Roman" w:hAnsi="Times New Roman" w:cs="Times New Roman"/>
          <w:sz w:val="24"/>
          <w:szCs w:val="24"/>
        </w:rPr>
        <w:t>стного бюджетов на мероприятие «</w:t>
      </w:r>
      <w:r w:rsidRPr="002363B9">
        <w:rPr>
          <w:rFonts w:ascii="Times New Roman" w:hAnsi="Times New Roman" w:cs="Times New Roman"/>
          <w:sz w:val="24"/>
          <w:szCs w:val="24"/>
        </w:rPr>
        <w:t>Предоставление субсидии субъектам малого и среднего предпринимательства на возмещение затрат, связанных с приобретен</w:t>
      </w:r>
      <w:r w:rsidR="002347BA">
        <w:rPr>
          <w:rFonts w:ascii="Times New Roman" w:hAnsi="Times New Roman" w:cs="Times New Roman"/>
          <w:sz w:val="24"/>
          <w:szCs w:val="24"/>
        </w:rPr>
        <w:t>ием объектов мобильной торговли»</w:t>
      </w:r>
      <w:r w:rsidRPr="002363B9">
        <w:rPr>
          <w:rFonts w:ascii="Times New Roman" w:hAnsi="Times New Roman" w:cs="Times New Roman"/>
          <w:sz w:val="24"/>
          <w:szCs w:val="24"/>
        </w:rPr>
        <w:t xml:space="preserve"> хозяйствующий субъект допускается к получению субсидии путем внесения изменений в распоряжение о предоставлении (либо об отказе в предоставлении (с указанием причины отказа)) субсидии Хозяйствующему субъекту и в Основной список получателей поддержки.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. Очередность Основного списка формируется исходя из суммы набранных </w:t>
      </w:r>
      <w:r w:rsidR="002363B9" w:rsidRPr="002363B9">
        <w:rPr>
          <w:rFonts w:ascii="Times New Roman" w:hAnsi="Times New Roman" w:cs="Times New Roman"/>
          <w:sz w:val="24"/>
          <w:szCs w:val="24"/>
        </w:rPr>
        <w:lastRenderedPageBreak/>
        <w:t>баллов в порядке убывания.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. Предложения (заявки), допущенные к оценке, ранжируются по количеству набранных баллов в соответствии с </w:t>
      </w:r>
      <w:hyperlink w:anchor="P449">
        <w:r w:rsidR="002363B9" w:rsidRPr="002347BA">
          <w:rPr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="002363B9" w:rsidRPr="002363B9">
        <w:rPr>
          <w:rFonts w:ascii="Times New Roman" w:hAnsi="Times New Roman" w:cs="Times New Roman"/>
          <w:sz w:val="24"/>
          <w:szCs w:val="24"/>
        </w:rPr>
        <w:t xml:space="preserve"> оценки согласно Приложению N 3 к порядку. Номер 1 присваивается предложениям (заявкам) с наивысшими баллами, далее порядковые номера выставляются по мере снижения суммы баллов.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В случае, если участниками набрано одинаковое количе</w:t>
      </w:r>
      <w:r w:rsidR="002347BA">
        <w:rPr>
          <w:rFonts w:ascii="Times New Roman" w:hAnsi="Times New Roman" w:cs="Times New Roman"/>
          <w:sz w:val="24"/>
          <w:szCs w:val="24"/>
        </w:rPr>
        <w:t xml:space="preserve">ство баллов, рейтинг </w:t>
      </w:r>
      <w:r w:rsidR="002347BA" w:rsidRPr="002363B9">
        <w:rPr>
          <w:rFonts w:ascii="Times New Roman" w:hAnsi="Times New Roman" w:cs="Times New Roman"/>
          <w:sz w:val="24"/>
          <w:szCs w:val="24"/>
        </w:rPr>
        <w:t>определяется</w:t>
      </w:r>
      <w:r w:rsidRPr="002363B9">
        <w:rPr>
          <w:rFonts w:ascii="Times New Roman" w:hAnsi="Times New Roman" w:cs="Times New Roman"/>
          <w:sz w:val="24"/>
          <w:szCs w:val="24"/>
        </w:rPr>
        <w:t xml:space="preserve"> в соответствии с хронологической последовательностью подачи предложений (заявок) в администрацию (побеждают предложения (заявки) с более ранними датой и временем подачи предложений (заявок)).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. Участник, соответствующий требованиям, указанным в </w:t>
      </w:r>
      <w:r>
        <w:rPr>
          <w:rFonts w:ascii="Times New Roman" w:hAnsi="Times New Roman" w:cs="Times New Roman"/>
          <w:sz w:val="24"/>
          <w:szCs w:val="24"/>
        </w:rPr>
        <w:t>объявлении о проведении отбора</w:t>
      </w:r>
      <w:r w:rsidR="002363B9" w:rsidRPr="002363B9">
        <w:rPr>
          <w:rFonts w:ascii="Times New Roman" w:hAnsi="Times New Roman" w:cs="Times New Roman"/>
          <w:sz w:val="24"/>
          <w:szCs w:val="24"/>
        </w:rPr>
        <w:t>, подавший единственное предложение (заявку), отвечающее всем установленным требованиям, не подлежит оценке по балльной системе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7BA" w:rsidRDefault="002363B9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2</w:t>
      </w:r>
      <w:r w:rsidR="002347BA">
        <w:rPr>
          <w:rFonts w:ascii="Times New Roman" w:hAnsi="Times New Roman" w:cs="Times New Roman"/>
          <w:sz w:val="24"/>
          <w:szCs w:val="24"/>
        </w:rPr>
        <w:t>.21</w:t>
      </w:r>
      <w:r w:rsidRPr="002363B9">
        <w:rPr>
          <w:rFonts w:ascii="Times New Roman" w:hAnsi="Times New Roman" w:cs="Times New Roman"/>
          <w:sz w:val="24"/>
          <w:szCs w:val="24"/>
        </w:rPr>
        <w:t>. В случае отклонения всех поданных предложений (заявок) либо отсутст</w:t>
      </w:r>
      <w:r w:rsidR="002347BA">
        <w:rPr>
          <w:rFonts w:ascii="Times New Roman" w:hAnsi="Times New Roman" w:cs="Times New Roman"/>
          <w:sz w:val="24"/>
          <w:szCs w:val="24"/>
        </w:rPr>
        <w:t>вия предложений (заявок) отбор</w:t>
      </w:r>
      <w:r w:rsidRPr="002363B9">
        <w:rPr>
          <w:rFonts w:ascii="Times New Roman" w:hAnsi="Times New Roman" w:cs="Times New Roman"/>
          <w:sz w:val="24"/>
          <w:szCs w:val="24"/>
        </w:rPr>
        <w:t xml:space="preserve"> признается несостоявшимся.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2363B9" w:rsidRPr="002363B9">
        <w:rPr>
          <w:rFonts w:ascii="Times New Roman" w:hAnsi="Times New Roman" w:cs="Times New Roman"/>
          <w:sz w:val="24"/>
          <w:szCs w:val="24"/>
        </w:rPr>
        <w:t>. Результаты рассмотрения и оценки предложений (заявок) подлежат внесению в протокол конкурсной комиссии, который подписывается членами конкурсной комиссии, принявшими участие в заседании.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2363B9" w:rsidRPr="002363B9">
        <w:rPr>
          <w:rFonts w:ascii="Times New Roman" w:hAnsi="Times New Roman" w:cs="Times New Roman"/>
          <w:sz w:val="24"/>
          <w:szCs w:val="24"/>
        </w:rPr>
        <w:t>. Информация о результатах рассмотрения и оценки предложений (заявок) размещается на едином портале, а также на официальном сайте администрации в информационно-телекоммуникационной сети Интернет не позднее 14 календарных дней со дня подписания протокола конкурсной комиссии.</w:t>
      </w:r>
    </w:p>
    <w:p w:rsidR="002347BA" w:rsidRDefault="002347BA" w:rsidP="002347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2363B9" w:rsidRPr="002363B9">
        <w:rPr>
          <w:rFonts w:ascii="Times New Roman" w:hAnsi="Times New Roman" w:cs="Times New Roman"/>
          <w:sz w:val="24"/>
          <w:szCs w:val="24"/>
        </w:rPr>
        <w:t>. Информация о результатах рассмотрения и оценки предложений (заявок) включает следующие сведения:</w:t>
      </w:r>
    </w:p>
    <w:p w:rsidR="000545B0" w:rsidRDefault="002363B9" w:rsidP="00054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а) дата, время и место проведения рассмотрения и оценки предложений (заявок);</w:t>
      </w:r>
    </w:p>
    <w:p w:rsidR="000545B0" w:rsidRDefault="002363B9" w:rsidP="00054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б) информация об участниках, предложения (заявки) которых были рассмотрены;</w:t>
      </w:r>
    </w:p>
    <w:p w:rsidR="000545B0" w:rsidRDefault="000545B0" w:rsidP="00054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63B9" w:rsidRPr="002363B9">
        <w:rPr>
          <w:rFonts w:ascii="Times New Roman" w:hAnsi="Times New Roman" w:cs="Times New Roman"/>
          <w:sz w:val="24"/>
          <w:szCs w:val="24"/>
        </w:rPr>
        <w:t>) информация об участниках, предложения (заявки) которых были отклонены, с указанием причин их отклонения, в том числе положений объявления, которым не соответствуют такие предложения (заявки);</w:t>
      </w:r>
    </w:p>
    <w:p w:rsidR="000545B0" w:rsidRDefault="002363B9" w:rsidP="00054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г) последовательность оценки предложений (заявок), присвоенные предложениям (заявкам) значения по каждому из предусмотренных критериев оценки предложений (заявок), принятое на основании результатов оценки указанных предложений (заявок) решение о присвоении таким предложениям (заявкам) порядковых номеров;</w:t>
      </w:r>
    </w:p>
    <w:p w:rsidR="002363B9" w:rsidRPr="002363B9" w:rsidRDefault="002363B9" w:rsidP="000545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д) наименование получателя субсидии, с которым заключается соглашение, и размер предоставляемой ему субсидии.</w:t>
      </w:r>
    </w:p>
    <w:p w:rsidR="002363B9" w:rsidRPr="002363B9" w:rsidRDefault="002363B9" w:rsidP="0023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3B9" w:rsidRPr="002363B9" w:rsidRDefault="002363B9" w:rsidP="002363B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субсидий</w:t>
      </w:r>
    </w:p>
    <w:p w:rsidR="002363B9" w:rsidRPr="002363B9" w:rsidRDefault="002363B9" w:rsidP="002363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6027" w:rsidRDefault="002363B9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3.1. Администрация в течение 3 рабочих дней со дня поступления подписанного Протокола утверждает Распоряжение о предоставлении (либо об отказе в предоставлении (с указанием причины отказа)) субсидии Хозяйствующему субъекту.</w:t>
      </w:r>
    </w:p>
    <w:p w:rsidR="00466027" w:rsidRDefault="00466027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363B9" w:rsidRPr="002363B9">
        <w:rPr>
          <w:rFonts w:ascii="Times New Roman" w:hAnsi="Times New Roman" w:cs="Times New Roman"/>
          <w:sz w:val="24"/>
          <w:szCs w:val="24"/>
        </w:rPr>
        <w:t>. Рас</w:t>
      </w:r>
      <w:r>
        <w:rPr>
          <w:rFonts w:ascii="Times New Roman" w:hAnsi="Times New Roman" w:cs="Times New Roman"/>
          <w:sz w:val="24"/>
          <w:szCs w:val="24"/>
        </w:rPr>
        <w:t>поряжение публикуется в газете «Холмская панорама»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Администрации.</w:t>
      </w:r>
    </w:p>
    <w:p w:rsidR="00466027" w:rsidRDefault="00466027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363B9" w:rsidRPr="002363B9">
        <w:rPr>
          <w:rFonts w:ascii="Times New Roman" w:hAnsi="Times New Roman" w:cs="Times New Roman"/>
          <w:sz w:val="24"/>
          <w:szCs w:val="24"/>
        </w:rPr>
        <w:t>. Размер Субсидии составляет 70% от фактически понесенных и документально подтвержденных затрат, произведенных в текущем финансовом году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63B9" w:rsidRPr="002363B9">
        <w:rPr>
          <w:rFonts w:ascii="Times New Roman" w:hAnsi="Times New Roman" w:cs="Times New Roman"/>
          <w:sz w:val="24"/>
          <w:szCs w:val="24"/>
        </w:rPr>
        <w:t>и (или)</w:t>
      </w:r>
      <w:r>
        <w:rPr>
          <w:rFonts w:ascii="Times New Roman" w:hAnsi="Times New Roman" w:cs="Times New Roman"/>
          <w:sz w:val="24"/>
          <w:szCs w:val="24"/>
        </w:rPr>
        <w:t xml:space="preserve"> в двух предшествующих годах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 на приобретение объектов мобильной торговли с учетом доставки до региона, без учета НДС.</w:t>
      </w:r>
    </w:p>
    <w:p w:rsidR="002363B9" w:rsidRPr="002363B9" w:rsidRDefault="002363B9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Расчет размера субсидии осуществляется по формуле:</w:t>
      </w:r>
    </w:p>
    <w:p w:rsidR="002363B9" w:rsidRPr="002363B9" w:rsidRDefault="002363B9" w:rsidP="0023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3B9" w:rsidRPr="002363B9" w:rsidRDefault="002363B9" w:rsidP="002363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54156E1C" wp14:editId="552DF93E">
            <wp:extent cx="1028700" cy="4343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3B9" w:rsidRPr="002363B9" w:rsidRDefault="002363B9" w:rsidP="0023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027" w:rsidRDefault="002363B9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С</w:t>
      </w:r>
      <w:r w:rsidRPr="002363B9">
        <w:rPr>
          <w:rFonts w:ascii="Times New Roman" w:hAnsi="Times New Roman" w:cs="Times New Roman"/>
          <w:sz w:val="24"/>
          <w:szCs w:val="24"/>
          <w:vertAlign w:val="subscript"/>
        </w:rPr>
        <w:t>(в)</w:t>
      </w:r>
      <w:r w:rsidRPr="002363B9">
        <w:rPr>
          <w:rFonts w:ascii="Times New Roman" w:hAnsi="Times New Roman" w:cs="Times New Roman"/>
          <w:sz w:val="24"/>
          <w:szCs w:val="24"/>
        </w:rPr>
        <w:t xml:space="preserve"> - размер субсидии (в рублях);</w:t>
      </w:r>
    </w:p>
    <w:p w:rsidR="00466027" w:rsidRDefault="002363B9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noProof/>
          <w:position w:val="-9"/>
          <w:sz w:val="24"/>
          <w:szCs w:val="24"/>
        </w:rPr>
        <w:lastRenderedPageBreak/>
        <w:drawing>
          <wp:inline distT="0" distB="0" distL="0" distR="0" wp14:anchorId="5FBFADE4" wp14:editId="577EF305">
            <wp:extent cx="289560" cy="2514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3B9">
        <w:rPr>
          <w:rFonts w:ascii="Times New Roman" w:hAnsi="Times New Roman" w:cs="Times New Roman"/>
          <w:sz w:val="24"/>
          <w:szCs w:val="24"/>
        </w:rPr>
        <w:t xml:space="preserve"> - сумма произведенных и документально подтвержденных затрат Хозяйствующего субъекта (в рублях), без учета НДС.</w:t>
      </w:r>
    </w:p>
    <w:p w:rsidR="00466027" w:rsidRDefault="00466027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. Затраты, указанные в </w:t>
      </w:r>
      <w:hyperlink w:anchor="P58">
        <w:r w:rsidR="002363B9" w:rsidRPr="00466027">
          <w:rPr>
            <w:rFonts w:ascii="Times New Roman" w:hAnsi="Times New Roman" w:cs="Times New Roman"/>
            <w:sz w:val="24"/>
            <w:szCs w:val="24"/>
          </w:rPr>
          <w:t>пункте 1.5</w:t>
        </w:r>
      </w:hyperlink>
      <w:r w:rsidR="002363B9" w:rsidRPr="002363B9">
        <w:rPr>
          <w:rFonts w:ascii="Times New Roman" w:hAnsi="Times New Roman" w:cs="Times New Roman"/>
          <w:sz w:val="24"/>
          <w:szCs w:val="24"/>
        </w:rPr>
        <w:t xml:space="preserve"> настоящего Порядка, не возмещаются, если сделка совершена между лицами, признаваемыми в соответствии со </w:t>
      </w:r>
      <w:hyperlink r:id="rId14">
        <w:r w:rsidR="002363B9" w:rsidRPr="00466027">
          <w:rPr>
            <w:rFonts w:ascii="Times New Roman" w:hAnsi="Times New Roman" w:cs="Times New Roman"/>
            <w:sz w:val="24"/>
            <w:szCs w:val="24"/>
          </w:rPr>
          <w:t>статьей 105.1</w:t>
        </w:r>
      </w:hyperlink>
      <w:r w:rsidR="002363B9" w:rsidRPr="00466027">
        <w:rPr>
          <w:rFonts w:ascii="Times New Roman" w:hAnsi="Times New Roman" w:cs="Times New Roman"/>
          <w:sz w:val="24"/>
          <w:szCs w:val="24"/>
        </w:rPr>
        <w:t xml:space="preserve"> </w:t>
      </w:r>
      <w:r w:rsidR="002363B9" w:rsidRPr="002363B9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 взаимозависимыми.</w:t>
      </w:r>
    </w:p>
    <w:p w:rsidR="00466027" w:rsidRDefault="00466027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FD0">
        <w:rPr>
          <w:rFonts w:ascii="Times New Roman" w:hAnsi="Times New Roman" w:cs="Times New Roman"/>
          <w:sz w:val="24"/>
          <w:szCs w:val="24"/>
        </w:rPr>
        <w:t>3.5. Хозяйствующим субъектам</w:t>
      </w:r>
      <w:r w:rsidRPr="00A92A06">
        <w:rPr>
          <w:rFonts w:ascii="Times New Roman" w:hAnsi="Times New Roman" w:cs="Times New Roman"/>
          <w:sz w:val="24"/>
          <w:szCs w:val="24"/>
        </w:rPr>
        <w:t xml:space="preserve">, в отношении которых утверждено распоряжение о предоставлении субсидии, в течение 5 рабочих дней со дня принятия решения Администрацией направляются два экземпляра Соглашения, утвержденных приказом Департамента финансов администрации муниципального </w:t>
      </w:r>
      <w:r w:rsidR="005D47EB">
        <w:rPr>
          <w:rFonts w:ascii="Times New Roman" w:hAnsi="Times New Roman" w:cs="Times New Roman"/>
          <w:sz w:val="24"/>
          <w:szCs w:val="24"/>
        </w:rPr>
        <w:t>образования от 22.08.2023 N 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92A06">
        <w:rPr>
          <w:rFonts w:ascii="Times New Roman" w:hAnsi="Times New Roman" w:cs="Times New Roman"/>
          <w:sz w:val="24"/>
          <w:szCs w:val="24"/>
        </w:rPr>
        <w:t xml:space="preserve"> «Об утверждении типовых форм соглашений (договоров) между главным распорядителем (получателем) средств бюджета муниципального образования «Холмский городской округ»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бюджета муниципального образования «Холмский городской округ».</w:t>
      </w:r>
    </w:p>
    <w:p w:rsidR="00466027" w:rsidRDefault="002363B9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Хозяйствующим субъектам, предложения (заявки) которых на конкурсной комиссии были отклонены, в связи с недостаточностью лимитов, Соглашение направляется в течение 5 рабочих дней с момента увеличения бюджетных ассигнований областного и (или) местного бюджетов и (или) высвобождения средств.</w:t>
      </w:r>
      <w:bookmarkStart w:id="14" w:name="P234"/>
      <w:bookmarkEnd w:id="14"/>
    </w:p>
    <w:p w:rsidR="00466027" w:rsidRDefault="00466027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2363B9" w:rsidRPr="002363B9">
        <w:rPr>
          <w:rFonts w:ascii="Times New Roman" w:hAnsi="Times New Roman" w:cs="Times New Roman"/>
          <w:sz w:val="24"/>
          <w:szCs w:val="24"/>
        </w:rPr>
        <w:t>. Хозяйствующий субъект в течение 5 рабочих дней с момента получения Соглашения подписывает и представляет его в адрес Администрации.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</w:t>
      </w:r>
      <w:r w:rsidR="005D47EB">
        <w:rPr>
          <w:rFonts w:ascii="Times New Roman" w:hAnsi="Times New Roman" w:cs="Times New Roman"/>
          <w:sz w:val="24"/>
          <w:szCs w:val="24"/>
        </w:rPr>
        <w:t xml:space="preserve"> субъектом условий,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 и порядка предоставления субсидии.</w:t>
      </w:r>
    </w:p>
    <w:p w:rsidR="00466027" w:rsidRDefault="00466027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2363B9" w:rsidRPr="002363B9">
        <w:rPr>
          <w:rFonts w:ascii="Times New Roman" w:hAnsi="Times New Roman" w:cs="Times New Roman"/>
          <w:sz w:val="24"/>
          <w:szCs w:val="24"/>
        </w:rPr>
        <w:t>. В случае непоступления в течение 5 рабочих дней в адрес Администрации подписанного получателем</w:t>
      </w:r>
      <w:r>
        <w:rPr>
          <w:rFonts w:ascii="Times New Roman" w:hAnsi="Times New Roman" w:cs="Times New Roman"/>
          <w:sz w:val="24"/>
          <w:szCs w:val="24"/>
        </w:rPr>
        <w:t xml:space="preserve"> Субсидии соглашения, участник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 отбора признается уклонившимся от заключения соглашения.</w:t>
      </w:r>
    </w:p>
    <w:p w:rsidR="00466027" w:rsidRDefault="00466027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363B9" w:rsidRPr="002363B9">
        <w:rPr>
          <w:rFonts w:ascii="Times New Roman" w:hAnsi="Times New Roman" w:cs="Times New Roman"/>
          <w:sz w:val="24"/>
          <w:szCs w:val="24"/>
        </w:rPr>
        <w:t>. Обязательным условием при заключении Соглашения является соблюдение требования:</w:t>
      </w:r>
    </w:p>
    <w:p w:rsidR="00466027" w:rsidRDefault="002363B9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 xml:space="preserve">-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w:anchor="P73">
        <w:r w:rsidRPr="00466027">
          <w:rPr>
            <w:rFonts w:ascii="Times New Roman" w:hAnsi="Times New Roman" w:cs="Times New Roman"/>
            <w:sz w:val="24"/>
            <w:szCs w:val="24"/>
          </w:rPr>
          <w:t>пункте 1.9</w:t>
        </w:r>
      </w:hyperlink>
      <w:r w:rsidRPr="002363B9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466027" w:rsidRDefault="00466027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2363B9" w:rsidRPr="002363B9">
        <w:rPr>
          <w:rFonts w:ascii="Times New Roman" w:hAnsi="Times New Roman" w:cs="Times New Roman"/>
          <w:sz w:val="24"/>
          <w:szCs w:val="24"/>
        </w:rPr>
        <w:t>. Основаниями для отказа получателю субсидии в предоставлении субсидии являются:</w:t>
      </w:r>
    </w:p>
    <w:p w:rsidR="002363B9" w:rsidRPr="002363B9" w:rsidRDefault="002363B9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представленных получателем субсидии документов, указанных в </w:t>
      </w:r>
      <w:hyperlink w:anchor="P113">
        <w:r w:rsidRPr="00466027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2363B9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466027" w:rsidRDefault="002363B9" w:rsidP="004660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информации.</w:t>
      </w:r>
    </w:p>
    <w:p w:rsidR="002B3A94" w:rsidRDefault="00466027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. В случае поступления в Администрацию отказа от заключения Соглашения либо непоступления подписанного Хозяйствующим субъектом Соглашения в срок, установленный </w:t>
      </w:r>
      <w:hyperlink w:anchor="P234">
        <w:r w:rsidR="002363B9" w:rsidRPr="002B3A9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2B3A94">
          <w:rPr>
            <w:rFonts w:ascii="Times New Roman" w:hAnsi="Times New Roman" w:cs="Times New Roman"/>
            <w:sz w:val="24"/>
            <w:szCs w:val="24"/>
          </w:rPr>
          <w:t>3.6</w:t>
        </w:r>
      </w:hyperlink>
      <w:r w:rsidR="002363B9" w:rsidRPr="002363B9">
        <w:rPr>
          <w:rFonts w:ascii="Times New Roman" w:hAnsi="Times New Roman" w:cs="Times New Roman"/>
          <w:sz w:val="24"/>
          <w:szCs w:val="24"/>
        </w:rPr>
        <w:t xml:space="preserve"> настоящего Порядка, Хозяйствующему субъекту отказывается в предоставлении субсидии.</w:t>
      </w:r>
    </w:p>
    <w:p w:rsidR="002B3A94" w:rsidRDefault="002363B9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При наступлении случаев, указанных в абзаце 1 настоящего пункта, Администрация выдает (направляет) Хозяйствующему субъекту мотивированный отказ в предоставлении субсидии.</w:t>
      </w:r>
    </w:p>
    <w:p w:rsidR="002B3A94" w:rsidRDefault="002363B9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3B9">
        <w:rPr>
          <w:rFonts w:ascii="Times New Roman" w:hAnsi="Times New Roman" w:cs="Times New Roman"/>
          <w:sz w:val="24"/>
          <w:szCs w:val="24"/>
        </w:rPr>
        <w:t>Отказ в предоставлении субсидии выдается (направляется) Хозяйствующему субъекту в течение 5 дней со дня наступления указанных случаев.</w:t>
      </w:r>
    </w:p>
    <w:p w:rsidR="002B3A94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. При поступлении в Администрацию подписанного Соглашения Администрация в течение 5 рабочих дней издает распоряжение о перечислении </w:t>
      </w:r>
      <w:r w:rsidR="002363B9" w:rsidRPr="002363B9">
        <w:rPr>
          <w:rFonts w:ascii="Times New Roman" w:hAnsi="Times New Roman" w:cs="Times New Roman"/>
          <w:sz w:val="24"/>
          <w:szCs w:val="24"/>
        </w:rPr>
        <w:lastRenderedPageBreak/>
        <w:t>субсидии.</w:t>
      </w:r>
    </w:p>
    <w:p w:rsidR="002B3A94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2363B9" w:rsidRPr="002363B9">
        <w:rPr>
          <w:rFonts w:ascii="Times New Roman" w:hAnsi="Times New Roman" w:cs="Times New Roman"/>
          <w:sz w:val="24"/>
          <w:szCs w:val="24"/>
        </w:rPr>
        <w:t>. Перечисление субсидии осуществляется на расчетный счет Хозяйствующего субъекта малого предпринимательства, указанный в Соглашении, не позднее 10 рабочих дней после принятия Администрацией Холмского городского округа решения о перечислении субсидии.</w:t>
      </w:r>
    </w:p>
    <w:p w:rsidR="002B3A94" w:rsidRPr="002B3A94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="002363B9" w:rsidRPr="002363B9">
        <w:rPr>
          <w:rFonts w:ascii="Times New Roman" w:hAnsi="Times New Roman" w:cs="Times New Roman"/>
          <w:sz w:val="24"/>
          <w:szCs w:val="24"/>
        </w:rPr>
        <w:t>. Органи</w:t>
      </w:r>
      <w:r w:rsidR="00AD3A38">
        <w:rPr>
          <w:rFonts w:ascii="Times New Roman" w:hAnsi="Times New Roman" w:cs="Times New Roman"/>
          <w:sz w:val="24"/>
          <w:szCs w:val="24"/>
        </w:rPr>
        <w:t>затор отбора</w:t>
      </w:r>
      <w:r w:rsidR="002363B9" w:rsidRPr="002363B9">
        <w:rPr>
          <w:rFonts w:ascii="Times New Roman" w:hAnsi="Times New Roman" w:cs="Times New Roman"/>
          <w:sz w:val="24"/>
          <w:szCs w:val="24"/>
        </w:rPr>
        <w:t xml:space="preserve">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- получателей поддержки городского округа на сайте nalog.ru и официальном са</w:t>
      </w:r>
      <w:r>
        <w:rPr>
          <w:rFonts w:ascii="Times New Roman" w:hAnsi="Times New Roman" w:cs="Times New Roman"/>
          <w:sz w:val="24"/>
          <w:szCs w:val="24"/>
        </w:rPr>
        <w:t xml:space="preserve">йте администрации </w:t>
      </w:r>
      <w:hyperlink r:id="rId15" w:history="1">
        <w:r w:rsidRPr="002B3A94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kholmsk@sakhalin.gov.ru</w:t>
        </w:r>
      </w:hyperlink>
      <w:r w:rsidRPr="002B3A94">
        <w:rPr>
          <w:rFonts w:ascii="Times New Roman" w:hAnsi="Times New Roman" w:cs="Times New Roman"/>
          <w:sz w:val="24"/>
          <w:szCs w:val="24"/>
        </w:rPr>
        <w:t>.</w:t>
      </w:r>
      <w:bookmarkStart w:id="15" w:name="P247"/>
      <w:bookmarkEnd w:id="15"/>
    </w:p>
    <w:p w:rsidR="002B3A94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2363B9" w:rsidRPr="002363B9">
        <w:rPr>
          <w:rFonts w:ascii="Times New Roman" w:hAnsi="Times New Roman" w:cs="Times New Roman"/>
          <w:sz w:val="24"/>
          <w:szCs w:val="24"/>
        </w:rPr>
        <w:t>.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порядке, установленном настоящим Порядком.</w:t>
      </w:r>
      <w:bookmarkStart w:id="16" w:name="P248"/>
      <w:bookmarkEnd w:id="16"/>
    </w:p>
    <w:p w:rsidR="002B3A94" w:rsidRPr="00A92A06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Pr="00A92A06">
        <w:rPr>
          <w:rFonts w:ascii="Times New Roman" w:hAnsi="Times New Roman" w:cs="Times New Roman"/>
          <w:sz w:val="24"/>
          <w:szCs w:val="24"/>
        </w:rPr>
        <w:t>. Планируемым результатом предоставления субсидии, является сохранение (увеличение) Получателем субсидии среднесписочной численности работников (без внешних совместителей) за год оказания финансовой поддержки в сравнении с предыдущим годом.</w:t>
      </w:r>
    </w:p>
    <w:p w:rsidR="002B3A94" w:rsidRPr="00A92A06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06">
        <w:rPr>
          <w:rFonts w:ascii="Times New Roman" w:hAnsi="Times New Roman" w:cs="Times New Roman"/>
          <w:sz w:val="24"/>
          <w:szCs w:val="24"/>
        </w:rPr>
        <w:t>Результат предоставления субсидии (показателя, необходимого для достижения результата предоставления субсидий) с указанием точной даты его завершения устанавливается Главным распорядителем в Соглашении индивидуально для каждого Получателя субсидии.</w:t>
      </w:r>
    </w:p>
    <w:p w:rsidR="002B3A94" w:rsidRPr="00A92A06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06">
        <w:rPr>
          <w:rFonts w:ascii="Times New Roman" w:hAnsi="Times New Roman" w:cs="Times New Roman"/>
          <w:sz w:val="24"/>
          <w:szCs w:val="24"/>
        </w:rPr>
        <w:t>Для получателей субсидий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A92A06">
        <w:rPr>
          <w:rFonts w:ascii="Times New Roman" w:hAnsi="Times New Roman" w:cs="Times New Roman"/>
          <w:sz w:val="24"/>
          <w:szCs w:val="24"/>
        </w:rPr>
        <w:t>минимально допустимым результатом предоставления субсидий является сохранение среднесписочной численности работников (без внешних совместителей) за год оказания поддержки в сравнении предыдущим годом в количестве не менее 2 человек.</w:t>
      </w:r>
    </w:p>
    <w:p w:rsidR="002B3A94" w:rsidRPr="00A92A06" w:rsidRDefault="002B3A94" w:rsidP="002B3A94">
      <w:pPr>
        <w:ind w:firstLine="709"/>
        <w:jc w:val="both"/>
        <w:rPr>
          <w:color w:val="000000"/>
        </w:rPr>
      </w:pPr>
      <w:r>
        <w:rPr>
          <w:color w:val="000000"/>
        </w:rPr>
        <w:t>3.16</w:t>
      </w:r>
      <w:r w:rsidRPr="00A92A06">
        <w:rPr>
          <w:color w:val="000000"/>
        </w:rPr>
        <w:t>. Субъект, получивший субсидию, обязан:</w:t>
      </w:r>
    </w:p>
    <w:p w:rsidR="002B3A94" w:rsidRPr="00A92A06" w:rsidRDefault="002B3A94" w:rsidP="002B3A94">
      <w:pPr>
        <w:ind w:firstLine="709"/>
        <w:jc w:val="both"/>
        <w:rPr>
          <w:color w:val="000000"/>
        </w:rPr>
      </w:pPr>
      <w:r w:rsidRPr="00A92A06">
        <w:rPr>
          <w:color w:val="000000"/>
        </w:rPr>
        <w:t>1) обе</w:t>
      </w:r>
      <w:r>
        <w:rPr>
          <w:color w:val="000000"/>
        </w:rPr>
        <w:t>спечить выполнение значений</w:t>
      </w:r>
      <w:r w:rsidRPr="00A92A06">
        <w:rPr>
          <w:color w:val="000000"/>
        </w:rPr>
        <w:t>, необходимых для достижения результатов предоставления субсидии, указанных в пункте 3.15 настоящего порядка;</w:t>
      </w:r>
    </w:p>
    <w:p w:rsidR="002B3A94" w:rsidRPr="00A92A06" w:rsidRDefault="002B3A94" w:rsidP="002B3A94">
      <w:pPr>
        <w:ind w:firstLine="709"/>
        <w:jc w:val="both"/>
      </w:pPr>
      <w:r w:rsidRPr="00A92A06">
        <w:rPr>
          <w:color w:val="000000"/>
        </w:rPr>
        <w:t>2)  предоставлять отчетность, предусмотренную разделом 4 настоящего порядка.</w:t>
      </w:r>
    </w:p>
    <w:p w:rsidR="002B3A94" w:rsidRPr="00A92A06" w:rsidRDefault="002B3A94" w:rsidP="002B3A94">
      <w:pPr>
        <w:autoSpaceDE w:val="0"/>
        <w:autoSpaceDN w:val="0"/>
        <w:adjustRightInd w:val="0"/>
        <w:ind w:firstLine="709"/>
        <w:jc w:val="both"/>
      </w:pPr>
      <w:r>
        <w:t>3.17</w:t>
      </w:r>
      <w:r w:rsidRPr="00A92A06">
        <w:t>. Средства полученной субсидии могут быть направлены субъектом на его текущие расходы, в том числе на цели предоставления субсидии.</w:t>
      </w:r>
    </w:p>
    <w:p w:rsidR="002B3A94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A94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A94" w:rsidRPr="00A92A06" w:rsidRDefault="002B3A94" w:rsidP="002B3A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2A06">
        <w:rPr>
          <w:rFonts w:ascii="Times New Roman" w:hAnsi="Times New Roman" w:cs="Times New Roman"/>
          <w:sz w:val="24"/>
          <w:szCs w:val="24"/>
        </w:rPr>
        <w:t>4. Требования к отчетности</w:t>
      </w:r>
    </w:p>
    <w:p w:rsidR="002B3A94" w:rsidRPr="00A92A06" w:rsidRDefault="002B3A94" w:rsidP="002B3A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3A94" w:rsidRPr="00A92A06" w:rsidRDefault="002B3A94" w:rsidP="002B3A94">
      <w:pPr>
        <w:autoSpaceDE w:val="0"/>
        <w:autoSpaceDN w:val="0"/>
        <w:adjustRightInd w:val="0"/>
        <w:ind w:firstLine="709"/>
        <w:jc w:val="both"/>
      </w:pPr>
      <w:r w:rsidRPr="00A92A06">
        <w:t>4.1. Субъект, получивший субсидию обязан в срок до 1 марта следующего за годом получения субсидии, предоставлять в Администрацию (департамент экономического развития, инвестиционной политики и закупок) отчетность о достижении значений результатов предоставления субсидии по форме, определенной типовыми формами Соглашений, установленными департаментом финансов администрации Холмского городского округа, с приложением заверенных копий расчетов по страховым взносам (форма по КНД 115111).</w:t>
      </w:r>
    </w:p>
    <w:p w:rsidR="002B3A94" w:rsidRPr="00A92A06" w:rsidRDefault="002B3A94" w:rsidP="002B3A94">
      <w:pPr>
        <w:autoSpaceDE w:val="0"/>
        <w:autoSpaceDN w:val="0"/>
        <w:adjustRightInd w:val="0"/>
        <w:ind w:firstLine="709"/>
        <w:jc w:val="both"/>
      </w:pPr>
      <w:r w:rsidRPr="00A92A06">
        <w:t xml:space="preserve">4.2. Главный распорядитель бюджетных средств имеет право устанавливать в Соглашении сроки и формы представления получателем субсидии дополнительной отчетности. </w:t>
      </w:r>
    </w:p>
    <w:p w:rsidR="002B3A94" w:rsidRPr="00A92A06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A94" w:rsidRPr="00A92A06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A94" w:rsidRPr="00A92A06" w:rsidRDefault="002B3A94" w:rsidP="002B3A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281"/>
      <w:bookmarkEnd w:id="17"/>
      <w:r w:rsidRPr="00A92A06">
        <w:rPr>
          <w:rFonts w:ascii="Times New Roman" w:hAnsi="Times New Roman" w:cs="Times New Roman"/>
          <w:sz w:val="24"/>
          <w:szCs w:val="24"/>
        </w:rPr>
        <w:t>5. Требования об осуществлении контроля (мониторинга)</w:t>
      </w:r>
    </w:p>
    <w:p w:rsidR="002B3A94" w:rsidRPr="00A92A06" w:rsidRDefault="002B3A94" w:rsidP="002B3A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2A06">
        <w:rPr>
          <w:rFonts w:ascii="Times New Roman" w:hAnsi="Times New Roman" w:cs="Times New Roman"/>
          <w:sz w:val="24"/>
          <w:szCs w:val="24"/>
        </w:rPr>
        <w:t>за соблюдением условий и порядка предоставления субсидий</w:t>
      </w:r>
    </w:p>
    <w:p w:rsidR="002B3A94" w:rsidRDefault="002B3A94" w:rsidP="002B3A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2A06">
        <w:rPr>
          <w:rFonts w:ascii="Times New Roman" w:hAnsi="Times New Roman" w:cs="Times New Roman"/>
          <w:sz w:val="24"/>
          <w:szCs w:val="24"/>
        </w:rPr>
        <w:t>и ответственность за их нарушения</w:t>
      </w:r>
    </w:p>
    <w:p w:rsidR="002B3A94" w:rsidRPr="00A92A06" w:rsidRDefault="002B3A94" w:rsidP="002B3A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3A94" w:rsidRPr="00A92A06" w:rsidRDefault="002B3A94" w:rsidP="002B3A94">
      <w:pPr>
        <w:ind w:firstLine="709"/>
        <w:jc w:val="both"/>
      </w:pPr>
      <w:r w:rsidRPr="00A92A06">
        <w:t xml:space="preserve">5.1. Главный распорядитель бюджетных </w:t>
      </w:r>
      <w:r w:rsidR="00B95C6C" w:rsidRPr="00A92A06">
        <w:t>средств</w:t>
      </w:r>
      <w:r w:rsidR="00B95C6C">
        <w:t xml:space="preserve"> в лице департамента экономического развития, инвестиционной политики и закупок администрации муниципального образования «Холмский городской округ» </w:t>
      </w:r>
      <w:r w:rsidR="00B95C6C" w:rsidRPr="00A92A06">
        <w:t>осуществляет</w:t>
      </w:r>
      <w:r w:rsidRPr="00A92A06">
        <w:t xml:space="preserve"> проверки </w:t>
      </w:r>
      <w:r w:rsidRPr="00A92A06">
        <w:lastRenderedPageBreak/>
        <w:t>соблюдения порядка и условий предоставления субсидий получателями субсидий, в том числе в части достижения результатов предоставления субсидии.</w:t>
      </w:r>
    </w:p>
    <w:p w:rsidR="002B3A94" w:rsidRPr="00A92A06" w:rsidRDefault="002B3A94" w:rsidP="002B3A94">
      <w:pPr>
        <w:ind w:firstLine="709"/>
        <w:jc w:val="both"/>
      </w:pPr>
      <w:r w:rsidRPr="00A92A06">
        <w:t>При проведении проверок запрашиваются документы, подтверждающие сведения, указанные получателем субсидии в отчетности, предоставленной в соответствии с разделом 4 настоящего порядка.</w:t>
      </w:r>
    </w:p>
    <w:p w:rsidR="002B3A94" w:rsidRPr="00A92A06" w:rsidRDefault="002B3A94" w:rsidP="002B3A94">
      <w:pPr>
        <w:ind w:firstLine="709"/>
        <w:jc w:val="both"/>
      </w:pPr>
      <w:r w:rsidRPr="00A92A06">
        <w:t>Проверка органами муниципального финансового контроля осуществляется в соответствии со статьями 268.1 и 269.2 Бюджетного кодекса Российской Федерации.</w:t>
      </w:r>
    </w:p>
    <w:p w:rsidR="002B3A94" w:rsidRPr="00A92A06" w:rsidRDefault="002B3A94" w:rsidP="002B3A94">
      <w:pPr>
        <w:ind w:firstLine="709"/>
        <w:jc w:val="both"/>
      </w:pPr>
      <w:r w:rsidRPr="00A92A06">
        <w:t xml:space="preserve">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</w:t>
      </w:r>
      <w:r w:rsidRPr="00A92A06">
        <w:rPr>
          <w:lang w:val="en-US"/>
        </w:rPr>
        <w:t>C</w:t>
      </w:r>
      <w:r w:rsidRPr="00A92A06"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</w:t>
      </w:r>
      <w:r>
        <w:t>м финансов Российской Федерации (Приказ Минфина России от 29.09.2021 №138н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услуг»).</w:t>
      </w:r>
    </w:p>
    <w:p w:rsidR="002B3A94" w:rsidRPr="00A92A06" w:rsidRDefault="002B3A94" w:rsidP="002B3A94">
      <w:pPr>
        <w:ind w:firstLine="709"/>
        <w:jc w:val="both"/>
      </w:pPr>
      <w:r w:rsidRPr="00A92A06">
        <w:t>5.2. Оценка достижения планируемых результатов предоставления субсидии, предусмотренных в пункте</w:t>
      </w:r>
      <w:r>
        <w:t xml:space="preserve"> 3.15</w:t>
      </w:r>
      <w:r w:rsidRPr="00A92A06">
        <w:t xml:space="preserve"> настоящего порядка, осуществляется главным распорядителем бюджетных средств в лице уполномоченного органа по данным, указанным получателем субсидии в отчетности, предоставленной в соответствии с разделом 4 настоящего порядка. </w:t>
      </w:r>
    </w:p>
    <w:p w:rsidR="002B3A94" w:rsidRPr="00A92A06" w:rsidRDefault="002B3A94" w:rsidP="002B3A94">
      <w:pPr>
        <w:ind w:firstLine="709"/>
        <w:jc w:val="both"/>
      </w:pPr>
      <w:r w:rsidRPr="00A92A06">
        <w:t>5.3. Получатель субсидии обязан в текущем финансовом году произвести возврат средств субсидии в бюджет Холмского городского округа в случае:</w:t>
      </w:r>
    </w:p>
    <w:p w:rsidR="002B3A94" w:rsidRPr="00A92A06" w:rsidRDefault="002B3A94" w:rsidP="002B3A94">
      <w:pPr>
        <w:ind w:firstLine="709"/>
        <w:jc w:val="both"/>
      </w:pPr>
      <w:r w:rsidRPr="00A92A06">
        <w:t>-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:rsidR="002B3A94" w:rsidRPr="00A92A06" w:rsidRDefault="002B3A94" w:rsidP="002B3A94">
      <w:pPr>
        <w:ind w:firstLine="709"/>
        <w:jc w:val="both"/>
      </w:pPr>
      <w:r w:rsidRPr="00A92A06">
        <w:t>- нарушения условий Соглашения о предоставлении субсидии из бюджета муниципального образования «Холмский городской округ» субъектам малого предпринимательства</w:t>
      </w:r>
      <w:r w:rsidRPr="002B3A94">
        <w:rPr>
          <w:bCs/>
        </w:rPr>
        <w:t xml:space="preserve"> </w:t>
      </w:r>
      <w:r w:rsidRPr="00E27329">
        <w:rPr>
          <w:bCs/>
        </w:rPr>
        <w:t>предоставления субсидии субъектам малого и среднего предпринимательства на возмещение затрат, связанных с приобретением о</w:t>
      </w:r>
      <w:r>
        <w:rPr>
          <w:bCs/>
        </w:rPr>
        <w:t>бъектов мобильной торговли</w:t>
      </w:r>
      <w:r w:rsidRPr="00A92A06">
        <w:t>;</w:t>
      </w:r>
    </w:p>
    <w:p w:rsidR="002B3A94" w:rsidRPr="00A92A06" w:rsidRDefault="002B3A94" w:rsidP="002B3A94">
      <w:pPr>
        <w:ind w:firstLine="709"/>
        <w:jc w:val="both"/>
      </w:pPr>
      <w:r w:rsidRPr="00A92A06">
        <w:t>- выявления в период предоставления субсидии недостоверных сведений в документах получателя субсидии;</w:t>
      </w:r>
    </w:p>
    <w:p w:rsidR="002B3A94" w:rsidRPr="00A92A06" w:rsidRDefault="002B3A94" w:rsidP="002B3A94">
      <w:pPr>
        <w:ind w:firstLine="709"/>
        <w:jc w:val="both"/>
      </w:pPr>
      <w:r w:rsidRPr="00A92A06">
        <w:t>- непредставления в установленный настоящим Порядком срок отчетности;</w:t>
      </w:r>
    </w:p>
    <w:p w:rsidR="002B3A94" w:rsidRPr="00A92A06" w:rsidRDefault="002B3A94" w:rsidP="002B3A94">
      <w:pPr>
        <w:ind w:firstLine="709"/>
        <w:jc w:val="both"/>
      </w:pPr>
      <w:r w:rsidRPr="00A92A06">
        <w:t xml:space="preserve">- в случае недостижения получателем субсидии показателей результативности, установленных в соответствии с </w:t>
      </w:r>
      <w:hyperlink w:anchor="P264">
        <w:r>
          <w:t>5</w:t>
        </w:r>
      </w:hyperlink>
      <w:r w:rsidRPr="00A92A06">
        <w:t xml:space="preserve"> Порядка.</w:t>
      </w:r>
    </w:p>
    <w:p w:rsidR="002B3A94" w:rsidRPr="00A92A06" w:rsidRDefault="005D47EB" w:rsidP="002B3A94">
      <w:pPr>
        <w:ind w:firstLine="709"/>
        <w:jc w:val="both"/>
      </w:pPr>
      <w:r>
        <w:t>5.3.1. 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Pr="00A92A06">
        <w:t xml:space="preserve"> в</w:t>
      </w:r>
      <w:r w:rsidR="002B3A94" w:rsidRPr="00A92A06">
        <w:t xml:space="preserve"> течение 20 рабочих дней проверяет и утверждает отчеты, представленные получателем субсидии.</w:t>
      </w:r>
    </w:p>
    <w:p w:rsidR="002B3A94" w:rsidRPr="00A92A06" w:rsidRDefault="002B3A94" w:rsidP="002B3A94">
      <w:pPr>
        <w:ind w:firstLine="709"/>
        <w:jc w:val="both"/>
      </w:pPr>
      <w:r w:rsidRPr="00A92A06">
        <w:t>5.3.2. Получатели субсидии несут полную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2B3A94" w:rsidRPr="00A92A06" w:rsidRDefault="002B3A94" w:rsidP="002B3A94">
      <w:pPr>
        <w:ind w:firstLine="709"/>
        <w:jc w:val="both"/>
      </w:pPr>
      <w:r w:rsidRPr="00A92A06">
        <w:t xml:space="preserve">5.4. В случае нарушения получателем субсидии условий и порядка предоставления субсидии, выявленного по фактам проверок, проведенных Главным распорядителем и органами государственного (муниципального) финансового контроля, а также в случае недостижения получателем субсидии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решение о предоставлении субсидии аннулируется, Соглашение подлежит расторжению в одностороннем порядке по инициативе Главного распорядителя, а перечисленная субсидия в полном объеме подлежит возврату в бюджет </w:t>
      </w:r>
      <w:r w:rsidRPr="00A92A06">
        <w:lastRenderedPageBreak/>
        <w:t>муниципального образования «Холмский городской округ» в течение 20 рабочих дней с даты предъявления получателю субсидии требования об обеспечении возврата средств субсидии.</w:t>
      </w:r>
    </w:p>
    <w:p w:rsidR="002B3A94" w:rsidRPr="00A92A06" w:rsidRDefault="002B3A94" w:rsidP="002B3A94">
      <w:pPr>
        <w:ind w:firstLine="709"/>
        <w:jc w:val="both"/>
      </w:pPr>
      <w:r w:rsidRPr="00A92A06">
        <w:t>Требование об обеспечении возврата средств субсидии в бюджет муниципального образования «Холмский городской округ»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2B3A94" w:rsidRPr="00A92A06" w:rsidRDefault="002B3A94" w:rsidP="002B3A94">
      <w:pPr>
        <w:ind w:firstLine="709"/>
        <w:jc w:val="both"/>
      </w:pPr>
      <w:r w:rsidRPr="00A92A06">
        <w:t>5.5.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«Холмский городской округ» субсидия подлежит взысканию в судебном порядке.</w:t>
      </w:r>
    </w:p>
    <w:p w:rsidR="002B3A94" w:rsidRPr="00A92A06" w:rsidRDefault="002B3A94" w:rsidP="002B3A94">
      <w:pPr>
        <w:ind w:firstLine="709"/>
        <w:jc w:val="both"/>
      </w:pPr>
      <w:r w:rsidRPr="00A92A06">
        <w:t xml:space="preserve">5.6. Информация о совершенном нарушении порядка и условий оказания поддержки, в том числе вид нарушения, дата признания получателя субсидии совершившим нарушение, срок устранения нарушения, установленный главным распорядителем, а также дата устранения нарушения, вносится в единый реестр субъектов малого и среднего предпринимательства - получателей поддержки в соответствии со </w:t>
      </w:r>
      <w:hyperlink r:id="rId16">
        <w:r w:rsidRPr="00A92A06">
          <w:t>статьей 8</w:t>
        </w:r>
      </w:hyperlink>
      <w:r w:rsidRPr="00A92A06">
        <w:t xml:space="preserve"> Федерального закона от 24.07.2007 N 209-ФЗ.</w:t>
      </w:r>
    </w:p>
    <w:p w:rsidR="002B3A94" w:rsidRPr="00C17F91" w:rsidRDefault="002B3A94" w:rsidP="002B3A94">
      <w:pPr>
        <w:jc w:val="both"/>
      </w:pPr>
      <w:r>
        <w:t xml:space="preserve">        </w:t>
      </w:r>
      <w:r w:rsidRPr="00A92A06">
        <w:t>В дальнейшем получатель финансовой поддержки в виде субсидии</w:t>
      </w:r>
      <w:r w:rsidRPr="00B333C2">
        <w:t xml:space="preserve"> </w:t>
      </w:r>
      <w:r w:rsidRPr="00D14C87">
        <w:t>субъектам малого и среднего предпринимательства на возмещение затрат</w:t>
      </w:r>
      <w:r w:rsidR="00DA13FE" w:rsidRPr="00E27329">
        <w:rPr>
          <w:bCs/>
        </w:rPr>
        <w:t>, связанных с приобретением о</w:t>
      </w:r>
      <w:r w:rsidR="00DA13FE">
        <w:rPr>
          <w:bCs/>
        </w:rPr>
        <w:t>бъектов мобильной торговли»:</w:t>
      </w:r>
      <w:r w:rsidRPr="00D14C87">
        <w:t xml:space="preserve"> </w:t>
      </w:r>
    </w:p>
    <w:p w:rsidR="002B3A94" w:rsidRPr="00A92A06" w:rsidRDefault="002B3A94" w:rsidP="002B3A94">
      <w:pPr>
        <w:ind w:firstLine="709"/>
        <w:jc w:val="both"/>
      </w:pPr>
      <w:r w:rsidRPr="00A92A06">
        <w:t xml:space="preserve"> - совершивший нарушение порядка и условий оказания поддержки, лишается права на получение субсидии в течение одного года с момента признания заявителя допустившим нарушение;</w:t>
      </w:r>
    </w:p>
    <w:p w:rsidR="002B3A94" w:rsidRPr="00A92A06" w:rsidRDefault="002B3A94" w:rsidP="002B3A94">
      <w:pPr>
        <w:ind w:firstLine="709"/>
        <w:jc w:val="both"/>
      </w:pPr>
      <w:r w:rsidRPr="00A92A06">
        <w:t>- предоставление недостоверных сведений и документов, лишается права на получение субсидии в течение трех лет с момента признания заявителя допустившим нарушение.</w:t>
      </w:r>
    </w:p>
    <w:p w:rsidR="002B3A94" w:rsidRPr="005A03ED" w:rsidRDefault="002B3A94" w:rsidP="002B3A94">
      <w:pPr>
        <w:ind w:firstLine="709"/>
        <w:jc w:val="both"/>
      </w:pPr>
      <w:r>
        <w:t>5.7</w:t>
      </w:r>
      <w:r w:rsidRPr="00A92A06">
        <w:t>. Решение Администрации Холмского городского округа, а также действия (бездействие) должностных лиц Администрации Холмского городского округа могут быть обжалованы в порядке, установленном действующим законодательством Российской Федерации.</w:t>
      </w:r>
    </w:p>
    <w:p w:rsidR="002B3A94" w:rsidRDefault="002B3A94" w:rsidP="002B3A94">
      <w:pPr>
        <w:rPr>
          <w:bCs/>
        </w:rPr>
      </w:pPr>
      <w:r>
        <w:rPr>
          <w:bCs/>
        </w:rPr>
        <w:t xml:space="preserve">                                                                                            </w:t>
      </w:r>
    </w:p>
    <w:p w:rsidR="002B3A94" w:rsidRDefault="002B3A94" w:rsidP="002B3A94">
      <w:pPr>
        <w:rPr>
          <w:bCs/>
        </w:rPr>
      </w:pPr>
    </w:p>
    <w:p w:rsidR="002B3A94" w:rsidRDefault="002B3A94" w:rsidP="002B3A94">
      <w:pPr>
        <w:ind w:firstLine="709"/>
        <w:jc w:val="both"/>
      </w:pPr>
    </w:p>
    <w:p w:rsidR="002B3A94" w:rsidRDefault="002B3A94" w:rsidP="002B3A94">
      <w:pPr>
        <w:ind w:firstLine="709"/>
        <w:jc w:val="both"/>
      </w:pPr>
    </w:p>
    <w:p w:rsidR="002B3A94" w:rsidRDefault="002B3A94" w:rsidP="002B3A94">
      <w:pPr>
        <w:ind w:firstLine="709"/>
        <w:jc w:val="both"/>
      </w:pPr>
    </w:p>
    <w:p w:rsidR="002B3A94" w:rsidRDefault="002B3A94" w:rsidP="002B3A94">
      <w:pPr>
        <w:ind w:firstLine="709"/>
        <w:jc w:val="both"/>
      </w:pPr>
    </w:p>
    <w:p w:rsidR="002B3A94" w:rsidRDefault="002B3A94" w:rsidP="002B3A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3B9" w:rsidRPr="002363B9" w:rsidRDefault="002363B9" w:rsidP="0023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42E8" w:rsidRDefault="003142E8" w:rsidP="004E6CF9">
      <w:pPr>
        <w:widowControl w:val="0"/>
        <w:autoSpaceDE w:val="0"/>
        <w:autoSpaceDN w:val="0"/>
        <w:adjustRightInd w:val="0"/>
        <w:jc w:val="both"/>
      </w:pPr>
      <w:bookmarkStart w:id="18" w:name="P256"/>
      <w:bookmarkEnd w:id="18"/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5245"/>
      </w:tblGrid>
      <w:tr w:rsidR="00C96D8C" w:rsidRPr="00C96D8C" w:rsidTr="004C013A">
        <w:tc>
          <w:tcPr>
            <w:tcW w:w="4361" w:type="dxa"/>
          </w:tcPr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35" w:rsidRPr="00C96D8C" w:rsidRDefault="00DF5E35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71D" w:rsidRDefault="002B571D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FE" w:rsidRDefault="00DA13FE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8C" w:rsidRPr="00C96D8C" w:rsidRDefault="004E6CF9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C96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6D8C" w:rsidRPr="00C96D8C" w:rsidRDefault="00C96D8C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6D8C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субсидии субъектам малого и среднего предпринимательства на возмещение затрат, связанных с приобретением </w:t>
            </w:r>
            <w:r w:rsidR="00004F97">
              <w:rPr>
                <w:rFonts w:ascii="Times New Roman" w:hAnsi="Times New Roman" w:cs="Times New Roman"/>
                <w:sz w:val="24"/>
                <w:szCs w:val="24"/>
              </w:rPr>
              <w:t>объектов моб</w:t>
            </w:r>
            <w:r w:rsidR="004D73A2">
              <w:rPr>
                <w:rFonts w:ascii="Times New Roman" w:hAnsi="Times New Roman" w:cs="Times New Roman"/>
                <w:sz w:val="24"/>
                <w:szCs w:val="24"/>
              </w:rPr>
              <w:t>ильной</w:t>
            </w:r>
            <w:r w:rsidR="00004F97">
              <w:rPr>
                <w:rFonts w:ascii="Times New Roman" w:hAnsi="Times New Roman" w:cs="Times New Roman"/>
                <w:sz w:val="24"/>
                <w:szCs w:val="24"/>
              </w:rPr>
              <w:t xml:space="preserve"> торговли</w:t>
            </w:r>
            <w:r w:rsidRPr="00C96D8C">
              <w:rPr>
                <w:rFonts w:ascii="Times New Roman" w:hAnsi="Times New Roman" w:cs="Times New Roman"/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C96D8C" w:rsidRPr="00C96D8C" w:rsidRDefault="00C96D8C" w:rsidP="00C96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6D8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E6C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B7D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15.11.2023</w:t>
            </w:r>
            <w:r w:rsidR="002B571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C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D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E6C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B7D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2398</w:t>
            </w:r>
            <w:r w:rsidR="00D066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  <w:r w:rsidR="004E6CF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96D8C" w:rsidRPr="00C96D8C" w:rsidRDefault="00C96D8C" w:rsidP="002B5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D8C" w:rsidRPr="00C96D8C" w:rsidRDefault="00C96D8C" w:rsidP="00C96D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2B571D" w:rsidP="00DB52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ar192"/>
      <w:bookmarkEnd w:id="19"/>
      <w:r>
        <w:rPr>
          <w:rFonts w:ascii="Times New Roman" w:hAnsi="Times New Roman" w:cs="Times New Roman"/>
          <w:b/>
          <w:sz w:val="24"/>
          <w:szCs w:val="24"/>
        </w:rPr>
        <w:t>Предложение (</w:t>
      </w:r>
      <w:r w:rsidR="00C96D8C" w:rsidRPr="00C96D8C"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96D8C" w:rsidRPr="00C96D8C">
        <w:rPr>
          <w:rFonts w:ascii="Times New Roman" w:hAnsi="Times New Roman" w:cs="Times New Roman"/>
          <w:b/>
          <w:sz w:val="24"/>
          <w:szCs w:val="24"/>
        </w:rPr>
        <w:t xml:space="preserve"> на участие в отборе</w:t>
      </w:r>
    </w:p>
    <w:p w:rsidR="00C96D8C" w:rsidRPr="00C96D8C" w:rsidRDefault="00C96D8C" w:rsidP="00DB52A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8C">
        <w:rPr>
          <w:rFonts w:ascii="Times New Roman" w:hAnsi="Times New Roman" w:cs="Times New Roman"/>
          <w:b/>
          <w:sz w:val="24"/>
          <w:szCs w:val="24"/>
        </w:rPr>
        <w:t xml:space="preserve">на предоставление субсидии на возмещение затрат, связанных с приобретением </w:t>
      </w:r>
      <w:r w:rsidR="00004F97">
        <w:rPr>
          <w:rFonts w:ascii="Times New Roman" w:hAnsi="Times New Roman" w:cs="Times New Roman"/>
          <w:b/>
          <w:sz w:val="24"/>
          <w:szCs w:val="24"/>
        </w:rPr>
        <w:t>объектов мобильной торговли</w:t>
      </w:r>
    </w:p>
    <w:p w:rsidR="00C96D8C" w:rsidRPr="00C96D8C" w:rsidRDefault="00C96D8C" w:rsidP="00DB52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DB52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96D8C">
        <w:rPr>
          <w:rFonts w:ascii="Times New Roman" w:hAnsi="Times New Roman" w:cs="Times New Roman"/>
          <w:sz w:val="24"/>
          <w:szCs w:val="24"/>
        </w:rPr>
        <w:tab/>
      </w:r>
      <w:r w:rsidRPr="00C96D8C">
        <w:rPr>
          <w:rFonts w:ascii="Times New Roman" w:hAnsi="Times New Roman" w:cs="Times New Roman"/>
          <w:sz w:val="24"/>
          <w:szCs w:val="24"/>
        </w:rPr>
        <w:tab/>
        <w:t xml:space="preserve">     (наименование Субъекта)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Прошу предоставить в 20____ году финансовую поддержку за счет средств местного бюджета и (или) бюджета Сахалинской области в форме возмещения затрат, связанных с приобретением </w:t>
      </w:r>
      <w:r w:rsidR="00004F97">
        <w:rPr>
          <w:rFonts w:ascii="Times New Roman" w:hAnsi="Times New Roman" w:cs="Times New Roman"/>
          <w:sz w:val="24"/>
          <w:szCs w:val="24"/>
        </w:rPr>
        <w:t>объектов мобильной торговли</w:t>
      </w:r>
      <w:r w:rsidRPr="00C96D8C">
        <w:rPr>
          <w:rFonts w:ascii="Times New Roman" w:hAnsi="Times New Roman" w:cs="Times New Roman"/>
          <w:sz w:val="24"/>
          <w:szCs w:val="24"/>
        </w:rPr>
        <w:t xml:space="preserve">, в </w:t>
      </w:r>
      <w:r w:rsidR="00004F97">
        <w:rPr>
          <w:rFonts w:ascii="Times New Roman" w:hAnsi="Times New Roman" w:cs="Times New Roman"/>
          <w:sz w:val="24"/>
          <w:szCs w:val="24"/>
        </w:rPr>
        <w:t>р</w:t>
      </w:r>
      <w:r w:rsidRPr="00C96D8C">
        <w:rPr>
          <w:rFonts w:ascii="Times New Roman" w:hAnsi="Times New Roman" w:cs="Times New Roman"/>
          <w:sz w:val="24"/>
          <w:szCs w:val="24"/>
        </w:rPr>
        <w:t>азмере____________________________________________________________________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6D8C">
        <w:rPr>
          <w:rFonts w:ascii="Times New Roman" w:hAnsi="Times New Roman" w:cs="Times New Roman"/>
          <w:sz w:val="24"/>
          <w:szCs w:val="24"/>
        </w:rPr>
        <w:tab/>
      </w:r>
      <w:r w:rsidRPr="00C96D8C">
        <w:rPr>
          <w:rFonts w:ascii="Times New Roman" w:hAnsi="Times New Roman" w:cs="Times New Roman"/>
          <w:sz w:val="24"/>
          <w:szCs w:val="24"/>
        </w:rPr>
        <w:tab/>
        <w:t xml:space="preserve">         (сумма в цифрах и прописью)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4F9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Общие сведения о Субъекте: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ИНН ____________________________ ОГРН (ОГРНИП) 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Р/счет _____________________________________________________________________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БИК _____________________________ Кор/счет _________________________________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Наименование и код </w:t>
      </w:r>
      <w:hyperlink r:id="rId17" w:tooltip="Постановление Госстандарта России от 06.11.2001 N 454-ст (ред. от 14.12.2011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, в период" w:history="1">
        <w:r w:rsidRPr="00C96D8C">
          <w:rPr>
            <w:rStyle w:val="af1"/>
            <w:rFonts w:ascii="Times New Roman" w:hAnsi="Times New Roman" w:cs="Times New Roman"/>
            <w:sz w:val="24"/>
            <w:szCs w:val="24"/>
          </w:rPr>
          <w:t>ОКВЭД</w:t>
        </w:r>
      </w:hyperlink>
      <w:r w:rsidRPr="00C96D8C">
        <w:rPr>
          <w:rFonts w:ascii="Times New Roman" w:hAnsi="Times New Roman" w:cs="Times New Roman"/>
          <w:sz w:val="24"/>
          <w:szCs w:val="24"/>
        </w:rPr>
        <w:t xml:space="preserve"> основного вида экономической деятельности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Фактический адрес (заполняется в случае отличия от юридического адреса)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Телефон _________________________________ Факс 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E-mail ___________________________________________________________________________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Настоящим письмом подтверждаю, что в отношении ___________________________________________________________________________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Субъекта)</w:t>
      </w:r>
    </w:p>
    <w:p w:rsidR="00C96D8C" w:rsidRPr="00C96D8C" w:rsidRDefault="004E6CF9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не проводится процедура</w:t>
      </w:r>
      <w:r w:rsidR="00C96D8C" w:rsidRPr="00C96D8C">
        <w:rPr>
          <w:rFonts w:ascii="Times New Roman" w:hAnsi="Times New Roman" w:cs="Times New Roman"/>
          <w:sz w:val="24"/>
          <w:szCs w:val="24"/>
        </w:rPr>
        <w:t xml:space="preserve">   реорганизации, </w:t>
      </w:r>
      <w:r w:rsidRPr="00C96D8C">
        <w:rPr>
          <w:rFonts w:ascii="Times New Roman" w:hAnsi="Times New Roman" w:cs="Times New Roman"/>
          <w:sz w:val="24"/>
          <w:szCs w:val="24"/>
        </w:rPr>
        <w:t>ликвидации, банкротства, деятельность</w:t>
      </w:r>
      <w:r w:rsidR="00C96D8C" w:rsidRPr="00C96D8C">
        <w:rPr>
          <w:rFonts w:ascii="Times New Roman" w:hAnsi="Times New Roman" w:cs="Times New Roman"/>
          <w:sz w:val="24"/>
          <w:szCs w:val="24"/>
        </w:rPr>
        <w:t xml:space="preserve">   не</w:t>
      </w:r>
      <w:r w:rsidR="00004F97">
        <w:rPr>
          <w:rFonts w:ascii="Times New Roman" w:hAnsi="Times New Roman" w:cs="Times New Roman"/>
          <w:sz w:val="24"/>
          <w:szCs w:val="24"/>
        </w:rPr>
        <w:t xml:space="preserve"> </w:t>
      </w:r>
      <w:r w:rsidR="00C96D8C" w:rsidRPr="00C96D8C">
        <w:rPr>
          <w:rFonts w:ascii="Times New Roman" w:hAnsi="Times New Roman" w:cs="Times New Roman"/>
          <w:sz w:val="24"/>
          <w:szCs w:val="24"/>
        </w:rPr>
        <w:t>приостановлена.</w:t>
      </w:r>
    </w:p>
    <w:p w:rsidR="00C96D8C" w:rsidRPr="00C96D8C" w:rsidRDefault="004E6CF9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Количество сотрудников, работающих на предприятии (на момент</w:t>
      </w:r>
      <w:r w:rsidR="00C96D8C" w:rsidRPr="00C96D8C">
        <w:rPr>
          <w:rFonts w:ascii="Times New Roman" w:hAnsi="Times New Roman" w:cs="Times New Roman"/>
          <w:sz w:val="24"/>
          <w:szCs w:val="24"/>
        </w:rPr>
        <w:t xml:space="preserve">   подачи заявки), составляет __________ человек.</w:t>
      </w:r>
    </w:p>
    <w:p w:rsidR="00C96D8C" w:rsidRPr="00C96D8C" w:rsidRDefault="004E6CF9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Размер среднемесячной заработной платы, выплачиваемой</w:t>
      </w:r>
      <w:r w:rsidR="00C96D8C" w:rsidRPr="00C96D8C">
        <w:rPr>
          <w:rFonts w:ascii="Times New Roman" w:hAnsi="Times New Roman" w:cs="Times New Roman"/>
          <w:sz w:val="24"/>
          <w:szCs w:val="24"/>
        </w:rPr>
        <w:t xml:space="preserve">   работникам   в предшествующем отчетном периоде, составил __________ рублей.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Контактное лицо, отвечающее за подготовку документов (ФИО, телефон)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</w:t>
      </w:r>
    </w:p>
    <w:p w:rsidR="00A445E8" w:rsidRPr="00A445E8" w:rsidRDefault="00A445E8" w:rsidP="00A445E8">
      <w:pPr>
        <w:autoSpaceDE w:val="0"/>
        <w:autoSpaceDN w:val="0"/>
        <w:adjustRightInd w:val="0"/>
        <w:jc w:val="both"/>
        <w:outlineLvl w:val="2"/>
        <w:rPr>
          <w:rFonts w:eastAsia="Calibri"/>
        </w:rPr>
      </w:pPr>
      <w:r w:rsidRPr="00A445E8">
        <w:rPr>
          <w:rFonts w:eastAsia="Calibri"/>
        </w:rPr>
        <w:t xml:space="preserve">         Даю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согласием на обработку персональных данных (для физического лица).</w:t>
      </w:r>
    </w:p>
    <w:p w:rsidR="00C96D8C" w:rsidRPr="00C96D8C" w:rsidRDefault="00A445E8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</w:t>
      </w:r>
      <w:r w:rsidR="00C96D8C" w:rsidRPr="00C96D8C">
        <w:rPr>
          <w:rFonts w:ascii="Times New Roman" w:hAnsi="Times New Roman" w:cs="Times New Roman"/>
          <w:sz w:val="24"/>
          <w:szCs w:val="24"/>
        </w:rPr>
        <w:t xml:space="preserve">аю согласие администрации муниципального образования «Холмский городской округ»  на обработку, распространение и  использование  моих  персональных  данных,  а также  иных  данных,  которые  необходимы  для   предоставления   настоящей субсидии, в том числе на получение из соответствующих  органов  документов, указанных  в  </w:t>
      </w:r>
      <w:hyperlink w:anchor="Par88" w:tooltip="Ссылка на текущий документ" w:history="1">
        <w:r w:rsidR="00040B41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2.7</w:t>
        </w:r>
        <w:r w:rsidR="00DB52A8" w:rsidRPr="00DB52A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C96D8C" w:rsidRPr="00C96D8C">
        <w:rPr>
          <w:rFonts w:ascii="Times New Roman" w:hAnsi="Times New Roman" w:cs="Times New Roman"/>
          <w:sz w:val="24"/>
          <w:szCs w:val="24"/>
        </w:rPr>
        <w:t xml:space="preserve">Порядка  предоставления   субсидии субъектам   малого и среднего предпринимательства на возмещение затрат, связанных с  приобретением  </w:t>
      </w:r>
      <w:r w:rsidR="00004F97">
        <w:rPr>
          <w:rFonts w:ascii="Times New Roman" w:hAnsi="Times New Roman" w:cs="Times New Roman"/>
          <w:sz w:val="24"/>
          <w:szCs w:val="24"/>
        </w:rPr>
        <w:t>объектов мобильной торговли</w:t>
      </w:r>
      <w:r w:rsidR="00C96D8C" w:rsidRPr="00C96D8C">
        <w:rPr>
          <w:rFonts w:ascii="Times New Roman" w:hAnsi="Times New Roman" w:cs="Times New Roman"/>
          <w:sz w:val="24"/>
          <w:szCs w:val="24"/>
        </w:rPr>
        <w:t>.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Прилагаемые документы на _______ листах.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>Подпись руководителя _____________________/________________________________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D8C"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               (расшифровка подписи)</w:t>
      </w:r>
    </w:p>
    <w:p w:rsidR="00C96D8C" w:rsidRPr="00C96D8C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D8C" w:rsidRPr="004E6CF9" w:rsidRDefault="00C96D8C" w:rsidP="004E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6CF9">
        <w:rPr>
          <w:rFonts w:ascii="Times New Roman" w:hAnsi="Times New Roman" w:cs="Times New Roman"/>
          <w:sz w:val="24"/>
          <w:szCs w:val="24"/>
        </w:rPr>
        <w:t>"__" __________ 20____ года</w:t>
      </w:r>
    </w:p>
    <w:p w:rsidR="00C96D8C" w:rsidRPr="00C96D8C" w:rsidRDefault="00C96D8C" w:rsidP="004E6CF9">
      <w:pPr>
        <w:pStyle w:val="ConsPlusNormal"/>
        <w:jc w:val="both"/>
      </w:pPr>
    </w:p>
    <w:p w:rsidR="00A60998" w:rsidRPr="00B14CE2" w:rsidRDefault="00A60998" w:rsidP="004E6CF9">
      <w:pPr>
        <w:pStyle w:val="ConsPlusNormal"/>
        <w:jc w:val="both"/>
      </w:pPr>
    </w:p>
    <w:p w:rsidR="00A60998" w:rsidRDefault="00A60998" w:rsidP="004E6CF9">
      <w:pPr>
        <w:jc w:val="both"/>
      </w:pPr>
    </w:p>
    <w:p w:rsidR="00E3003E" w:rsidRDefault="00E3003E" w:rsidP="00E27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3003E" w:rsidSect="0087535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9"/>
        <w:gridCol w:w="5176"/>
      </w:tblGrid>
      <w:tr w:rsidR="0090685E" w:rsidTr="00E27329">
        <w:tc>
          <w:tcPr>
            <w:tcW w:w="4248" w:type="dxa"/>
          </w:tcPr>
          <w:p w:rsidR="0090685E" w:rsidRPr="00E27329" w:rsidRDefault="000B2139" w:rsidP="00E27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220" w:type="dxa"/>
          </w:tcPr>
          <w:p w:rsidR="0090685E" w:rsidRPr="00E27329" w:rsidRDefault="004E6CF9" w:rsidP="00E2732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E27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685E" w:rsidRPr="00E27329" w:rsidRDefault="0090685E" w:rsidP="00E27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субсидии субъектам малого и среднего предпринимательства на возмещение затрат, связанных с приобретением </w:t>
            </w:r>
            <w:r w:rsidR="00004F97">
              <w:rPr>
                <w:rFonts w:ascii="Times New Roman" w:hAnsi="Times New Roman" w:cs="Times New Roman"/>
                <w:sz w:val="24"/>
                <w:szCs w:val="24"/>
              </w:rPr>
              <w:t>объектов мобильной торговли</w:t>
            </w:r>
            <w:r w:rsidRPr="00E27329">
              <w:rPr>
                <w:rFonts w:ascii="Times New Roman" w:hAnsi="Times New Roman" w:cs="Times New Roman"/>
                <w:sz w:val="24"/>
                <w:szCs w:val="24"/>
              </w:rPr>
              <w:t>, утвержденному постановлением администрации муниципального образования «Холмский городской округ»</w:t>
            </w:r>
          </w:p>
          <w:p w:rsidR="0090685E" w:rsidRPr="004C579B" w:rsidRDefault="0090685E" w:rsidP="00E27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4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CF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B7D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15.11.2023</w:t>
            </w:r>
            <w:r w:rsidR="00E20F8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C5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066A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B7D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2398</w:t>
            </w:r>
            <w:r w:rsidR="00D066A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E6CF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066A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90685E" w:rsidRPr="00E27329" w:rsidRDefault="0090685E" w:rsidP="00E20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E2" w:rsidRPr="00B14CE2" w:rsidRDefault="00B14CE2" w:rsidP="00B1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CE2" w:rsidRPr="00B14CE2" w:rsidRDefault="00B14CE2" w:rsidP="00B1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64"/>
      <w:bookmarkEnd w:id="20"/>
    </w:p>
    <w:p w:rsidR="00B14CE2" w:rsidRPr="00B14CE2" w:rsidRDefault="00B14CE2" w:rsidP="009068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Par279"/>
      <w:bookmarkEnd w:id="21"/>
      <w:r w:rsidRPr="00B14CE2">
        <w:rPr>
          <w:rFonts w:ascii="Times New Roman" w:hAnsi="Times New Roman" w:cs="Times New Roman"/>
          <w:b/>
          <w:bCs/>
          <w:sz w:val="24"/>
          <w:szCs w:val="24"/>
        </w:rPr>
        <w:t>РАСЧЕТ</w:t>
      </w:r>
    </w:p>
    <w:p w:rsidR="00B14CE2" w:rsidRPr="00B14CE2" w:rsidRDefault="00B14CE2" w:rsidP="009068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E2">
        <w:rPr>
          <w:rFonts w:ascii="Times New Roman" w:hAnsi="Times New Roman" w:cs="Times New Roman"/>
          <w:b/>
          <w:bCs/>
          <w:sz w:val="24"/>
          <w:szCs w:val="24"/>
        </w:rPr>
        <w:t>размера субсидии</w:t>
      </w:r>
    </w:p>
    <w:p w:rsidR="00B14CE2" w:rsidRPr="00B14CE2" w:rsidRDefault="00B14CE2" w:rsidP="009068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E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:rsidR="00B14CE2" w:rsidRPr="008C5150" w:rsidRDefault="00B14CE2" w:rsidP="009068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150">
        <w:rPr>
          <w:rFonts w:ascii="Times New Roman" w:hAnsi="Times New Roman" w:cs="Times New Roman"/>
          <w:bCs/>
          <w:sz w:val="24"/>
          <w:szCs w:val="24"/>
        </w:rPr>
        <w:t>(наименование Субъекта)</w:t>
      </w:r>
    </w:p>
    <w:p w:rsidR="00B14CE2" w:rsidRPr="00B14CE2" w:rsidRDefault="00B14CE2" w:rsidP="00B1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40"/>
        <w:gridCol w:w="1980"/>
        <w:gridCol w:w="2340"/>
        <w:gridCol w:w="2340"/>
      </w:tblGrid>
      <w:tr w:rsidR="00B14CE2" w:rsidRPr="00B14CE2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N пп.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Договор (номер, дата)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Общая сумма затрат (без учета НДС в 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Сумма субсидии к выплате</w:t>
            </w:r>
          </w:p>
          <w:p w:rsidR="00403CE0" w:rsidRPr="00B14CE2" w:rsidRDefault="00004F97" w:rsidP="00004F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03CE0" w:rsidRPr="007679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4CE2" w:rsidRPr="00B14CE2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8C5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293"/>
            <w:bookmarkEnd w:id="22"/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CE2" w:rsidRPr="00B14CE2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CE2" w:rsidRPr="00B14CE2" w:rsidTr="00A3286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E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E2" w:rsidRPr="00B14CE2" w:rsidRDefault="00B14CE2" w:rsidP="00B1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CE2" w:rsidRPr="00B14CE2" w:rsidRDefault="00B14CE2" w:rsidP="00B1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4CE2" w:rsidRPr="0090685E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85E">
        <w:rPr>
          <w:rFonts w:ascii="Times New Roman" w:hAnsi="Times New Roman" w:cs="Times New Roman"/>
          <w:sz w:val="24"/>
          <w:szCs w:val="24"/>
        </w:rPr>
        <w:t xml:space="preserve">Размер предоставляемой субсидии (величина из </w:t>
      </w:r>
      <w:hyperlink w:anchor="Par293" w:tooltip="Ссылка на текущий документ" w:history="1">
        <w:r w:rsidRPr="0090685E">
          <w:rPr>
            <w:rFonts w:ascii="Times New Roman" w:hAnsi="Times New Roman" w:cs="Times New Roman"/>
            <w:sz w:val="24"/>
            <w:szCs w:val="24"/>
          </w:rPr>
          <w:t>5 графы таблицы</w:t>
        </w:r>
      </w:hyperlink>
      <w:r w:rsidRPr="0090685E">
        <w:rPr>
          <w:rFonts w:ascii="Times New Roman" w:hAnsi="Times New Roman" w:cs="Times New Roman"/>
          <w:sz w:val="24"/>
          <w:szCs w:val="24"/>
        </w:rPr>
        <w:t>)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>____________________________________________________________________ рублей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>_____________________                       _______________________________</w:t>
      </w:r>
    </w:p>
    <w:p w:rsidR="00B14CE2" w:rsidRPr="008C5150" w:rsidRDefault="00B14CE2" w:rsidP="00B14C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150">
        <w:rPr>
          <w:rFonts w:ascii="Times New Roman" w:hAnsi="Times New Roman" w:cs="Times New Roman"/>
          <w:sz w:val="22"/>
          <w:szCs w:val="22"/>
        </w:rPr>
        <w:t xml:space="preserve">     </w:t>
      </w:r>
      <w:r w:rsidR="00E3003E">
        <w:rPr>
          <w:rFonts w:ascii="Times New Roman" w:hAnsi="Times New Roman" w:cs="Times New Roman"/>
          <w:sz w:val="22"/>
          <w:szCs w:val="22"/>
        </w:rPr>
        <w:t xml:space="preserve">       </w:t>
      </w:r>
      <w:r w:rsidRPr="008C5150">
        <w:rPr>
          <w:rFonts w:ascii="Times New Roman" w:hAnsi="Times New Roman" w:cs="Times New Roman"/>
          <w:sz w:val="22"/>
          <w:szCs w:val="22"/>
        </w:rPr>
        <w:t xml:space="preserve"> (подпись)                                       </w:t>
      </w:r>
      <w:r w:rsidR="008C5150" w:rsidRPr="008C5150">
        <w:rPr>
          <w:rFonts w:ascii="Times New Roman" w:hAnsi="Times New Roman" w:cs="Times New Roman"/>
          <w:sz w:val="22"/>
          <w:szCs w:val="22"/>
        </w:rPr>
        <w:tab/>
      </w:r>
      <w:r w:rsidR="008C5150" w:rsidRPr="008C5150">
        <w:rPr>
          <w:rFonts w:ascii="Times New Roman" w:hAnsi="Times New Roman" w:cs="Times New Roman"/>
          <w:sz w:val="22"/>
          <w:szCs w:val="22"/>
        </w:rPr>
        <w:tab/>
      </w:r>
      <w:r w:rsidR="00E3003E">
        <w:rPr>
          <w:rFonts w:ascii="Times New Roman" w:hAnsi="Times New Roman" w:cs="Times New Roman"/>
          <w:sz w:val="22"/>
          <w:szCs w:val="22"/>
        </w:rPr>
        <w:t xml:space="preserve">      </w:t>
      </w:r>
      <w:r w:rsidRPr="008C5150">
        <w:rPr>
          <w:rFonts w:ascii="Times New Roman" w:hAnsi="Times New Roman" w:cs="Times New Roman"/>
          <w:sz w:val="22"/>
          <w:szCs w:val="22"/>
        </w:rPr>
        <w:t>(Ф.И.О.)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>______________________                      _______________________________</w:t>
      </w:r>
    </w:p>
    <w:p w:rsidR="00B14CE2" w:rsidRPr="008C5150" w:rsidRDefault="00B14CE2" w:rsidP="00B14C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150">
        <w:rPr>
          <w:rFonts w:ascii="Times New Roman" w:hAnsi="Times New Roman" w:cs="Times New Roman"/>
          <w:sz w:val="22"/>
          <w:szCs w:val="22"/>
        </w:rPr>
        <w:t xml:space="preserve">      </w:t>
      </w:r>
      <w:r w:rsidR="00E3003E">
        <w:rPr>
          <w:rFonts w:ascii="Times New Roman" w:hAnsi="Times New Roman" w:cs="Times New Roman"/>
          <w:sz w:val="22"/>
          <w:szCs w:val="22"/>
        </w:rPr>
        <w:t xml:space="preserve">       </w:t>
      </w:r>
      <w:r w:rsidRPr="008C5150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</w:t>
      </w:r>
      <w:r w:rsidR="008C5150" w:rsidRPr="008C5150">
        <w:rPr>
          <w:rFonts w:ascii="Times New Roman" w:hAnsi="Times New Roman" w:cs="Times New Roman"/>
          <w:sz w:val="22"/>
          <w:szCs w:val="22"/>
        </w:rPr>
        <w:tab/>
      </w:r>
      <w:r w:rsidR="008C5150">
        <w:rPr>
          <w:rFonts w:ascii="Times New Roman" w:hAnsi="Times New Roman" w:cs="Times New Roman"/>
          <w:sz w:val="22"/>
          <w:szCs w:val="22"/>
        </w:rPr>
        <w:tab/>
      </w:r>
      <w:r w:rsidRPr="008C5150">
        <w:rPr>
          <w:rFonts w:ascii="Times New Roman" w:hAnsi="Times New Roman" w:cs="Times New Roman"/>
          <w:sz w:val="22"/>
          <w:szCs w:val="22"/>
        </w:rPr>
        <w:t xml:space="preserve">  </w:t>
      </w:r>
      <w:r w:rsidR="00E3003E">
        <w:rPr>
          <w:rFonts w:ascii="Times New Roman" w:hAnsi="Times New Roman" w:cs="Times New Roman"/>
          <w:sz w:val="22"/>
          <w:szCs w:val="22"/>
        </w:rPr>
        <w:t xml:space="preserve">    </w:t>
      </w:r>
      <w:r w:rsidRPr="008C5150">
        <w:rPr>
          <w:rFonts w:ascii="Times New Roman" w:hAnsi="Times New Roman" w:cs="Times New Roman"/>
          <w:sz w:val="22"/>
          <w:szCs w:val="22"/>
        </w:rPr>
        <w:t>(Ф.И.О.)</w:t>
      </w: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CE2" w:rsidRPr="00B14CE2" w:rsidRDefault="00B14CE2" w:rsidP="00B14C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CE2">
        <w:rPr>
          <w:rFonts w:ascii="Times New Roman" w:hAnsi="Times New Roman" w:cs="Times New Roman"/>
          <w:sz w:val="24"/>
          <w:szCs w:val="24"/>
        </w:rPr>
        <w:t xml:space="preserve">        М.П.                                          "__" ___________ 20__</w:t>
      </w:r>
      <w:r w:rsidR="00B160C1">
        <w:rPr>
          <w:rFonts w:ascii="Times New Roman" w:hAnsi="Times New Roman" w:cs="Times New Roman"/>
          <w:sz w:val="24"/>
          <w:szCs w:val="24"/>
        </w:rPr>
        <w:t>___</w:t>
      </w:r>
    </w:p>
    <w:p w:rsidR="00B14CE2" w:rsidRPr="00B14CE2" w:rsidRDefault="00B14CE2" w:rsidP="00B1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003E" w:rsidRDefault="00E3003E" w:rsidP="00E27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3003E" w:rsidSect="009068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634297" w:rsidRPr="00AA7D1D" w:rsidTr="009A5AD5">
        <w:tc>
          <w:tcPr>
            <w:tcW w:w="4926" w:type="dxa"/>
          </w:tcPr>
          <w:p w:rsidR="00634297" w:rsidRPr="00AA7D1D" w:rsidRDefault="003E3E45" w:rsidP="00C2126C">
            <w:pPr>
              <w:jc w:val="both"/>
            </w:pPr>
            <w:r>
              <w:lastRenderedPageBreak/>
              <w:t>ПРИЛОЖЕНИЕ 3</w:t>
            </w:r>
          </w:p>
          <w:p w:rsidR="00900EC8" w:rsidRDefault="00634297" w:rsidP="00C2126C">
            <w:pPr>
              <w:jc w:val="both"/>
            </w:pPr>
            <w:r w:rsidRPr="00AA7D1D">
              <w:t>к Порядку предоставления субсидии субъектам малого и среднего предпринимательства на возмещение за</w:t>
            </w:r>
            <w:r w:rsidR="00F4267E">
              <w:t>трат, связанных с приобретением объектов мобильной торговли</w:t>
            </w:r>
            <w:r w:rsidRPr="00AA7D1D">
              <w:t>, утвержденному постановлением администрации муниципального образования «Холмский городской округ»</w:t>
            </w:r>
          </w:p>
          <w:p w:rsidR="00900EC8" w:rsidRDefault="00900EC8" w:rsidP="00C2126C">
            <w:pPr>
              <w:jc w:val="both"/>
            </w:pPr>
          </w:p>
          <w:p w:rsidR="00900EC8" w:rsidRPr="004C579B" w:rsidRDefault="00900EC8" w:rsidP="00900E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3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4B7D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E273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B7D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900EC8" w:rsidRPr="00AA7D1D" w:rsidRDefault="00900EC8" w:rsidP="00C2126C">
            <w:pPr>
              <w:jc w:val="both"/>
            </w:pPr>
          </w:p>
          <w:p w:rsidR="00634297" w:rsidRPr="00AA7D1D" w:rsidRDefault="00634297" w:rsidP="00E20F80">
            <w:pPr>
              <w:pStyle w:val="ConsPlusNormal"/>
            </w:pPr>
          </w:p>
        </w:tc>
      </w:tr>
    </w:tbl>
    <w:p w:rsidR="00634297" w:rsidRPr="00AA7D1D" w:rsidRDefault="00634297" w:rsidP="00634297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AA7D1D">
        <w:rPr>
          <w:b/>
        </w:rPr>
        <w:t>КРИТЕРИИ ОТБОРА СУБЪЕКТОВ</w:t>
      </w:r>
    </w:p>
    <w:p w:rsidR="00634297" w:rsidRPr="00AA7D1D" w:rsidRDefault="00634297" w:rsidP="00634297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998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0"/>
        <w:gridCol w:w="3980"/>
        <w:gridCol w:w="993"/>
        <w:gridCol w:w="993"/>
      </w:tblGrid>
      <w:tr w:rsidR="00CE1071" w:rsidRPr="00AA7D1D" w:rsidTr="00CE1071">
        <w:trPr>
          <w:trHeight w:val="36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Наименование критерия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Индикатор оценки критерия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Оценка в баллах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rPr>
          <w:trHeight w:val="569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Размер заработной платы, выплачиваемой работникам, выше размера, установленного Соглашением о минимальной заработной плате в Сахалинской области на текущий финансовый год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На 10%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rPr>
          <w:trHeight w:val="493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/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На 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/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На 50% и больше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071" w:rsidRPr="004E6CF9" w:rsidRDefault="00CE1071" w:rsidP="00C2126C">
            <w:r w:rsidRPr="004E6CF9">
              <w:t>Численность работников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От 1 до 5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1" w:rsidRPr="004E6CF9" w:rsidRDefault="00CE1071" w:rsidP="00C2126C"/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Свыше 5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rPr>
          <w:trHeight w:val="309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Место осуществления предпринимательской деятельности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Город Холмск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rPr>
          <w:trHeight w:val="55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/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Села муниципального образования «Холмский городской округ»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rPr>
          <w:trHeight w:val="563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Участие в социально значимых проектах на территории муниципального образования «Холмский городской округ»</w:t>
            </w:r>
          </w:p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Присвоен статус «Социальный магазин»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rPr>
          <w:trHeight w:val="274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/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Pr="004E6CF9" w:rsidRDefault="00CE1071" w:rsidP="00F4267E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Участник проекта «Региональный продукт»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rPr>
          <w:trHeight w:val="547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/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CF9">
              <w:t>Участник проекта «Региональный продукт «Доступная рыба»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CF9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rPr>
          <w:trHeight w:val="28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1071" w:rsidRDefault="00CE1071" w:rsidP="00CE1071">
            <w:r>
              <w:t>Партнер проекта «Единая карта сахалинца»</w:t>
            </w:r>
          </w:p>
          <w:p w:rsidR="00CE1071" w:rsidRPr="004E6CF9" w:rsidRDefault="00CE1071" w:rsidP="00CE1071">
            <w:r>
              <w:t>Наличие соглашения о взаимодействии с торгово-сервисными предприятиями, осуществляющими розничную торговлю, выполнение работ и (или) оказание услуг при реализации проекта «Единая карта сахалинца»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Наличие соглашения о взаимодействии с торгово-сервисными предприятиями, осуществляющими розничную торговлю, выполнение работ и (или) оказание услуг при реализации проекта "Единая карта сахалинца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1071" w:rsidRPr="00AA7D1D" w:rsidTr="00CE1071">
        <w:trPr>
          <w:trHeight w:val="2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1" w:rsidRPr="004E6CF9" w:rsidRDefault="00CE1071" w:rsidP="00C2126C"/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71" w:rsidRPr="004E6CF9" w:rsidRDefault="00CE1071" w:rsidP="00C2126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01545D" w:rsidRPr="0001545D" w:rsidRDefault="0001545D" w:rsidP="00634297">
      <w:pPr>
        <w:spacing w:line="276" w:lineRule="auto"/>
        <w:ind w:right="-5216"/>
        <w:rPr>
          <w:sz w:val="28"/>
          <w:szCs w:val="28"/>
        </w:rPr>
        <w:sectPr w:rsidR="0001545D" w:rsidRPr="0001545D" w:rsidSect="00FE28A4">
          <w:pgSz w:w="11906" w:h="16838"/>
          <w:pgMar w:top="1134" w:right="851" w:bottom="1134" w:left="1701" w:header="709" w:footer="709" w:gutter="0"/>
          <w:cols w:space="708"/>
          <w:formProt w:val="0"/>
          <w:docGrid w:linePitch="360"/>
        </w:sectPr>
      </w:pPr>
    </w:p>
    <w:p w:rsidR="00B14CE2" w:rsidRPr="00B14CE2" w:rsidRDefault="00B14CE2" w:rsidP="004E6CF9">
      <w:pPr>
        <w:spacing w:line="276" w:lineRule="auto"/>
        <w:ind w:right="-5216"/>
      </w:pPr>
    </w:p>
    <w:sectPr w:rsidR="00B14CE2" w:rsidRPr="00B14CE2" w:rsidSect="006342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F1" w:rsidRDefault="000A34F1">
      <w:r>
        <w:separator/>
      </w:r>
    </w:p>
  </w:endnote>
  <w:endnote w:type="continuationSeparator" w:id="0">
    <w:p w:rsidR="000A34F1" w:rsidRDefault="000A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F1" w:rsidRDefault="000A34F1">
      <w:r>
        <w:separator/>
      </w:r>
    </w:p>
  </w:footnote>
  <w:footnote w:type="continuationSeparator" w:id="0">
    <w:p w:rsidR="000A34F1" w:rsidRDefault="000A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70B"/>
    <w:multiLevelType w:val="hybridMultilevel"/>
    <w:tmpl w:val="015EBCB8"/>
    <w:lvl w:ilvl="0" w:tplc="8158A81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67E02"/>
    <w:multiLevelType w:val="multilevel"/>
    <w:tmpl w:val="6A1086D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72382131"/>
    <w:multiLevelType w:val="multilevel"/>
    <w:tmpl w:val="7A0A6B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E2"/>
    <w:rsid w:val="0000019A"/>
    <w:rsid w:val="00000911"/>
    <w:rsid w:val="00000CE2"/>
    <w:rsid w:val="00001188"/>
    <w:rsid w:val="00004F97"/>
    <w:rsid w:val="00005393"/>
    <w:rsid w:val="00006E1A"/>
    <w:rsid w:val="0001194A"/>
    <w:rsid w:val="0001545D"/>
    <w:rsid w:val="00015665"/>
    <w:rsid w:val="000215B7"/>
    <w:rsid w:val="000218B7"/>
    <w:rsid w:val="00022297"/>
    <w:rsid w:val="00024316"/>
    <w:rsid w:val="00033A46"/>
    <w:rsid w:val="000354E3"/>
    <w:rsid w:val="00040B41"/>
    <w:rsid w:val="00040DCF"/>
    <w:rsid w:val="00041E6B"/>
    <w:rsid w:val="00042078"/>
    <w:rsid w:val="00042187"/>
    <w:rsid w:val="0004607D"/>
    <w:rsid w:val="000479CF"/>
    <w:rsid w:val="000516AB"/>
    <w:rsid w:val="000534FC"/>
    <w:rsid w:val="000545B0"/>
    <w:rsid w:val="00065BF9"/>
    <w:rsid w:val="00071541"/>
    <w:rsid w:val="0007194F"/>
    <w:rsid w:val="00075964"/>
    <w:rsid w:val="00082AA3"/>
    <w:rsid w:val="00083C96"/>
    <w:rsid w:val="000843D1"/>
    <w:rsid w:val="00084C78"/>
    <w:rsid w:val="000853F7"/>
    <w:rsid w:val="000909EA"/>
    <w:rsid w:val="00094269"/>
    <w:rsid w:val="000A138F"/>
    <w:rsid w:val="000A34F1"/>
    <w:rsid w:val="000A5825"/>
    <w:rsid w:val="000A637D"/>
    <w:rsid w:val="000B2139"/>
    <w:rsid w:val="000B3100"/>
    <w:rsid w:val="000B63F1"/>
    <w:rsid w:val="000B72CD"/>
    <w:rsid w:val="000C39F0"/>
    <w:rsid w:val="000C3F3B"/>
    <w:rsid w:val="000D12A0"/>
    <w:rsid w:val="000D3150"/>
    <w:rsid w:val="000D42EF"/>
    <w:rsid w:val="000D5CFC"/>
    <w:rsid w:val="000D635C"/>
    <w:rsid w:val="000D6C4C"/>
    <w:rsid w:val="000E1DBB"/>
    <w:rsid w:val="000E295B"/>
    <w:rsid w:val="000E2FE9"/>
    <w:rsid w:val="000E5DB0"/>
    <w:rsid w:val="000E5E21"/>
    <w:rsid w:val="000E5EDB"/>
    <w:rsid w:val="000F0510"/>
    <w:rsid w:val="000F0E9C"/>
    <w:rsid w:val="000F41BB"/>
    <w:rsid w:val="000F5E70"/>
    <w:rsid w:val="000F6F4C"/>
    <w:rsid w:val="001110CF"/>
    <w:rsid w:val="00111915"/>
    <w:rsid w:val="00112414"/>
    <w:rsid w:val="00117495"/>
    <w:rsid w:val="00132000"/>
    <w:rsid w:val="001338B4"/>
    <w:rsid w:val="001346BC"/>
    <w:rsid w:val="0014589D"/>
    <w:rsid w:val="00147BB3"/>
    <w:rsid w:val="00155304"/>
    <w:rsid w:val="00157D9C"/>
    <w:rsid w:val="00166927"/>
    <w:rsid w:val="00172A46"/>
    <w:rsid w:val="00173479"/>
    <w:rsid w:val="0017576D"/>
    <w:rsid w:val="00175F1E"/>
    <w:rsid w:val="0017644C"/>
    <w:rsid w:val="00184304"/>
    <w:rsid w:val="00185A03"/>
    <w:rsid w:val="0018640D"/>
    <w:rsid w:val="001907E3"/>
    <w:rsid w:val="001917FC"/>
    <w:rsid w:val="00194358"/>
    <w:rsid w:val="001A1180"/>
    <w:rsid w:val="001A17AE"/>
    <w:rsid w:val="001A1C6B"/>
    <w:rsid w:val="001A2EB0"/>
    <w:rsid w:val="001A3A2A"/>
    <w:rsid w:val="001A3E29"/>
    <w:rsid w:val="001A6137"/>
    <w:rsid w:val="001A6C2A"/>
    <w:rsid w:val="001B05C5"/>
    <w:rsid w:val="001B16C4"/>
    <w:rsid w:val="001B6530"/>
    <w:rsid w:val="001C798E"/>
    <w:rsid w:val="001D49D1"/>
    <w:rsid w:val="001D6AAD"/>
    <w:rsid w:val="001E05DF"/>
    <w:rsid w:val="001E576B"/>
    <w:rsid w:val="001E7D24"/>
    <w:rsid w:val="001F1D41"/>
    <w:rsid w:val="001F3555"/>
    <w:rsid w:val="0020567E"/>
    <w:rsid w:val="00212643"/>
    <w:rsid w:val="002133AB"/>
    <w:rsid w:val="00214C7F"/>
    <w:rsid w:val="00216E8C"/>
    <w:rsid w:val="002231B8"/>
    <w:rsid w:val="00233514"/>
    <w:rsid w:val="002335C8"/>
    <w:rsid w:val="002347BA"/>
    <w:rsid w:val="00234D00"/>
    <w:rsid w:val="002363B9"/>
    <w:rsid w:val="002373CF"/>
    <w:rsid w:val="00237758"/>
    <w:rsid w:val="002417BB"/>
    <w:rsid w:val="00243F4C"/>
    <w:rsid w:val="00247ECC"/>
    <w:rsid w:val="00247F31"/>
    <w:rsid w:val="00254034"/>
    <w:rsid w:val="00257FF0"/>
    <w:rsid w:val="00260C71"/>
    <w:rsid w:val="00264ABF"/>
    <w:rsid w:val="00271075"/>
    <w:rsid w:val="00273BEA"/>
    <w:rsid w:val="0028700A"/>
    <w:rsid w:val="00297202"/>
    <w:rsid w:val="002978DB"/>
    <w:rsid w:val="002A0358"/>
    <w:rsid w:val="002A2ADE"/>
    <w:rsid w:val="002A3ED3"/>
    <w:rsid w:val="002A6714"/>
    <w:rsid w:val="002B1311"/>
    <w:rsid w:val="002B3A94"/>
    <w:rsid w:val="002B571D"/>
    <w:rsid w:val="002C2621"/>
    <w:rsid w:val="002C4763"/>
    <w:rsid w:val="002C4C4F"/>
    <w:rsid w:val="002D51AB"/>
    <w:rsid w:val="002E0083"/>
    <w:rsid w:val="002E21CA"/>
    <w:rsid w:val="002F32E5"/>
    <w:rsid w:val="002F3F5F"/>
    <w:rsid w:val="00303401"/>
    <w:rsid w:val="00306BDF"/>
    <w:rsid w:val="003137E6"/>
    <w:rsid w:val="003142E8"/>
    <w:rsid w:val="00331A91"/>
    <w:rsid w:val="00333049"/>
    <w:rsid w:val="00334B80"/>
    <w:rsid w:val="00335947"/>
    <w:rsid w:val="00336497"/>
    <w:rsid w:val="00340117"/>
    <w:rsid w:val="0034045B"/>
    <w:rsid w:val="00341F7C"/>
    <w:rsid w:val="0034360C"/>
    <w:rsid w:val="00350C0B"/>
    <w:rsid w:val="00351A64"/>
    <w:rsid w:val="0035634D"/>
    <w:rsid w:val="0035741A"/>
    <w:rsid w:val="00365534"/>
    <w:rsid w:val="00382A70"/>
    <w:rsid w:val="00382AA9"/>
    <w:rsid w:val="00382E05"/>
    <w:rsid w:val="0038587D"/>
    <w:rsid w:val="00385C10"/>
    <w:rsid w:val="003860DB"/>
    <w:rsid w:val="00386139"/>
    <w:rsid w:val="0039462F"/>
    <w:rsid w:val="0039538C"/>
    <w:rsid w:val="003B028A"/>
    <w:rsid w:val="003B417D"/>
    <w:rsid w:val="003B51BE"/>
    <w:rsid w:val="003C0217"/>
    <w:rsid w:val="003C03BF"/>
    <w:rsid w:val="003C1865"/>
    <w:rsid w:val="003C5BB3"/>
    <w:rsid w:val="003E2D83"/>
    <w:rsid w:val="003E3E45"/>
    <w:rsid w:val="003F2921"/>
    <w:rsid w:val="003F4FD9"/>
    <w:rsid w:val="004005E9"/>
    <w:rsid w:val="00400CC4"/>
    <w:rsid w:val="004027BC"/>
    <w:rsid w:val="00403CE0"/>
    <w:rsid w:val="0040409A"/>
    <w:rsid w:val="00405055"/>
    <w:rsid w:val="00407407"/>
    <w:rsid w:val="00413F8E"/>
    <w:rsid w:val="00414410"/>
    <w:rsid w:val="004236AF"/>
    <w:rsid w:val="004307B6"/>
    <w:rsid w:val="004343A5"/>
    <w:rsid w:val="0043759E"/>
    <w:rsid w:val="0043761C"/>
    <w:rsid w:val="00440EA1"/>
    <w:rsid w:val="0044153D"/>
    <w:rsid w:val="004426F4"/>
    <w:rsid w:val="004473CA"/>
    <w:rsid w:val="00452794"/>
    <w:rsid w:val="00456608"/>
    <w:rsid w:val="00457948"/>
    <w:rsid w:val="004616F9"/>
    <w:rsid w:val="00463974"/>
    <w:rsid w:val="0046533D"/>
    <w:rsid w:val="00465581"/>
    <w:rsid w:val="00466027"/>
    <w:rsid w:val="00480144"/>
    <w:rsid w:val="004836E2"/>
    <w:rsid w:val="00484647"/>
    <w:rsid w:val="00484888"/>
    <w:rsid w:val="00487A98"/>
    <w:rsid w:val="00490C0E"/>
    <w:rsid w:val="0049142C"/>
    <w:rsid w:val="004920B5"/>
    <w:rsid w:val="00493D82"/>
    <w:rsid w:val="004947D1"/>
    <w:rsid w:val="004B085E"/>
    <w:rsid w:val="004B1FA2"/>
    <w:rsid w:val="004B6778"/>
    <w:rsid w:val="004B70FA"/>
    <w:rsid w:val="004B7DD8"/>
    <w:rsid w:val="004C013A"/>
    <w:rsid w:val="004C579B"/>
    <w:rsid w:val="004C6874"/>
    <w:rsid w:val="004C7752"/>
    <w:rsid w:val="004D2BA1"/>
    <w:rsid w:val="004D47F5"/>
    <w:rsid w:val="004D668F"/>
    <w:rsid w:val="004D6B96"/>
    <w:rsid w:val="004D6F9D"/>
    <w:rsid w:val="004D73A2"/>
    <w:rsid w:val="004E3D44"/>
    <w:rsid w:val="004E619C"/>
    <w:rsid w:val="004E6CF9"/>
    <w:rsid w:val="004F5831"/>
    <w:rsid w:val="004F6CC6"/>
    <w:rsid w:val="004F6FF7"/>
    <w:rsid w:val="00504ACD"/>
    <w:rsid w:val="005123CB"/>
    <w:rsid w:val="005211FF"/>
    <w:rsid w:val="005212C5"/>
    <w:rsid w:val="005226FA"/>
    <w:rsid w:val="00527B14"/>
    <w:rsid w:val="00532896"/>
    <w:rsid w:val="005328C9"/>
    <w:rsid w:val="00546670"/>
    <w:rsid w:val="0055158B"/>
    <w:rsid w:val="00552D23"/>
    <w:rsid w:val="005569F1"/>
    <w:rsid w:val="00556B58"/>
    <w:rsid w:val="00560765"/>
    <w:rsid w:val="00561879"/>
    <w:rsid w:val="00565DEE"/>
    <w:rsid w:val="00573284"/>
    <w:rsid w:val="00574137"/>
    <w:rsid w:val="00580863"/>
    <w:rsid w:val="00593F95"/>
    <w:rsid w:val="00595D8E"/>
    <w:rsid w:val="005970D2"/>
    <w:rsid w:val="005A54B3"/>
    <w:rsid w:val="005B027C"/>
    <w:rsid w:val="005B13C1"/>
    <w:rsid w:val="005B20C2"/>
    <w:rsid w:val="005B485F"/>
    <w:rsid w:val="005B4D54"/>
    <w:rsid w:val="005D1424"/>
    <w:rsid w:val="005D2C0A"/>
    <w:rsid w:val="005D47EB"/>
    <w:rsid w:val="005D61CB"/>
    <w:rsid w:val="005D66D4"/>
    <w:rsid w:val="005E1865"/>
    <w:rsid w:val="005E4F5A"/>
    <w:rsid w:val="005E5FB4"/>
    <w:rsid w:val="005E762E"/>
    <w:rsid w:val="005F5D26"/>
    <w:rsid w:val="0060141E"/>
    <w:rsid w:val="00606D67"/>
    <w:rsid w:val="00607AE2"/>
    <w:rsid w:val="006123A8"/>
    <w:rsid w:val="00613F0E"/>
    <w:rsid w:val="00615900"/>
    <w:rsid w:val="00620D31"/>
    <w:rsid w:val="00624624"/>
    <w:rsid w:val="00634297"/>
    <w:rsid w:val="00640717"/>
    <w:rsid w:val="00652371"/>
    <w:rsid w:val="006539DD"/>
    <w:rsid w:val="00661535"/>
    <w:rsid w:val="00662CCA"/>
    <w:rsid w:val="00666189"/>
    <w:rsid w:val="0067021A"/>
    <w:rsid w:val="00670AA7"/>
    <w:rsid w:val="00672732"/>
    <w:rsid w:val="00672AD1"/>
    <w:rsid w:val="00672BD2"/>
    <w:rsid w:val="00673FFC"/>
    <w:rsid w:val="006817AC"/>
    <w:rsid w:val="0068318F"/>
    <w:rsid w:val="00686ED0"/>
    <w:rsid w:val="006A029B"/>
    <w:rsid w:val="006A69D2"/>
    <w:rsid w:val="006A7FCC"/>
    <w:rsid w:val="006B383E"/>
    <w:rsid w:val="006B4638"/>
    <w:rsid w:val="006B4EDD"/>
    <w:rsid w:val="006B6BBD"/>
    <w:rsid w:val="006B6CE7"/>
    <w:rsid w:val="006B715C"/>
    <w:rsid w:val="006C2820"/>
    <w:rsid w:val="006D150C"/>
    <w:rsid w:val="006D4B1F"/>
    <w:rsid w:val="006E44BB"/>
    <w:rsid w:val="006E46ED"/>
    <w:rsid w:val="006E7F6B"/>
    <w:rsid w:val="006F53D6"/>
    <w:rsid w:val="00700C85"/>
    <w:rsid w:val="007026D2"/>
    <w:rsid w:val="00706CC6"/>
    <w:rsid w:val="00714402"/>
    <w:rsid w:val="00714F37"/>
    <w:rsid w:val="00716BD9"/>
    <w:rsid w:val="007259A0"/>
    <w:rsid w:val="00750E10"/>
    <w:rsid w:val="007516F7"/>
    <w:rsid w:val="00751E90"/>
    <w:rsid w:val="00752EE9"/>
    <w:rsid w:val="00756119"/>
    <w:rsid w:val="00761072"/>
    <w:rsid w:val="00765711"/>
    <w:rsid w:val="00767964"/>
    <w:rsid w:val="00770047"/>
    <w:rsid w:val="00770AF0"/>
    <w:rsid w:val="0077208D"/>
    <w:rsid w:val="00772366"/>
    <w:rsid w:val="00774C42"/>
    <w:rsid w:val="0078214F"/>
    <w:rsid w:val="00792D57"/>
    <w:rsid w:val="00796475"/>
    <w:rsid w:val="007A44BF"/>
    <w:rsid w:val="007B0114"/>
    <w:rsid w:val="007B0EA8"/>
    <w:rsid w:val="007B2CC0"/>
    <w:rsid w:val="007B3CDB"/>
    <w:rsid w:val="007D3B7E"/>
    <w:rsid w:val="007D446C"/>
    <w:rsid w:val="007D680B"/>
    <w:rsid w:val="007E253A"/>
    <w:rsid w:val="007F1BB9"/>
    <w:rsid w:val="007F2152"/>
    <w:rsid w:val="007F312C"/>
    <w:rsid w:val="007F7168"/>
    <w:rsid w:val="00831131"/>
    <w:rsid w:val="00831DA6"/>
    <w:rsid w:val="00834E03"/>
    <w:rsid w:val="00842BCD"/>
    <w:rsid w:val="00844561"/>
    <w:rsid w:val="008449F0"/>
    <w:rsid w:val="0084565D"/>
    <w:rsid w:val="00852978"/>
    <w:rsid w:val="0085683B"/>
    <w:rsid w:val="00860E7F"/>
    <w:rsid w:val="00865E04"/>
    <w:rsid w:val="008729D4"/>
    <w:rsid w:val="0087535E"/>
    <w:rsid w:val="008840C5"/>
    <w:rsid w:val="00886E9D"/>
    <w:rsid w:val="008914C2"/>
    <w:rsid w:val="0089295C"/>
    <w:rsid w:val="008A1DA9"/>
    <w:rsid w:val="008A781B"/>
    <w:rsid w:val="008B485F"/>
    <w:rsid w:val="008C5150"/>
    <w:rsid w:val="008D04B1"/>
    <w:rsid w:val="008D20DF"/>
    <w:rsid w:val="008D23AA"/>
    <w:rsid w:val="008D7D05"/>
    <w:rsid w:val="008E25D8"/>
    <w:rsid w:val="008E60C2"/>
    <w:rsid w:val="008E7668"/>
    <w:rsid w:val="008F0F40"/>
    <w:rsid w:val="008F55F4"/>
    <w:rsid w:val="00900EC8"/>
    <w:rsid w:val="0090685E"/>
    <w:rsid w:val="00914C77"/>
    <w:rsid w:val="00914F84"/>
    <w:rsid w:val="00917B4A"/>
    <w:rsid w:val="00922552"/>
    <w:rsid w:val="00922EB3"/>
    <w:rsid w:val="009251E4"/>
    <w:rsid w:val="009301FA"/>
    <w:rsid w:val="00937B16"/>
    <w:rsid w:val="00944E93"/>
    <w:rsid w:val="009465E6"/>
    <w:rsid w:val="00946AC0"/>
    <w:rsid w:val="0095040C"/>
    <w:rsid w:val="00953983"/>
    <w:rsid w:val="009549A5"/>
    <w:rsid w:val="009562E9"/>
    <w:rsid w:val="0096021E"/>
    <w:rsid w:val="00964BEA"/>
    <w:rsid w:val="0097007E"/>
    <w:rsid w:val="009719E8"/>
    <w:rsid w:val="00974196"/>
    <w:rsid w:val="00976CF5"/>
    <w:rsid w:val="00993429"/>
    <w:rsid w:val="00997CE7"/>
    <w:rsid w:val="009A15B7"/>
    <w:rsid w:val="009A51FF"/>
    <w:rsid w:val="009A5AD5"/>
    <w:rsid w:val="009B315B"/>
    <w:rsid w:val="009C0897"/>
    <w:rsid w:val="009C0EA1"/>
    <w:rsid w:val="009C1F98"/>
    <w:rsid w:val="009C40DE"/>
    <w:rsid w:val="009C4A50"/>
    <w:rsid w:val="009C6B11"/>
    <w:rsid w:val="009D6779"/>
    <w:rsid w:val="009E2427"/>
    <w:rsid w:val="009E4580"/>
    <w:rsid w:val="009E7C72"/>
    <w:rsid w:val="009F0EF4"/>
    <w:rsid w:val="009F22C3"/>
    <w:rsid w:val="009F3767"/>
    <w:rsid w:val="00A00C01"/>
    <w:rsid w:val="00A06397"/>
    <w:rsid w:val="00A07DE1"/>
    <w:rsid w:val="00A14F7F"/>
    <w:rsid w:val="00A16AA8"/>
    <w:rsid w:val="00A16FAB"/>
    <w:rsid w:val="00A178DE"/>
    <w:rsid w:val="00A228C3"/>
    <w:rsid w:val="00A23AAF"/>
    <w:rsid w:val="00A32860"/>
    <w:rsid w:val="00A33602"/>
    <w:rsid w:val="00A40FAA"/>
    <w:rsid w:val="00A41911"/>
    <w:rsid w:val="00A445E8"/>
    <w:rsid w:val="00A55A26"/>
    <w:rsid w:val="00A562A8"/>
    <w:rsid w:val="00A60998"/>
    <w:rsid w:val="00A60CFA"/>
    <w:rsid w:val="00A63196"/>
    <w:rsid w:val="00A6370D"/>
    <w:rsid w:val="00A6402B"/>
    <w:rsid w:val="00A75089"/>
    <w:rsid w:val="00A82700"/>
    <w:rsid w:val="00A827F0"/>
    <w:rsid w:val="00A83C8A"/>
    <w:rsid w:val="00A85E65"/>
    <w:rsid w:val="00A86393"/>
    <w:rsid w:val="00A86B7E"/>
    <w:rsid w:val="00A90060"/>
    <w:rsid w:val="00A91641"/>
    <w:rsid w:val="00A93E3E"/>
    <w:rsid w:val="00AA259C"/>
    <w:rsid w:val="00AA6795"/>
    <w:rsid w:val="00AA7553"/>
    <w:rsid w:val="00AA7D1D"/>
    <w:rsid w:val="00AB1137"/>
    <w:rsid w:val="00AB124B"/>
    <w:rsid w:val="00AB40F0"/>
    <w:rsid w:val="00AB4CDE"/>
    <w:rsid w:val="00AB5679"/>
    <w:rsid w:val="00AC5B9A"/>
    <w:rsid w:val="00AC79D6"/>
    <w:rsid w:val="00AC7AB6"/>
    <w:rsid w:val="00AD3A38"/>
    <w:rsid w:val="00AE2D9D"/>
    <w:rsid w:val="00AE403F"/>
    <w:rsid w:val="00AE75E2"/>
    <w:rsid w:val="00AF5161"/>
    <w:rsid w:val="00B10A20"/>
    <w:rsid w:val="00B111A0"/>
    <w:rsid w:val="00B14CE2"/>
    <w:rsid w:val="00B160C1"/>
    <w:rsid w:val="00B27D19"/>
    <w:rsid w:val="00B36244"/>
    <w:rsid w:val="00B40641"/>
    <w:rsid w:val="00B531F7"/>
    <w:rsid w:val="00B5339C"/>
    <w:rsid w:val="00B53E48"/>
    <w:rsid w:val="00B558EF"/>
    <w:rsid w:val="00B61DD5"/>
    <w:rsid w:val="00B6356D"/>
    <w:rsid w:val="00B66CDC"/>
    <w:rsid w:val="00B67258"/>
    <w:rsid w:val="00B71D3C"/>
    <w:rsid w:val="00B72DE4"/>
    <w:rsid w:val="00B73775"/>
    <w:rsid w:val="00B75A9E"/>
    <w:rsid w:val="00B75E6E"/>
    <w:rsid w:val="00B76F65"/>
    <w:rsid w:val="00B77F86"/>
    <w:rsid w:val="00B80D86"/>
    <w:rsid w:val="00B83A69"/>
    <w:rsid w:val="00B87074"/>
    <w:rsid w:val="00B91549"/>
    <w:rsid w:val="00B921FB"/>
    <w:rsid w:val="00B95C6C"/>
    <w:rsid w:val="00B96DD7"/>
    <w:rsid w:val="00BA585E"/>
    <w:rsid w:val="00BB1B4E"/>
    <w:rsid w:val="00BB55BC"/>
    <w:rsid w:val="00BC0C5F"/>
    <w:rsid w:val="00BD6496"/>
    <w:rsid w:val="00BE04E6"/>
    <w:rsid w:val="00BE219E"/>
    <w:rsid w:val="00BE6C66"/>
    <w:rsid w:val="00BF2192"/>
    <w:rsid w:val="00BF53F7"/>
    <w:rsid w:val="00BF6B90"/>
    <w:rsid w:val="00BF722F"/>
    <w:rsid w:val="00BF74C8"/>
    <w:rsid w:val="00C0392E"/>
    <w:rsid w:val="00C05744"/>
    <w:rsid w:val="00C10B75"/>
    <w:rsid w:val="00C115A9"/>
    <w:rsid w:val="00C122BD"/>
    <w:rsid w:val="00C2126C"/>
    <w:rsid w:val="00C27557"/>
    <w:rsid w:val="00C31D2D"/>
    <w:rsid w:val="00C325C9"/>
    <w:rsid w:val="00C41402"/>
    <w:rsid w:val="00C4329B"/>
    <w:rsid w:val="00C43C01"/>
    <w:rsid w:val="00C478F9"/>
    <w:rsid w:val="00C55048"/>
    <w:rsid w:val="00C62A1D"/>
    <w:rsid w:val="00C63F13"/>
    <w:rsid w:val="00C677D5"/>
    <w:rsid w:val="00C70F33"/>
    <w:rsid w:val="00C75536"/>
    <w:rsid w:val="00C76954"/>
    <w:rsid w:val="00C94485"/>
    <w:rsid w:val="00C96D8C"/>
    <w:rsid w:val="00CA0F9A"/>
    <w:rsid w:val="00CA494E"/>
    <w:rsid w:val="00CB760C"/>
    <w:rsid w:val="00CC03B9"/>
    <w:rsid w:val="00CC4E4F"/>
    <w:rsid w:val="00CD1190"/>
    <w:rsid w:val="00CD1746"/>
    <w:rsid w:val="00CD2AAC"/>
    <w:rsid w:val="00CD39F2"/>
    <w:rsid w:val="00CE1071"/>
    <w:rsid w:val="00CE6F82"/>
    <w:rsid w:val="00CE73DD"/>
    <w:rsid w:val="00CF1435"/>
    <w:rsid w:val="00CF1C1E"/>
    <w:rsid w:val="00CF571B"/>
    <w:rsid w:val="00CF5CCF"/>
    <w:rsid w:val="00CF6E30"/>
    <w:rsid w:val="00D01805"/>
    <w:rsid w:val="00D066A8"/>
    <w:rsid w:val="00D10D0B"/>
    <w:rsid w:val="00D13B3A"/>
    <w:rsid w:val="00D200C5"/>
    <w:rsid w:val="00D30A2B"/>
    <w:rsid w:val="00D348F2"/>
    <w:rsid w:val="00D3602B"/>
    <w:rsid w:val="00D50897"/>
    <w:rsid w:val="00D5440C"/>
    <w:rsid w:val="00D60461"/>
    <w:rsid w:val="00D63E61"/>
    <w:rsid w:val="00D67638"/>
    <w:rsid w:val="00D74CEB"/>
    <w:rsid w:val="00D7653C"/>
    <w:rsid w:val="00D80660"/>
    <w:rsid w:val="00D81B2F"/>
    <w:rsid w:val="00D8389C"/>
    <w:rsid w:val="00D83FCB"/>
    <w:rsid w:val="00D94E25"/>
    <w:rsid w:val="00DA13FE"/>
    <w:rsid w:val="00DB2F73"/>
    <w:rsid w:val="00DB52A8"/>
    <w:rsid w:val="00DD295C"/>
    <w:rsid w:val="00DD3A28"/>
    <w:rsid w:val="00DD5EBE"/>
    <w:rsid w:val="00DE150F"/>
    <w:rsid w:val="00DE3868"/>
    <w:rsid w:val="00DF39A2"/>
    <w:rsid w:val="00DF5E35"/>
    <w:rsid w:val="00E011F7"/>
    <w:rsid w:val="00E03694"/>
    <w:rsid w:val="00E03DD5"/>
    <w:rsid w:val="00E040A1"/>
    <w:rsid w:val="00E0546D"/>
    <w:rsid w:val="00E11BC2"/>
    <w:rsid w:val="00E12CEF"/>
    <w:rsid w:val="00E14BB2"/>
    <w:rsid w:val="00E1612B"/>
    <w:rsid w:val="00E16DA3"/>
    <w:rsid w:val="00E17317"/>
    <w:rsid w:val="00E17C08"/>
    <w:rsid w:val="00E20385"/>
    <w:rsid w:val="00E20F80"/>
    <w:rsid w:val="00E215EF"/>
    <w:rsid w:val="00E217DF"/>
    <w:rsid w:val="00E21DD1"/>
    <w:rsid w:val="00E231A5"/>
    <w:rsid w:val="00E24048"/>
    <w:rsid w:val="00E251DC"/>
    <w:rsid w:val="00E264F4"/>
    <w:rsid w:val="00E27329"/>
    <w:rsid w:val="00E3003E"/>
    <w:rsid w:val="00E372FE"/>
    <w:rsid w:val="00E417D2"/>
    <w:rsid w:val="00E444D3"/>
    <w:rsid w:val="00E458A0"/>
    <w:rsid w:val="00E478C6"/>
    <w:rsid w:val="00E500D5"/>
    <w:rsid w:val="00E50401"/>
    <w:rsid w:val="00E50555"/>
    <w:rsid w:val="00E51658"/>
    <w:rsid w:val="00E53201"/>
    <w:rsid w:val="00E652AA"/>
    <w:rsid w:val="00E77899"/>
    <w:rsid w:val="00E77B62"/>
    <w:rsid w:val="00E80286"/>
    <w:rsid w:val="00E87BF1"/>
    <w:rsid w:val="00E9034D"/>
    <w:rsid w:val="00E94F7F"/>
    <w:rsid w:val="00EA05D7"/>
    <w:rsid w:val="00EA060E"/>
    <w:rsid w:val="00EA1B75"/>
    <w:rsid w:val="00EA5AAC"/>
    <w:rsid w:val="00EA7416"/>
    <w:rsid w:val="00EB5D3D"/>
    <w:rsid w:val="00EB6D48"/>
    <w:rsid w:val="00EC71C6"/>
    <w:rsid w:val="00ED0DB5"/>
    <w:rsid w:val="00ED243D"/>
    <w:rsid w:val="00ED2AD5"/>
    <w:rsid w:val="00ED5D8C"/>
    <w:rsid w:val="00ED7C94"/>
    <w:rsid w:val="00EE1AAC"/>
    <w:rsid w:val="00EE22BE"/>
    <w:rsid w:val="00EE487A"/>
    <w:rsid w:val="00EE633C"/>
    <w:rsid w:val="00F0154A"/>
    <w:rsid w:val="00F05CBF"/>
    <w:rsid w:val="00F15446"/>
    <w:rsid w:val="00F16FF8"/>
    <w:rsid w:val="00F20387"/>
    <w:rsid w:val="00F273E6"/>
    <w:rsid w:val="00F318C9"/>
    <w:rsid w:val="00F372CF"/>
    <w:rsid w:val="00F4267E"/>
    <w:rsid w:val="00F45F73"/>
    <w:rsid w:val="00F461FA"/>
    <w:rsid w:val="00F47CEA"/>
    <w:rsid w:val="00F47E55"/>
    <w:rsid w:val="00F53110"/>
    <w:rsid w:val="00F54509"/>
    <w:rsid w:val="00F6443B"/>
    <w:rsid w:val="00F70FA0"/>
    <w:rsid w:val="00F764CC"/>
    <w:rsid w:val="00F7650F"/>
    <w:rsid w:val="00F77258"/>
    <w:rsid w:val="00F82AC7"/>
    <w:rsid w:val="00F84AC5"/>
    <w:rsid w:val="00F85ACD"/>
    <w:rsid w:val="00F907AC"/>
    <w:rsid w:val="00F95D8D"/>
    <w:rsid w:val="00FA226A"/>
    <w:rsid w:val="00FA6AF8"/>
    <w:rsid w:val="00FB0C2A"/>
    <w:rsid w:val="00FB3401"/>
    <w:rsid w:val="00FB498F"/>
    <w:rsid w:val="00FB49D2"/>
    <w:rsid w:val="00FB4AF5"/>
    <w:rsid w:val="00FB568E"/>
    <w:rsid w:val="00FB6FB5"/>
    <w:rsid w:val="00FC02FA"/>
    <w:rsid w:val="00FC28AC"/>
    <w:rsid w:val="00FC2FDF"/>
    <w:rsid w:val="00FC3BCF"/>
    <w:rsid w:val="00FD0831"/>
    <w:rsid w:val="00FD2008"/>
    <w:rsid w:val="00FE0DCC"/>
    <w:rsid w:val="00FE154C"/>
    <w:rsid w:val="00FE28A4"/>
    <w:rsid w:val="00FE752D"/>
    <w:rsid w:val="00FF4DEF"/>
    <w:rsid w:val="00FF5EB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D4D96D0"/>
  <w15:docId w15:val="{95CFA101-53C7-44AF-A9BD-32D47054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E2"/>
    <w:rPr>
      <w:sz w:val="24"/>
      <w:szCs w:val="24"/>
    </w:rPr>
  </w:style>
  <w:style w:type="paragraph" w:styleId="1">
    <w:name w:val="heading 1"/>
    <w:basedOn w:val="a"/>
    <w:next w:val="a"/>
    <w:qFormat/>
    <w:rsid w:val="008D23AA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qFormat/>
    <w:rsid w:val="008D23AA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8D23AA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4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14C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link w:val="10"/>
    <w:locked/>
    <w:rsid w:val="00AE403F"/>
    <w:rPr>
      <w:rFonts w:ascii="Calibri" w:hAnsi="Calibri"/>
      <w:sz w:val="22"/>
      <w:szCs w:val="22"/>
      <w:lang w:val="ru-RU" w:eastAsia="en-US" w:bidi="ar-SA"/>
    </w:rPr>
  </w:style>
  <w:style w:type="paragraph" w:customStyle="1" w:styleId="10">
    <w:name w:val="Без интервала1"/>
    <w:link w:val="NoSpacingChar"/>
    <w:rsid w:val="00AE403F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AE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8D23AA"/>
    <w:pPr>
      <w:jc w:val="center"/>
    </w:pPr>
    <w:rPr>
      <w:b/>
      <w:sz w:val="40"/>
      <w:szCs w:val="20"/>
    </w:rPr>
  </w:style>
  <w:style w:type="paragraph" w:styleId="a6">
    <w:name w:val="Subtitle"/>
    <w:basedOn w:val="a"/>
    <w:qFormat/>
    <w:rsid w:val="008D23AA"/>
    <w:pPr>
      <w:spacing w:line="360" w:lineRule="auto"/>
      <w:jc w:val="center"/>
    </w:pPr>
    <w:rPr>
      <w:b/>
      <w:sz w:val="26"/>
      <w:szCs w:val="20"/>
    </w:rPr>
  </w:style>
  <w:style w:type="paragraph" w:styleId="a7">
    <w:name w:val="No Spacing"/>
    <w:link w:val="a8"/>
    <w:qFormat/>
    <w:rsid w:val="008D23AA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8D23A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9">
    <w:name w:val="Знак"/>
    <w:basedOn w:val="a"/>
    <w:rsid w:val="00D5089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qFormat/>
    <w:rsid w:val="003B028A"/>
    <w:pPr>
      <w:suppressAutoHyphens/>
      <w:ind w:left="720"/>
    </w:pPr>
    <w:rPr>
      <w:lang w:eastAsia="ar-SA"/>
    </w:rPr>
  </w:style>
  <w:style w:type="paragraph" w:styleId="ab">
    <w:name w:val="header"/>
    <w:basedOn w:val="a"/>
    <w:link w:val="ac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00CE2"/>
    <w:rPr>
      <w:sz w:val="24"/>
      <w:szCs w:val="24"/>
    </w:rPr>
  </w:style>
  <w:style w:type="paragraph" w:styleId="ad">
    <w:name w:val="footer"/>
    <w:basedOn w:val="a"/>
    <w:link w:val="ae"/>
    <w:rsid w:val="00000C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000CE2"/>
    <w:rPr>
      <w:sz w:val="24"/>
      <w:szCs w:val="24"/>
    </w:rPr>
  </w:style>
  <w:style w:type="paragraph" w:styleId="af">
    <w:name w:val="Balloon Text"/>
    <w:basedOn w:val="a"/>
    <w:link w:val="af0"/>
    <w:rsid w:val="004836E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4836E2"/>
    <w:rPr>
      <w:rFonts w:ascii="Tahoma" w:hAnsi="Tahoma" w:cs="Tahoma"/>
      <w:sz w:val="16"/>
      <w:szCs w:val="16"/>
    </w:rPr>
  </w:style>
  <w:style w:type="character" w:styleId="af1">
    <w:name w:val="Hyperlink"/>
    <w:rsid w:val="00C96D8C"/>
    <w:rPr>
      <w:color w:val="0563C1"/>
      <w:u w:val="single"/>
    </w:rPr>
  </w:style>
  <w:style w:type="character" w:customStyle="1" w:styleId="a5">
    <w:name w:val="Заголовок Знак"/>
    <w:link w:val="a4"/>
    <w:rsid w:val="00FA6AF8"/>
    <w:rPr>
      <w:b/>
      <w:sz w:val="40"/>
    </w:rPr>
  </w:style>
  <w:style w:type="character" w:customStyle="1" w:styleId="ConsPlusNormal0">
    <w:name w:val="ConsPlusNormal Знак"/>
    <w:link w:val="ConsPlusNormal"/>
    <w:locked/>
    <w:rsid w:val="009E7C72"/>
    <w:rPr>
      <w:rFonts w:ascii="Arial" w:hAnsi="Arial" w:cs="Arial"/>
    </w:rPr>
  </w:style>
  <w:style w:type="paragraph" w:customStyle="1" w:styleId="ConsPlusTitle">
    <w:name w:val="ConsPlusTitle"/>
    <w:rsid w:val="002363B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58FBA400549B98AFE75CA8D6688446234311D7EA801982DFAD64FD285A6DF94BADBBBD75010AC5FEI5j3W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975C0342239EE5A3D3AF03D2A772E652C9D9725AEB4291FF8013C35F6FD4162079384C824D177BBF436C18F333F069CAFB196F0608J2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D7A13CC210ACC5F75151FA91B799AFBC3F815FFBF58CD7FA4768A853157F966A5ED6C45BA528EE301823C920h9RA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olmsk@sakhalin.gov.ru" TargetMode="External"/><Relationship Id="rId10" Type="http://schemas.openxmlformats.org/officeDocument/2006/relationships/hyperlink" Target="consultantplus://offline/ref=2AD7A13CC210ACC5F75151FA91B799AFBC39845EF3F58CD7FA4768A853157F966A5ED6C45BA528EE301823C920h9RA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D7A13CC210ACC5F75151FA91B799AFBB3D8C5BF2F88CD7FA4768A853157F966A5ED6C45BA528EE301823C920h9RAX" TargetMode="External"/><Relationship Id="rId14" Type="http://schemas.openxmlformats.org/officeDocument/2006/relationships/hyperlink" Target="consultantplus://offline/ref=2AD7A13CC210ACC5F75151FA91B799AFBC38815EF5F18CD7FA4768A853157F96785E8EC85FAC3FE56357659C2F9848FA8944FFF22FD9hER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8D498-E714-45F6-9FC0-A9406523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20</Pages>
  <Words>6014</Words>
  <Characters>49152</Characters>
  <Application>Microsoft Office Word</Application>
  <DocSecurity>0</DocSecurity>
  <Lines>409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RePack by SPecialiST</Company>
  <LinksUpToDate>false</LinksUpToDate>
  <CharactersWithSpaces>55056</CharactersWithSpaces>
  <SharedDoc>false</SharedDoc>
  <HLinks>
    <vt:vector size="222" baseType="variant">
      <vt:variant>
        <vt:i4>7012449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consultantplus://offline/ref=58FBA400549B98AFE75CA8D6688446234311D7EA801982DFAD64FD285A6DF94BADBBBD750108CCFAI5j7W</vt:lpwstr>
      </vt:variant>
      <vt:variant>
        <vt:lpwstr/>
      </vt:variant>
      <vt:variant>
        <vt:i4>7012402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consultantplus://offline/ref=58FBA400549B98AFE75CA8D6688446234311D7EA801982DFAD64FD285A6DF94BADBBBD75010BC0F9I5j5W</vt:lpwstr>
      </vt:variant>
      <vt:variant>
        <vt:lpwstr/>
      </vt:variant>
      <vt:variant>
        <vt:i4>7012462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consultantplus://offline/ref=58FBA400549B98AFE75CA8D6688446234311D7EA801982DFAD64FD285A6DF94BADBBBD75010AC7FFI5j2W</vt:lpwstr>
      </vt:variant>
      <vt:variant>
        <vt:lpwstr/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consultantplus://offline/ref=58FBA400549B98AFE75CA8D6688446234311D7EA801982DFAD64FD285A6DF94BADBBBD750109C5FDI5j4W</vt:lpwstr>
      </vt:variant>
      <vt:variant>
        <vt:lpwstr/>
      </vt:variant>
      <vt:variant>
        <vt:i4>7012405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consultantplus://offline/ref=58FBA400549B98AFE75CA8D6688446234311D7EA801982DFAD64FD285A6DF94BADBBBD750109C5FDI5j1W</vt:lpwstr>
      </vt:variant>
      <vt:variant>
        <vt:lpwstr/>
      </vt:variant>
      <vt:variant>
        <vt:i4>7012404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consultantplus://offline/ref=58FBA400549B98AFE75CA8D6688446234311D7EA801982DFAD64FD285A6DF94BADBBBD750108C3FFI5j5W</vt:lpwstr>
      </vt:variant>
      <vt:variant>
        <vt:lpwstr/>
      </vt:variant>
      <vt:variant>
        <vt:i4>7012403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consultantplus://offline/ref=58FBA400549B98AFE75CA8D6688446234311D7EA801982DFAD64FD285A6DF94BADBBBD750108C7FCI5j3W</vt:lpwstr>
      </vt:variant>
      <vt:variant>
        <vt:lpwstr/>
      </vt:variant>
      <vt:variant>
        <vt:i4>7012411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consultantplus://offline/ref=58FBA400549B98AFE75CA8D6688446234311D7EA801982DFAD64FD285A6DF94BADBBBD75010BC1F6I5j2W</vt:lpwstr>
      </vt:variant>
      <vt:variant>
        <vt:lpwstr/>
      </vt:variant>
      <vt:variant>
        <vt:i4>7012461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consultantplus://offline/ref=58FBA400549B98AFE75CA8D6688446234311D7EA801982DFAD64FD285A6DF94BADBBBD75010AC6FAI5j7W</vt:lpwstr>
      </vt:variant>
      <vt:variant>
        <vt:lpwstr/>
      </vt:variant>
      <vt:variant>
        <vt:i4>7012462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consultantplus://offline/ref=58FBA400549B98AFE75CA8D6688446234311D7EA801982DFAD64FD285A6DF94BADBBBD75010AC4FEI5j2W</vt:lpwstr>
      </vt:variant>
      <vt:variant>
        <vt:lpwstr/>
      </vt:variant>
      <vt:variant>
        <vt:i4>65605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262208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6029321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consultantplus://offline/ref=19CA6A200B01C3D4EAFF6F7E603B0DD1526174710A2A680D1740B4D395703B37EF2242L9yCF</vt:lpwstr>
      </vt:variant>
      <vt:variant>
        <vt:lpwstr/>
      </vt:variant>
      <vt:variant>
        <vt:i4>262208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524370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consultantplus://offline/ref=19CA6A200B01C3D4EAFF6F7E603B0DD1526F71720E21680D1740B4D395L7y0F</vt:lpwstr>
      </vt:variant>
      <vt:variant>
        <vt:lpwstr/>
      </vt:variant>
      <vt:variant>
        <vt:i4>6291515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6684722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7012462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consultantplus://offline/ref=58FBA400549B98AFE75CA8D6688446234311D7EA801982DFAD64FD285A6DF94BADBBBD75010AC5FEI5j3W</vt:lpwstr>
      </vt:variant>
      <vt:variant>
        <vt:lpwstr/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Par432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6684722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6553650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Par207</vt:lpwstr>
      </vt:variant>
      <vt:variant>
        <vt:i4>4390992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consultantplus://offline/ref=299BBF11A323C909A5E9A9519FB8CEB51782B085A6FACADF27698897E5ABE1B</vt:lpwstr>
      </vt:variant>
      <vt:variant>
        <vt:lpwstr/>
      </vt:variant>
      <vt:variant>
        <vt:i4>7929905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consultantplus://offline/ref=299BBF11A323C909A5E9A9519FB8CEB5178CB981AFFCCADF27698897E5B1A8805DB0B63FDB9BC19EA0EEB</vt:lpwstr>
      </vt:variant>
      <vt:variant>
        <vt:lpwstr/>
      </vt:variant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consultantplus://offline/ref=299BBF11A323C909A5E9A9519FB8CEB5178CB981AFFCCADF27698897E5B1A8805DB0B63FDB9BC199A0E5B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consultantplus://offline/ref=299BBF11A323C909A5E9A9519FB8CEB5178CB981AFFCCADF27698897E5ABE1B</vt:lpwstr>
      </vt:variant>
      <vt:variant>
        <vt:lpwstr/>
      </vt:variant>
      <vt:variant>
        <vt:i4>720925</vt:i4>
      </vt:variant>
      <vt:variant>
        <vt:i4>0</vt:i4>
      </vt:variant>
      <vt:variant>
        <vt:i4>0</vt:i4>
      </vt:variant>
      <vt:variant>
        <vt:i4>5</vt:i4>
      </vt:variant>
      <vt:variant>
        <vt:lpwstr>http://admkholmsk.ru/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Надежда Сандуца</dc:creator>
  <cp:lastModifiedBy>l.aman</cp:lastModifiedBy>
  <cp:revision>52</cp:revision>
  <cp:lastPrinted>2023-10-19T00:48:00Z</cp:lastPrinted>
  <dcterms:created xsi:type="dcterms:W3CDTF">2023-07-18T23:38:00Z</dcterms:created>
  <dcterms:modified xsi:type="dcterms:W3CDTF">2023-12-07T05:03:00Z</dcterms:modified>
</cp:coreProperties>
</file>