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DE" w:rsidRPr="0059305B" w:rsidRDefault="00591EDE" w:rsidP="00591EDE">
      <w:pPr>
        <w:jc w:val="center"/>
        <w:rPr>
          <w:sz w:val="32"/>
        </w:rPr>
      </w:pPr>
      <w:r w:rsidRPr="0059305B">
        <w:rPr>
          <w:noProof/>
          <w:sz w:val="24"/>
        </w:rPr>
        <w:drawing>
          <wp:inline distT="0" distB="0" distL="0" distR="0">
            <wp:extent cx="600075" cy="752475"/>
            <wp:effectExtent l="19050" t="0" r="9525" b="0"/>
            <wp:docPr id="5" name="Рисунок 5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!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823" w:rsidRPr="0059305B" w:rsidRDefault="00AB7823" w:rsidP="00880556">
      <w:pPr>
        <w:rPr>
          <w:sz w:val="16"/>
          <w:szCs w:val="16"/>
        </w:rPr>
      </w:pPr>
    </w:p>
    <w:p w:rsidR="00386686" w:rsidRPr="0059305B" w:rsidRDefault="00386686" w:rsidP="00A0150D">
      <w:pPr>
        <w:pStyle w:val="a7"/>
        <w:jc w:val="left"/>
        <w:rPr>
          <w:sz w:val="10"/>
          <w:szCs w:val="10"/>
        </w:rPr>
      </w:pPr>
    </w:p>
    <w:p w:rsidR="00591EDE" w:rsidRPr="0059305B" w:rsidRDefault="00591EDE" w:rsidP="00591EDE">
      <w:pPr>
        <w:pStyle w:val="a7"/>
      </w:pPr>
      <w:r w:rsidRPr="0059305B">
        <w:t>АДМИНИСТРАЦИЯ</w:t>
      </w:r>
    </w:p>
    <w:p w:rsidR="00591EDE" w:rsidRPr="0059305B" w:rsidRDefault="00591EDE" w:rsidP="00591EDE">
      <w:pPr>
        <w:pStyle w:val="1"/>
      </w:pPr>
      <w:r w:rsidRPr="0059305B">
        <w:t>МУНИЦИПАЛЬНОГО ОБРАЗОВАНИЯ «ХОЛМСКИЙ ГОРОДСКОЙ ОКРУГ»</w:t>
      </w:r>
    </w:p>
    <w:p w:rsidR="00591EDE" w:rsidRPr="0059305B" w:rsidRDefault="00591EDE" w:rsidP="00591EDE"/>
    <w:p w:rsidR="00591EDE" w:rsidRPr="0059305B" w:rsidRDefault="00591EDE" w:rsidP="00591EDE">
      <w:pPr>
        <w:pStyle w:val="4"/>
        <w:keepNext w:val="0"/>
        <w:rPr>
          <w:sz w:val="38"/>
        </w:rPr>
      </w:pPr>
      <w:r w:rsidRPr="0059305B">
        <w:rPr>
          <w:sz w:val="38"/>
        </w:rPr>
        <w:t>ПОСТАНОВЛЕНИЕ</w:t>
      </w:r>
    </w:p>
    <w:p w:rsidR="00591EDE" w:rsidRPr="0059305B" w:rsidRDefault="00591EDE" w:rsidP="00591EDE">
      <w:pPr>
        <w:rPr>
          <w:sz w:val="37"/>
        </w:rPr>
      </w:pPr>
    </w:p>
    <w:p w:rsidR="00591EDE" w:rsidRPr="0059305B" w:rsidRDefault="00000DF6" w:rsidP="00591EDE">
      <w:pPr>
        <w:rPr>
          <w:sz w:val="24"/>
          <w:szCs w:val="24"/>
        </w:rPr>
      </w:pPr>
      <w:r w:rsidRPr="0059305B">
        <w:rPr>
          <w:sz w:val="24"/>
          <w:szCs w:val="24"/>
        </w:rPr>
        <w:t xml:space="preserve">              </w:t>
      </w:r>
    </w:p>
    <w:p w:rsidR="00327628" w:rsidRPr="0059305B" w:rsidRDefault="00591EDE" w:rsidP="00591EDE">
      <w:pPr>
        <w:rPr>
          <w:sz w:val="24"/>
          <w:szCs w:val="24"/>
        </w:rPr>
      </w:pPr>
      <w:r w:rsidRPr="0059305B">
        <w:rPr>
          <w:sz w:val="24"/>
          <w:szCs w:val="24"/>
        </w:rPr>
        <w:t>от __</w:t>
      </w:r>
      <w:r w:rsidR="006238E7" w:rsidRPr="006238E7">
        <w:rPr>
          <w:sz w:val="24"/>
          <w:szCs w:val="24"/>
          <w:u w:val="single"/>
        </w:rPr>
        <w:t>01.11.2023</w:t>
      </w:r>
      <w:r w:rsidR="00C52274" w:rsidRPr="0059305B">
        <w:rPr>
          <w:sz w:val="24"/>
          <w:szCs w:val="24"/>
        </w:rPr>
        <w:t>__</w:t>
      </w:r>
      <w:r w:rsidR="00EB1A3B" w:rsidRPr="0059305B">
        <w:rPr>
          <w:sz w:val="24"/>
          <w:szCs w:val="24"/>
        </w:rPr>
        <w:t>__</w:t>
      </w:r>
      <w:r w:rsidRPr="0059305B">
        <w:rPr>
          <w:sz w:val="24"/>
          <w:szCs w:val="24"/>
        </w:rPr>
        <w:t>№ _</w:t>
      </w:r>
      <w:r w:rsidR="00C52274" w:rsidRPr="0059305B">
        <w:rPr>
          <w:sz w:val="24"/>
          <w:szCs w:val="24"/>
        </w:rPr>
        <w:t>_</w:t>
      </w:r>
      <w:r w:rsidR="00C95F15" w:rsidRPr="0059305B">
        <w:rPr>
          <w:sz w:val="24"/>
          <w:szCs w:val="24"/>
        </w:rPr>
        <w:t>__</w:t>
      </w:r>
      <w:r w:rsidR="006238E7">
        <w:rPr>
          <w:sz w:val="24"/>
          <w:szCs w:val="24"/>
        </w:rPr>
        <w:t>_</w:t>
      </w:r>
      <w:r w:rsidR="00C95F15" w:rsidRPr="0059305B">
        <w:rPr>
          <w:sz w:val="24"/>
          <w:szCs w:val="24"/>
        </w:rPr>
        <w:t>_</w:t>
      </w:r>
      <w:r w:rsidR="006238E7" w:rsidRPr="006238E7">
        <w:rPr>
          <w:sz w:val="24"/>
          <w:szCs w:val="24"/>
          <w:u w:val="single"/>
        </w:rPr>
        <w:t>2235</w:t>
      </w:r>
      <w:r w:rsidR="00326DDF" w:rsidRPr="006238E7">
        <w:rPr>
          <w:sz w:val="24"/>
          <w:szCs w:val="24"/>
          <w:u w:val="single"/>
        </w:rPr>
        <w:t>_</w:t>
      </w:r>
      <w:r w:rsidR="006238E7">
        <w:rPr>
          <w:sz w:val="24"/>
          <w:szCs w:val="24"/>
          <w:u w:val="single"/>
        </w:rPr>
        <w:t>__</w:t>
      </w:r>
      <w:r w:rsidR="00326DDF" w:rsidRPr="0059305B">
        <w:rPr>
          <w:sz w:val="24"/>
          <w:szCs w:val="24"/>
        </w:rPr>
        <w:t>____</w:t>
      </w:r>
    </w:p>
    <w:p w:rsidR="00327628" w:rsidRPr="0059305B" w:rsidRDefault="00327628" w:rsidP="00DA6B57">
      <w:pPr>
        <w:ind w:firstLine="708"/>
        <w:rPr>
          <w:sz w:val="24"/>
          <w:szCs w:val="24"/>
        </w:rPr>
      </w:pPr>
      <w:r w:rsidRPr="0059305B">
        <w:rPr>
          <w:sz w:val="24"/>
          <w:szCs w:val="24"/>
        </w:rPr>
        <w:t xml:space="preserve">         г. Холмск</w:t>
      </w:r>
    </w:p>
    <w:p w:rsidR="00327628" w:rsidRPr="0059305B" w:rsidRDefault="00327628" w:rsidP="00DA6B57">
      <w:pPr>
        <w:jc w:val="both"/>
        <w:rPr>
          <w:sz w:val="22"/>
          <w:szCs w:val="22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44"/>
        <w:gridCol w:w="4644"/>
      </w:tblGrid>
      <w:tr w:rsidR="00327628" w:rsidRPr="0059305B" w:rsidTr="00DD3441">
        <w:tc>
          <w:tcPr>
            <w:tcW w:w="4644" w:type="dxa"/>
          </w:tcPr>
          <w:p w:rsidR="00C52274" w:rsidRPr="0059305B" w:rsidRDefault="00327628" w:rsidP="00C52274">
            <w:pPr>
              <w:jc w:val="both"/>
              <w:rPr>
                <w:sz w:val="24"/>
                <w:szCs w:val="24"/>
              </w:rPr>
            </w:pPr>
            <w:r w:rsidRPr="0059305B">
              <w:rPr>
                <w:sz w:val="24"/>
                <w:szCs w:val="24"/>
              </w:rPr>
              <w:t>Об утверждении Порядка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</w:p>
          <w:p w:rsidR="000013FB" w:rsidRPr="0059305B" w:rsidRDefault="000013FB" w:rsidP="000013F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</w:tcPr>
          <w:p w:rsidR="00327628" w:rsidRPr="0059305B" w:rsidRDefault="00327628" w:rsidP="00773E6D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591EDE" w:rsidRPr="0059305B" w:rsidRDefault="00591EDE" w:rsidP="00544874">
      <w:pPr>
        <w:pStyle w:val="ac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1A3B" w:rsidRPr="0059305B" w:rsidRDefault="00EB1A3B" w:rsidP="00EB1A3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9305B">
        <w:rPr>
          <w:rFonts w:eastAsia="Calibri"/>
          <w:sz w:val="24"/>
          <w:szCs w:val="24"/>
          <w:lang w:eastAsia="en-US"/>
        </w:rPr>
        <w:t xml:space="preserve">В соответствии со статьей 78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в целях реализации муниципальной программы </w:t>
      </w:r>
      <w:r w:rsidRPr="0059305B">
        <w:rPr>
          <w:sz w:val="24"/>
          <w:szCs w:val="24"/>
        </w:rPr>
        <w:t>«Развитие инвестиционного потенциала муниципального образования «Холмский городской округ</w:t>
      </w:r>
      <w:r w:rsidR="00C52274" w:rsidRPr="0059305B">
        <w:rPr>
          <w:sz w:val="24"/>
          <w:szCs w:val="24"/>
        </w:rPr>
        <w:t>»</w:t>
      </w:r>
      <w:r w:rsidRPr="0059305B">
        <w:rPr>
          <w:sz w:val="24"/>
          <w:szCs w:val="24"/>
        </w:rPr>
        <w:t>, утвержденной постановлением администрации муниципального образования «Холмский городской округ» от 01.09.2015 № 817</w:t>
      </w:r>
      <w:r w:rsidRPr="0059305B">
        <w:rPr>
          <w:rFonts w:eastAsia="Calibri"/>
          <w:sz w:val="24"/>
          <w:szCs w:val="24"/>
          <w:lang w:eastAsia="en-US"/>
        </w:rPr>
        <w:t>, руководствуясь статьей 10,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:rsidR="00EB1A3B" w:rsidRPr="0059305B" w:rsidRDefault="00EB1A3B" w:rsidP="00EB1A3B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327628" w:rsidRPr="0059305B" w:rsidRDefault="00327628" w:rsidP="00544874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9305B">
        <w:rPr>
          <w:rFonts w:ascii="Times New Roman" w:hAnsi="Times New Roman"/>
          <w:sz w:val="24"/>
          <w:szCs w:val="24"/>
        </w:rPr>
        <w:t>ПОСТАНОВЛЯЕТ:</w:t>
      </w:r>
    </w:p>
    <w:p w:rsidR="00327628" w:rsidRPr="0059305B" w:rsidRDefault="00327628" w:rsidP="00544874">
      <w:pPr>
        <w:spacing w:line="276" w:lineRule="auto"/>
        <w:jc w:val="both"/>
        <w:rPr>
          <w:bCs/>
          <w:sz w:val="36"/>
          <w:szCs w:val="36"/>
        </w:rPr>
      </w:pPr>
    </w:p>
    <w:p w:rsidR="002D0DD5" w:rsidRPr="0059305B" w:rsidRDefault="002D0DD5" w:rsidP="00773E6D">
      <w:pPr>
        <w:numPr>
          <w:ilvl w:val="0"/>
          <w:numId w:val="6"/>
        </w:numPr>
        <w:tabs>
          <w:tab w:val="num" w:pos="0"/>
          <w:tab w:val="left" w:pos="993"/>
        </w:tabs>
        <w:ind w:left="0" w:firstLine="720"/>
        <w:jc w:val="both"/>
        <w:rPr>
          <w:sz w:val="24"/>
          <w:szCs w:val="24"/>
        </w:rPr>
      </w:pPr>
      <w:r w:rsidRPr="0059305B">
        <w:rPr>
          <w:bCs/>
          <w:sz w:val="24"/>
          <w:szCs w:val="24"/>
        </w:rPr>
        <w:t xml:space="preserve">Утвердить </w:t>
      </w:r>
      <w:r w:rsidRPr="0059305B">
        <w:rPr>
          <w:sz w:val="24"/>
          <w:szCs w:val="24"/>
        </w:rPr>
        <w:t>Порядок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 (прилагается).</w:t>
      </w:r>
    </w:p>
    <w:p w:rsidR="00EB1A3B" w:rsidRPr="0059305B" w:rsidRDefault="00EB1A3B" w:rsidP="00773E6D">
      <w:pPr>
        <w:widowControl w:val="0"/>
        <w:numPr>
          <w:ilvl w:val="0"/>
          <w:numId w:val="7"/>
        </w:numPr>
        <w:tabs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 w:rsidRPr="0059305B">
        <w:rPr>
          <w:sz w:val="24"/>
          <w:szCs w:val="24"/>
        </w:rPr>
        <w:t xml:space="preserve"> Призна</w:t>
      </w:r>
      <w:r w:rsidR="00C52274" w:rsidRPr="0059305B">
        <w:rPr>
          <w:sz w:val="24"/>
          <w:szCs w:val="24"/>
        </w:rPr>
        <w:t>ть утратившим силу постановления</w:t>
      </w:r>
      <w:r w:rsidRPr="0059305B">
        <w:rPr>
          <w:sz w:val="24"/>
          <w:szCs w:val="24"/>
        </w:rPr>
        <w:t xml:space="preserve"> администрации муниципального образования «Холмский городской округ»:</w:t>
      </w:r>
    </w:p>
    <w:p w:rsidR="00EB1A3B" w:rsidRPr="0059305B" w:rsidRDefault="00EB1A3B" w:rsidP="00773E6D">
      <w:pPr>
        <w:widowControl w:val="0"/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59305B">
        <w:rPr>
          <w:sz w:val="24"/>
          <w:szCs w:val="24"/>
        </w:rPr>
        <w:t xml:space="preserve">- от </w:t>
      </w:r>
      <w:r w:rsidR="00C52274" w:rsidRPr="0059305B">
        <w:rPr>
          <w:sz w:val="24"/>
          <w:szCs w:val="24"/>
        </w:rPr>
        <w:t>22.07.2021 № 1094</w:t>
      </w:r>
      <w:r w:rsidRPr="0059305B">
        <w:rPr>
          <w:sz w:val="24"/>
          <w:szCs w:val="24"/>
        </w:rPr>
        <w:t xml:space="preserve"> «Об утверждении Порядка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организациях»</w:t>
      </w:r>
      <w:r w:rsidR="00566DA8" w:rsidRPr="0059305B">
        <w:rPr>
          <w:bCs/>
          <w:sz w:val="24"/>
          <w:szCs w:val="24"/>
        </w:rPr>
        <w:t>.</w:t>
      </w:r>
    </w:p>
    <w:p w:rsidR="00C52274" w:rsidRPr="0059305B" w:rsidRDefault="00C52274" w:rsidP="00773E6D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</w:rPr>
      </w:pPr>
      <w:r w:rsidRPr="0059305B">
        <w:rPr>
          <w:bCs/>
          <w:sz w:val="24"/>
          <w:szCs w:val="24"/>
        </w:rPr>
        <w:lastRenderedPageBreak/>
        <w:t xml:space="preserve">- </w:t>
      </w:r>
      <w:r w:rsidR="00FD5A2F" w:rsidRPr="0059305B">
        <w:rPr>
          <w:bCs/>
          <w:sz w:val="24"/>
          <w:szCs w:val="24"/>
        </w:rPr>
        <w:t>от 28.10.2021 № 1573 «</w:t>
      </w:r>
      <w:r w:rsidR="00FD5A2F" w:rsidRPr="0059305B">
        <w:rPr>
          <w:sz w:val="24"/>
          <w:szCs w:val="24"/>
        </w:rPr>
        <w:t>О внесении изменений в Порядок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организациях, утвержденный постановлением администрации муниципального образования «Холмский городской округ» от 22.07.2021 № 1094»;</w:t>
      </w:r>
    </w:p>
    <w:p w:rsidR="00FD5A2F" w:rsidRPr="0059305B" w:rsidRDefault="00FD5A2F" w:rsidP="00773E6D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</w:rPr>
      </w:pPr>
      <w:r w:rsidRPr="0059305B">
        <w:rPr>
          <w:sz w:val="24"/>
          <w:szCs w:val="24"/>
        </w:rPr>
        <w:t xml:space="preserve">- от 11.03.2022 № 403 </w:t>
      </w:r>
      <w:r w:rsidRPr="0059305B">
        <w:rPr>
          <w:bCs/>
          <w:sz w:val="24"/>
          <w:szCs w:val="24"/>
        </w:rPr>
        <w:t>«</w:t>
      </w:r>
      <w:r w:rsidRPr="0059305B">
        <w:rPr>
          <w:sz w:val="24"/>
          <w:szCs w:val="24"/>
        </w:rPr>
        <w:t>О внесении изменений в Порядок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организациях, утвержденный постановлением администрации муниципального образования «Холмский городской округ» от 22.07.2021 № 1094»;</w:t>
      </w:r>
    </w:p>
    <w:p w:rsidR="00FD5A2F" w:rsidRPr="0059305B" w:rsidRDefault="00FD5A2F" w:rsidP="00773E6D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</w:rPr>
      </w:pPr>
      <w:r w:rsidRPr="0059305B">
        <w:rPr>
          <w:sz w:val="24"/>
          <w:szCs w:val="24"/>
        </w:rPr>
        <w:t xml:space="preserve">- от 09.06.2022 № 1033 </w:t>
      </w:r>
      <w:r w:rsidRPr="0059305B">
        <w:rPr>
          <w:bCs/>
          <w:sz w:val="24"/>
          <w:szCs w:val="24"/>
        </w:rPr>
        <w:t>«</w:t>
      </w:r>
      <w:r w:rsidRPr="0059305B">
        <w:rPr>
          <w:sz w:val="24"/>
          <w:szCs w:val="24"/>
        </w:rPr>
        <w:t>О внесении изменений в Порядок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организациях, утвержденный постановлением администрации муниципального образования «Холмский городской округ» от 22.07.2021 № 1094»;</w:t>
      </w:r>
    </w:p>
    <w:p w:rsidR="00FD5A2F" w:rsidRPr="0059305B" w:rsidRDefault="00FD5A2F" w:rsidP="00773E6D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</w:rPr>
      </w:pPr>
      <w:r w:rsidRPr="0059305B">
        <w:rPr>
          <w:sz w:val="24"/>
          <w:szCs w:val="24"/>
        </w:rPr>
        <w:t xml:space="preserve">- от 28.12.2022 № 2384 </w:t>
      </w:r>
      <w:r w:rsidRPr="0059305B">
        <w:rPr>
          <w:bCs/>
          <w:sz w:val="24"/>
          <w:szCs w:val="24"/>
        </w:rPr>
        <w:t>«</w:t>
      </w:r>
      <w:r w:rsidRPr="0059305B">
        <w:rPr>
          <w:sz w:val="24"/>
          <w:szCs w:val="24"/>
        </w:rPr>
        <w:t>О внесении изменений в Порядок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организациях, утвержденный постановлением администрации муниципального образования «Холмский городской округ» от 22.07.2021 № 1094»;</w:t>
      </w:r>
    </w:p>
    <w:p w:rsidR="00FD5A2F" w:rsidRPr="0059305B" w:rsidRDefault="00FD5A2F" w:rsidP="00773E6D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</w:rPr>
      </w:pPr>
      <w:r w:rsidRPr="0059305B">
        <w:rPr>
          <w:sz w:val="24"/>
          <w:szCs w:val="24"/>
        </w:rPr>
        <w:t xml:space="preserve">- от 23.03.2023 № 524 </w:t>
      </w:r>
      <w:r w:rsidRPr="0059305B">
        <w:rPr>
          <w:bCs/>
          <w:sz w:val="24"/>
          <w:szCs w:val="24"/>
        </w:rPr>
        <w:t>«</w:t>
      </w:r>
      <w:r w:rsidRPr="0059305B">
        <w:rPr>
          <w:sz w:val="24"/>
          <w:szCs w:val="24"/>
        </w:rPr>
        <w:t>О внесении изменений в Порядок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организациях, утвержденный постановлением администрации муниципального образования «Холмский городской округ» от 22.07.2021 № 1094»;</w:t>
      </w:r>
    </w:p>
    <w:p w:rsidR="002D0DD5" w:rsidRPr="0059305B" w:rsidRDefault="00FD5A2F" w:rsidP="00FD5A2F">
      <w:pPr>
        <w:widowControl w:val="0"/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59305B">
        <w:rPr>
          <w:sz w:val="24"/>
          <w:szCs w:val="24"/>
        </w:rPr>
        <w:t xml:space="preserve">- от 29.06.2023 № 1302 </w:t>
      </w:r>
      <w:r w:rsidRPr="0059305B">
        <w:rPr>
          <w:bCs/>
          <w:sz w:val="24"/>
          <w:szCs w:val="24"/>
        </w:rPr>
        <w:t>«</w:t>
      </w:r>
      <w:r w:rsidRPr="0059305B">
        <w:rPr>
          <w:sz w:val="24"/>
          <w:szCs w:val="24"/>
        </w:rPr>
        <w:t>О внесении изменений в Порядок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организациях, утвержденный постановлением администрации муниципального образования «Холмский городской округ» от 22.07.2021 № 1094».</w:t>
      </w:r>
    </w:p>
    <w:p w:rsidR="002D0DD5" w:rsidRPr="0059305B" w:rsidRDefault="002D0DD5" w:rsidP="00773E6D">
      <w:pPr>
        <w:widowControl w:val="0"/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59305B">
        <w:rPr>
          <w:bCs/>
          <w:sz w:val="24"/>
          <w:szCs w:val="24"/>
        </w:rPr>
        <w:t>3.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:rsidR="00EB1A3B" w:rsidRPr="0059305B" w:rsidRDefault="002D0DD5" w:rsidP="00773E6D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</w:rPr>
      </w:pPr>
      <w:r w:rsidRPr="0059305B">
        <w:rPr>
          <w:bCs/>
          <w:sz w:val="24"/>
          <w:szCs w:val="24"/>
        </w:rPr>
        <w:t xml:space="preserve">4. Контроль за исполнением настоящего постановления возложить </w:t>
      </w:r>
      <w:r w:rsidR="006A7C88" w:rsidRPr="0059305B">
        <w:rPr>
          <w:bCs/>
          <w:sz w:val="24"/>
          <w:szCs w:val="24"/>
        </w:rPr>
        <w:t xml:space="preserve">на </w:t>
      </w:r>
      <w:r w:rsidR="00FD5A2F" w:rsidRPr="0059305B">
        <w:rPr>
          <w:bCs/>
          <w:sz w:val="24"/>
          <w:szCs w:val="24"/>
        </w:rPr>
        <w:t>первого</w:t>
      </w:r>
      <w:r w:rsidR="006A7C88" w:rsidRPr="0059305B">
        <w:rPr>
          <w:bCs/>
          <w:sz w:val="24"/>
          <w:szCs w:val="24"/>
        </w:rPr>
        <w:t xml:space="preserve"> вице-мэра муниципального образования «Холмский городской округ» Казанцеву С.Г.</w:t>
      </w:r>
    </w:p>
    <w:p w:rsidR="00EB1A3B" w:rsidRPr="0059305B" w:rsidRDefault="00EB1A3B" w:rsidP="00773E6D">
      <w:pPr>
        <w:ind w:firstLine="720"/>
        <w:rPr>
          <w:sz w:val="24"/>
        </w:rPr>
      </w:pPr>
    </w:p>
    <w:p w:rsidR="00EB1A3B" w:rsidRPr="0059305B" w:rsidRDefault="00EB1A3B" w:rsidP="00773E6D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</w:p>
    <w:p w:rsidR="00EB1A3B" w:rsidRPr="0059305B" w:rsidRDefault="00EB1A3B" w:rsidP="00773E6D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</w:p>
    <w:p w:rsidR="00EB1A3B" w:rsidRPr="0059305B" w:rsidRDefault="00EB1A3B" w:rsidP="00773E6D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</w:p>
    <w:p w:rsidR="00EB1A3B" w:rsidRPr="0059305B" w:rsidRDefault="00EB1A3B" w:rsidP="00EB1A3B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</w:p>
    <w:p w:rsidR="00EB1A3B" w:rsidRPr="0059305B" w:rsidRDefault="00EB1A3B" w:rsidP="00EB1A3B">
      <w:pPr>
        <w:rPr>
          <w:bCs/>
          <w:sz w:val="24"/>
          <w:szCs w:val="24"/>
        </w:rPr>
      </w:pPr>
      <w:r w:rsidRPr="0059305B">
        <w:rPr>
          <w:bCs/>
          <w:sz w:val="24"/>
          <w:szCs w:val="24"/>
        </w:rPr>
        <w:t xml:space="preserve">Мэр муниципального образования </w:t>
      </w:r>
    </w:p>
    <w:p w:rsidR="00EB1A3B" w:rsidRPr="0059305B" w:rsidRDefault="00EB1A3B" w:rsidP="00EB1A3B">
      <w:pPr>
        <w:tabs>
          <w:tab w:val="left" w:pos="993"/>
          <w:tab w:val="left" w:pos="1276"/>
        </w:tabs>
        <w:jc w:val="both"/>
        <w:rPr>
          <w:bCs/>
          <w:sz w:val="24"/>
          <w:szCs w:val="24"/>
        </w:rPr>
      </w:pPr>
      <w:r w:rsidRPr="0059305B">
        <w:rPr>
          <w:bCs/>
          <w:sz w:val="24"/>
          <w:szCs w:val="24"/>
        </w:rPr>
        <w:t>«Холмский городской округ»</w:t>
      </w:r>
      <w:r w:rsidRPr="0059305B">
        <w:rPr>
          <w:bCs/>
          <w:sz w:val="24"/>
          <w:szCs w:val="24"/>
        </w:rPr>
        <w:tab/>
      </w:r>
      <w:r w:rsidRPr="0059305B">
        <w:rPr>
          <w:bCs/>
          <w:sz w:val="24"/>
          <w:szCs w:val="24"/>
        </w:rPr>
        <w:tab/>
      </w:r>
      <w:r w:rsidRPr="0059305B">
        <w:rPr>
          <w:bCs/>
          <w:sz w:val="24"/>
          <w:szCs w:val="24"/>
        </w:rPr>
        <w:tab/>
        <w:t xml:space="preserve">           </w:t>
      </w:r>
      <w:r w:rsidRPr="0059305B">
        <w:rPr>
          <w:bCs/>
          <w:sz w:val="24"/>
          <w:szCs w:val="24"/>
        </w:rPr>
        <w:tab/>
      </w:r>
      <w:r w:rsidRPr="0059305B">
        <w:rPr>
          <w:bCs/>
          <w:sz w:val="24"/>
          <w:szCs w:val="24"/>
        </w:rPr>
        <w:tab/>
        <w:t xml:space="preserve">                 Д.Г. </w:t>
      </w:r>
      <w:proofErr w:type="spellStart"/>
      <w:r w:rsidRPr="0059305B">
        <w:rPr>
          <w:bCs/>
          <w:sz w:val="24"/>
          <w:szCs w:val="24"/>
        </w:rPr>
        <w:t>Любчинов</w:t>
      </w:r>
      <w:proofErr w:type="spellEnd"/>
    </w:p>
    <w:p w:rsidR="002D0DD5" w:rsidRPr="0059305B" w:rsidRDefault="002D0DD5" w:rsidP="00544874">
      <w:pPr>
        <w:tabs>
          <w:tab w:val="left" w:pos="993"/>
          <w:tab w:val="left" w:pos="1276"/>
        </w:tabs>
        <w:spacing w:line="276" w:lineRule="auto"/>
        <w:jc w:val="both"/>
        <w:rPr>
          <w:bCs/>
          <w:sz w:val="24"/>
          <w:szCs w:val="24"/>
        </w:rPr>
        <w:sectPr w:rsidR="002D0DD5" w:rsidRPr="0059305B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2"/>
        <w:gridCol w:w="4782"/>
      </w:tblGrid>
      <w:tr w:rsidR="00327628" w:rsidRPr="0059305B" w:rsidTr="00591EDE">
        <w:tc>
          <w:tcPr>
            <w:tcW w:w="4643" w:type="dxa"/>
          </w:tcPr>
          <w:p w:rsidR="00327628" w:rsidRPr="0059305B" w:rsidRDefault="00327628" w:rsidP="00233B58">
            <w:pPr>
              <w:widowControl w:val="0"/>
              <w:jc w:val="both"/>
              <w:rPr>
                <w:sz w:val="24"/>
                <w:szCs w:val="24"/>
              </w:rPr>
            </w:pPr>
            <w:r w:rsidRPr="0059305B">
              <w:rPr>
                <w:sz w:val="24"/>
                <w:szCs w:val="24"/>
              </w:rPr>
              <w:lastRenderedPageBreak/>
              <w:br w:type="page"/>
            </w:r>
            <w:r w:rsidRPr="0059305B">
              <w:rPr>
                <w:sz w:val="24"/>
                <w:szCs w:val="24"/>
              </w:rPr>
              <w:tab/>
            </w:r>
          </w:p>
        </w:tc>
        <w:tc>
          <w:tcPr>
            <w:tcW w:w="4821" w:type="dxa"/>
          </w:tcPr>
          <w:p w:rsidR="00327628" w:rsidRPr="0059305B" w:rsidRDefault="00327628" w:rsidP="00233B58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  <w:r w:rsidRPr="0059305B">
              <w:rPr>
                <w:sz w:val="24"/>
                <w:szCs w:val="24"/>
              </w:rPr>
              <w:t>УТВЕРЖДЕН</w:t>
            </w:r>
          </w:p>
          <w:p w:rsidR="00327628" w:rsidRPr="0059305B" w:rsidRDefault="00327628" w:rsidP="00233B58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  <w:r w:rsidRPr="0059305B">
              <w:rPr>
                <w:sz w:val="24"/>
                <w:szCs w:val="24"/>
              </w:rPr>
              <w:t xml:space="preserve">постановлением администрации муниципального образования </w:t>
            </w:r>
          </w:p>
          <w:p w:rsidR="00327628" w:rsidRPr="0059305B" w:rsidRDefault="00327628" w:rsidP="00233B58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  <w:r w:rsidRPr="0059305B">
              <w:rPr>
                <w:sz w:val="24"/>
                <w:szCs w:val="24"/>
              </w:rPr>
              <w:t xml:space="preserve">«Холмский городской округ» </w:t>
            </w:r>
          </w:p>
          <w:p w:rsidR="006238E7" w:rsidRPr="0059305B" w:rsidRDefault="006238E7" w:rsidP="00623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59305B">
              <w:rPr>
                <w:sz w:val="24"/>
                <w:szCs w:val="24"/>
              </w:rPr>
              <w:t>от __</w:t>
            </w:r>
            <w:r w:rsidRPr="006238E7">
              <w:rPr>
                <w:sz w:val="24"/>
                <w:szCs w:val="24"/>
                <w:u w:val="single"/>
              </w:rPr>
              <w:t>01.11.2023</w:t>
            </w:r>
            <w:r w:rsidRPr="0059305B">
              <w:rPr>
                <w:sz w:val="24"/>
                <w:szCs w:val="24"/>
              </w:rPr>
              <w:t>__№ __</w:t>
            </w:r>
            <w:r>
              <w:rPr>
                <w:sz w:val="24"/>
                <w:szCs w:val="24"/>
              </w:rPr>
              <w:t>_</w:t>
            </w:r>
            <w:r w:rsidRPr="0059305B">
              <w:rPr>
                <w:sz w:val="24"/>
                <w:szCs w:val="24"/>
              </w:rPr>
              <w:t>_</w:t>
            </w:r>
            <w:r w:rsidRPr="006238E7">
              <w:rPr>
                <w:sz w:val="24"/>
                <w:szCs w:val="24"/>
                <w:u w:val="single"/>
              </w:rPr>
              <w:t>2235</w:t>
            </w:r>
            <w:r w:rsidRPr="0059305B">
              <w:rPr>
                <w:sz w:val="24"/>
                <w:szCs w:val="24"/>
              </w:rPr>
              <w:t>____</w:t>
            </w:r>
          </w:p>
          <w:p w:rsidR="000013FB" w:rsidRPr="0059305B" w:rsidRDefault="000013FB" w:rsidP="00326DDF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</w:p>
          <w:p w:rsidR="00327628" w:rsidRPr="0059305B" w:rsidRDefault="002D0DD5" w:rsidP="000013FB">
            <w:pPr>
              <w:widowControl w:val="0"/>
              <w:ind w:left="886"/>
              <w:jc w:val="both"/>
              <w:rPr>
                <w:sz w:val="24"/>
                <w:szCs w:val="24"/>
              </w:rPr>
            </w:pPr>
            <w:r w:rsidRPr="0059305B">
              <w:rPr>
                <w:sz w:val="24"/>
                <w:szCs w:val="24"/>
              </w:rPr>
              <w:t xml:space="preserve">       </w:t>
            </w:r>
          </w:p>
        </w:tc>
      </w:tr>
    </w:tbl>
    <w:p w:rsidR="00327628" w:rsidRPr="0059305B" w:rsidRDefault="00327628" w:rsidP="00DA6B57">
      <w:pPr>
        <w:widowControl w:val="0"/>
        <w:jc w:val="both"/>
        <w:rPr>
          <w:sz w:val="24"/>
          <w:szCs w:val="24"/>
        </w:rPr>
      </w:pPr>
    </w:p>
    <w:p w:rsidR="00327628" w:rsidRPr="0059305B" w:rsidRDefault="00327628" w:rsidP="0082383C">
      <w:pPr>
        <w:widowControl w:val="0"/>
        <w:jc w:val="both"/>
        <w:rPr>
          <w:sz w:val="24"/>
          <w:szCs w:val="24"/>
        </w:rPr>
      </w:pPr>
    </w:p>
    <w:p w:rsidR="00327628" w:rsidRPr="0059305B" w:rsidRDefault="00327628" w:rsidP="0075518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9"/>
      <w:bookmarkEnd w:id="0"/>
      <w:r w:rsidRPr="0059305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27628" w:rsidRPr="0059305B" w:rsidRDefault="00327628" w:rsidP="007551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05B">
        <w:rPr>
          <w:rFonts w:ascii="Times New Roman" w:hAnsi="Times New Roman" w:cs="Times New Roman"/>
          <w:b/>
          <w:sz w:val="24"/>
          <w:szCs w:val="24"/>
        </w:rPr>
        <w:t>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</w:r>
    </w:p>
    <w:p w:rsidR="00327628" w:rsidRPr="0059305B" w:rsidRDefault="00327628" w:rsidP="0075518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3FB" w:rsidRPr="0059305B" w:rsidRDefault="000013FB" w:rsidP="000013F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1. Общие положения о предоставлении субсидии</w:t>
      </w:r>
    </w:p>
    <w:p w:rsidR="000013FB" w:rsidRPr="0059305B" w:rsidRDefault="000013FB" w:rsidP="000013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13FB" w:rsidRPr="0059305B" w:rsidRDefault="000013FB" w:rsidP="00FD5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1.1. Настоящий Порядок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 (далее - Порядок), разработан в целях реализации муниципальной программы "Развитие инвестиционного потенциала муниципального образования "Холмский городской округ" на 2015 - 2025 годы", утвержденной постановлением администрации муниципального образования "Холмский </w:t>
      </w:r>
      <w:r w:rsidR="0059305B">
        <w:rPr>
          <w:rFonts w:ascii="Times New Roman" w:hAnsi="Times New Roman" w:cs="Times New Roman"/>
          <w:sz w:val="24"/>
          <w:szCs w:val="24"/>
        </w:rPr>
        <w:t>городской округ" от 01.09.2015 №</w:t>
      </w:r>
      <w:r w:rsidRPr="0059305B">
        <w:rPr>
          <w:rFonts w:ascii="Times New Roman" w:hAnsi="Times New Roman" w:cs="Times New Roman"/>
          <w:sz w:val="24"/>
          <w:szCs w:val="24"/>
        </w:rPr>
        <w:t xml:space="preserve"> 817 (далее - Программа), и определяет цели, условия, порядок предоставления бюджетных ассигнований в форме субсидий субъектам инвестиционной деятельности, а также критерии их отбора и порядок возврата субсидий в случае нарушения условий, установленных при их предоставлении.</w:t>
      </w:r>
    </w:p>
    <w:p w:rsidR="000013FB" w:rsidRPr="0059305B" w:rsidRDefault="000013FB" w:rsidP="00FD5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1.2. Для целей настоящего Порядка используются следующие понятия:</w:t>
      </w:r>
    </w:p>
    <w:p w:rsidR="000013FB" w:rsidRPr="0059305B" w:rsidRDefault="000013FB" w:rsidP="00FD5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- "Субъекты инвестиционной деятельности" - юридические лица (за исключением государственных (муниципальных) учреждений) и индивидуальные предприниматели - производители товаров, работ, услуг (далее - Субъекты);</w:t>
      </w:r>
    </w:p>
    <w:p w:rsidR="000013FB" w:rsidRPr="0059305B" w:rsidRDefault="000013FB" w:rsidP="00FD5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- "Инвестиционный кредит" - кредит, предоставленный кредитной организацией субъекту инвестиционной деятельности исключительно на инвестиционные цели;</w:t>
      </w:r>
    </w:p>
    <w:p w:rsidR="000013FB" w:rsidRPr="0059305B" w:rsidRDefault="000013FB" w:rsidP="00FD5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- "Инвестиционные цели":</w:t>
      </w:r>
    </w:p>
    <w:p w:rsidR="000013FB" w:rsidRPr="0059305B" w:rsidRDefault="000013FB" w:rsidP="00FD5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- приобретение основных средств;</w:t>
      </w:r>
    </w:p>
    <w:p w:rsidR="000013FB" w:rsidRPr="0059305B" w:rsidRDefault="000013FB" w:rsidP="00FD5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- реконструкция, модернизация основных средств;</w:t>
      </w:r>
    </w:p>
    <w:p w:rsidR="000013FB" w:rsidRPr="0059305B" w:rsidRDefault="000013FB" w:rsidP="00FD5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- восстановление затрат капитального характера - восстановление затрат, произведенных на приобретение основных средств, проведение строительно-монтажных работ.</w:t>
      </w:r>
    </w:p>
    <w:p w:rsidR="000013FB" w:rsidRPr="0059305B" w:rsidRDefault="000013FB" w:rsidP="00FD5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Сахалинской области и муниципальных правовых актах муниципального образования "Холмский городской округ" (далее - Холмский городской округ).</w:t>
      </w:r>
    </w:p>
    <w:p w:rsidR="000013FB" w:rsidRPr="0059305B" w:rsidRDefault="000013FB" w:rsidP="00FD5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1.3. Финансовая поддержка Субъектам оказывается на условиях </w:t>
      </w:r>
      <w:proofErr w:type="gramStart"/>
      <w:r w:rsidRPr="0059305B">
        <w:rPr>
          <w:rFonts w:ascii="Times New Roman" w:hAnsi="Times New Roman" w:cs="Times New Roman"/>
          <w:sz w:val="24"/>
          <w:szCs w:val="24"/>
        </w:rPr>
        <w:t>о отбора</w:t>
      </w:r>
      <w:proofErr w:type="gramEnd"/>
      <w:r w:rsidRPr="0059305B">
        <w:rPr>
          <w:rFonts w:ascii="Times New Roman" w:hAnsi="Times New Roman" w:cs="Times New Roman"/>
          <w:sz w:val="24"/>
          <w:szCs w:val="24"/>
        </w:rPr>
        <w:t>, на безвозмездной и договорной основе, в пределах средств, предусмотренных Программой на текущий финансовый год.</w:t>
      </w:r>
    </w:p>
    <w:p w:rsidR="000013FB" w:rsidRPr="0059305B" w:rsidRDefault="000013FB" w:rsidP="00FD5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1.4. Главным распорядителем бюджетных средств Холмского городского округа является Администрация Холмского городского округа.</w:t>
      </w:r>
    </w:p>
    <w:p w:rsidR="000013FB" w:rsidRPr="0059305B" w:rsidRDefault="000013FB" w:rsidP="00FD5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1.5. Субсидии предоставляются для возмещения фактических затрат по уплаченным процентным ставкам по кредитам, понесенных Субъектом инвестиционной деятельности в период с 1 января по 31 декабря года, предшествующего году подачи предложений (заявок) на получение субсидии.</w:t>
      </w:r>
    </w:p>
    <w:p w:rsidR="000013FB" w:rsidRPr="0059305B" w:rsidRDefault="000013FB" w:rsidP="00FD5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lastRenderedPageBreak/>
        <w:t>В случае заключения кредитного договора в течение указанного срока первый расчетный период для начисления субсидии по кредитам начинается со дня, следующего за датой получения кредитных средств.</w:t>
      </w:r>
    </w:p>
    <w:p w:rsidR="000013FB" w:rsidRPr="0059305B" w:rsidRDefault="000013FB" w:rsidP="00FD5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1.6. К участию в отборе на предоставление субсидии допускаются Субъекты, соответствующие одновременно следующим критериям:</w:t>
      </w:r>
    </w:p>
    <w:p w:rsidR="000013FB" w:rsidRPr="0059305B" w:rsidRDefault="000013FB" w:rsidP="00FD5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1) соответствующие критериям, установленным Федеральным </w:t>
      </w:r>
      <w:hyperlink r:id="rId7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59305B">
        <w:rPr>
          <w:rFonts w:ascii="Times New Roman" w:hAnsi="Times New Roman" w:cs="Times New Roman"/>
          <w:sz w:val="24"/>
          <w:szCs w:val="24"/>
        </w:rPr>
        <w:t xml:space="preserve"> от 24.07.2007 №</w:t>
      </w:r>
      <w:r w:rsidRPr="0059305B"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 (за исключением субъектов малого и среднего предпринимательства, указанных в </w:t>
      </w:r>
      <w:hyperlink r:id="rId8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частях 3</w:t>
        </w:r>
      </w:hyperlink>
      <w:r w:rsidRPr="0059305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4 статьи 14</w:t>
        </w:r>
      </w:hyperlink>
      <w:r w:rsidRPr="0059305B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Федерации") и Федеральным </w:t>
      </w:r>
      <w:hyperlink r:id="rId10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59305B">
        <w:rPr>
          <w:rFonts w:ascii="Times New Roman" w:hAnsi="Times New Roman" w:cs="Times New Roman"/>
          <w:sz w:val="24"/>
          <w:szCs w:val="24"/>
        </w:rPr>
        <w:t xml:space="preserve"> от 11.06.2003 №</w:t>
      </w:r>
      <w:r w:rsidRPr="0059305B">
        <w:rPr>
          <w:rFonts w:ascii="Times New Roman" w:hAnsi="Times New Roman" w:cs="Times New Roman"/>
          <w:sz w:val="24"/>
          <w:szCs w:val="24"/>
        </w:rPr>
        <w:t xml:space="preserve"> 74-ФЗ "О крестьянском (фермерском) хозяйстве";</w:t>
      </w:r>
    </w:p>
    <w:p w:rsidR="000013FB" w:rsidRPr="0059305B" w:rsidRDefault="000013FB" w:rsidP="00FD5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2) вставшие на учет в Управлении Федеральной налоговой службы по Сахалинской области по месту осуществления своей деятельности в Холмском городском округе и (или) имеющие государственную регистрацию:</w:t>
      </w:r>
    </w:p>
    <w:p w:rsidR="000013FB" w:rsidRPr="0059305B" w:rsidRDefault="000013FB" w:rsidP="00FD5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- для юридических лиц - по месту нахождения постоянно действующего исполнительного органа, в случае отсутствия такого исполнительного органа - по месту нахождения иного органа или лица, имеющих право действовать от имени Субъекта без доверенности, в Холмском городском округе;</w:t>
      </w:r>
    </w:p>
    <w:p w:rsidR="000013FB" w:rsidRPr="0059305B" w:rsidRDefault="000013FB" w:rsidP="00FD5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- для индивидуальных предпринимателей - по месту жительства в Холмском городском округе;</w:t>
      </w:r>
    </w:p>
    <w:p w:rsidR="000013FB" w:rsidRPr="0059305B" w:rsidRDefault="000013FB" w:rsidP="00FD5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3) включенные в перечень приоритетных инвестиционных проектов на территории муниципального образования "Холмский городской округ" в соответствии с </w:t>
      </w:r>
      <w:hyperlink r:id="rId11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59305B">
        <w:rPr>
          <w:rFonts w:ascii="Times New Roman" w:hAnsi="Times New Roman" w:cs="Times New Roman"/>
          <w:sz w:val="24"/>
          <w:szCs w:val="24"/>
        </w:rPr>
        <w:t xml:space="preserve"> рассмотрения и определения критериев отбора инвестиционных проектов для включения их в перечень приоритетных инвестиционных проектов на территории муниципального образования "Холмский городской округ", утвержденным постановлением администрации муниципального образования "Холмский городской округ" </w:t>
      </w:r>
      <w:r w:rsidR="0059305B">
        <w:rPr>
          <w:rFonts w:ascii="Times New Roman" w:hAnsi="Times New Roman" w:cs="Times New Roman"/>
          <w:sz w:val="24"/>
          <w:szCs w:val="24"/>
        </w:rPr>
        <w:t>от 22.07.2021 №</w:t>
      </w:r>
      <w:r w:rsidRPr="0059305B">
        <w:rPr>
          <w:rFonts w:ascii="Times New Roman" w:hAnsi="Times New Roman" w:cs="Times New Roman"/>
          <w:sz w:val="24"/>
          <w:szCs w:val="24"/>
        </w:rPr>
        <w:t xml:space="preserve"> 1083.</w:t>
      </w:r>
    </w:p>
    <w:p w:rsidR="000013FB" w:rsidRPr="0059305B" w:rsidRDefault="003731D5" w:rsidP="00FD5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Источником</w:t>
      </w:r>
      <w:r w:rsidR="000013FB" w:rsidRPr="0059305B">
        <w:rPr>
          <w:rFonts w:ascii="Times New Roman" w:hAnsi="Times New Roman" w:cs="Times New Roman"/>
          <w:sz w:val="24"/>
          <w:szCs w:val="24"/>
        </w:rPr>
        <w:t xml:space="preserve"> финансирования расходов в целях финансового обеспечения затрат при получении субсидии на возмещение затрат на уплату процентов по кредитам, полученным в российских кредитных организациях на территории Холмского городского округа, являются:</w:t>
      </w:r>
    </w:p>
    <w:p w:rsidR="000013FB" w:rsidRPr="0059305B" w:rsidRDefault="000013FB" w:rsidP="00FD5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- средства бюджета Холмского городского округа.</w:t>
      </w:r>
    </w:p>
    <w:p w:rsidR="000013FB" w:rsidRPr="0059305B" w:rsidRDefault="000013FB" w:rsidP="00FD5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5"/>
      <w:bookmarkEnd w:id="1"/>
      <w:r w:rsidRPr="0059305B">
        <w:rPr>
          <w:rFonts w:ascii="Times New Roman" w:hAnsi="Times New Roman" w:cs="Times New Roman"/>
          <w:sz w:val="24"/>
          <w:szCs w:val="24"/>
        </w:rPr>
        <w:t>1.8. Субсидия предоставляется в пределах бюджетных ассигнований и лимитов бюджетных обязательств, предусмотренных Администрацией Холмского городского округа по соответствующим кодам классификации расходов бюджета в сводной бюджетной росписи на текущий финансовый год на цели, определенные решением Собрания Холмского городского округа о бюджете Холмского городского округа.</w:t>
      </w:r>
    </w:p>
    <w:p w:rsidR="000013FB" w:rsidRPr="0059305B" w:rsidRDefault="000013FB" w:rsidP="00FD5A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1.9.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15-го рабочего дня, следующего за днем принятия решения о бюджете, решения о внесении изменений в решение о бюджете.</w:t>
      </w:r>
    </w:p>
    <w:p w:rsidR="000013FB" w:rsidRPr="0059305B" w:rsidRDefault="000013FB" w:rsidP="000013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13FB" w:rsidRPr="0059305B" w:rsidRDefault="000013FB" w:rsidP="000013F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 Порядок проведения отбора получателей субсидий</w:t>
      </w:r>
    </w:p>
    <w:p w:rsidR="000013FB" w:rsidRPr="0059305B" w:rsidRDefault="000013FB" w:rsidP="00001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для предоставления субсидий</w:t>
      </w:r>
    </w:p>
    <w:p w:rsidR="000013FB" w:rsidRPr="0059305B" w:rsidRDefault="000013FB" w:rsidP="000013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12ED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2.1.</w:t>
      </w:r>
      <w:r w:rsidR="00B012ED" w:rsidRPr="00B012ED">
        <w:rPr>
          <w:rFonts w:ascii="Times New Roman" w:hAnsi="Times New Roman" w:cs="Times New Roman"/>
          <w:sz w:val="24"/>
          <w:szCs w:val="24"/>
        </w:rPr>
        <w:t xml:space="preserve"> </w:t>
      </w:r>
      <w:r w:rsidR="00B012ED" w:rsidRPr="008C672F">
        <w:rPr>
          <w:rFonts w:ascii="Times New Roman" w:hAnsi="Times New Roman" w:cs="Times New Roman"/>
          <w:sz w:val="24"/>
          <w:szCs w:val="24"/>
        </w:rPr>
        <w:t>2.1.</w:t>
      </w:r>
      <w:r w:rsidR="00B012ED">
        <w:rPr>
          <w:rFonts w:ascii="Times New Roman" w:hAnsi="Times New Roman" w:cs="Times New Roman"/>
          <w:sz w:val="24"/>
          <w:szCs w:val="24"/>
        </w:rPr>
        <w:t xml:space="preserve"> Способом проведения Отбора является запрос предложений.</w:t>
      </w:r>
      <w:r w:rsidR="00B012ED" w:rsidRPr="008C672F">
        <w:rPr>
          <w:rFonts w:ascii="Times New Roman" w:hAnsi="Times New Roman" w:cs="Times New Roman"/>
          <w:sz w:val="24"/>
          <w:szCs w:val="24"/>
        </w:rPr>
        <w:t xml:space="preserve"> </w:t>
      </w:r>
      <w:r w:rsidRPr="00593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Организационные мероприятия, связанные с проведением </w:t>
      </w:r>
      <w:r w:rsidR="004A18BB">
        <w:rPr>
          <w:rFonts w:ascii="Times New Roman" w:hAnsi="Times New Roman" w:cs="Times New Roman"/>
          <w:sz w:val="24"/>
          <w:szCs w:val="24"/>
        </w:rPr>
        <w:t>О</w:t>
      </w:r>
      <w:r w:rsidRPr="0059305B">
        <w:rPr>
          <w:rFonts w:ascii="Times New Roman" w:hAnsi="Times New Roman" w:cs="Times New Roman"/>
          <w:sz w:val="24"/>
          <w:szCs w:val="24"/>
        </w:rPr>
        <w:t>тбора, а также прием предложени</w:t>
      </w:r>
      <w:r w:rsidR="006F7265">
        <w:rPr>
          <w:rFonts w:ascii="Times New Roman" w:hAnsi="Times New Roman" w:cs="Times New Roman"/>
          <w:sz w:val="24"/>
          <w:szCs w:val="24"/>
        </w:rPr>
        <w:t>й (заявок) на участие в Отборе</w:t>
      </w:r>
      <w:r w:rsidRPr="0059305B">
        <w:rPr>
          <w:rFonts w:ascii="Times New Roman" w:hAnsi="Times New Roman" w:cs="Times New Roman"/>
          <w:sz w:val="24"/>
          <w:szCs w:val="24"/>
        </w:rPr>
        <w:t xml:space="preserve"> осуществляет департамент экономического развития, инвестиционной политики и закупок администрации муниципального образования "Холмский городской округ" (далее - Организатор).</w:t>
      </w:r>
    </w:p>
    <w:p w:rsidR="000013FB" w:rsidRPr="0059305B" w:rsidRDefault="004A18B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Отбор</w:t>
      </w:r>
      <w:r w:rsidR="000013FB" w:rsidRPr="0059305B">
        <w:rPr>
          <w:rFonts w:ascii="Times New Roman" w:hAnsi="Times New Roman" w:cs="Times New Roman"/>
          <w:sz w:val="24"/>
          <w:szCs w:val="24"/>
        </w:rPr>
        <w:t xml:space="preserve"> является публичным.</w:t>
      </w:r>
    </w:p>
    <w:p w:rsidR="000013FB" w:rsidRPr="0059305B" w:rsidRDefault="004635B5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1) </w:t>
      </w:r>
      <w:r w:rsidR="006F7265">
        <w:rPr>
          <w:rFonts w:ascii="Times New Roman" w:hAnsi="Times New Roman" w:cs="Times New Roman"/>
          <w:sz w:val="24"/>
          <w:szCs w:val="24"/>
        </w:rPr>
        <w:t>Участниками Отбора</w:t>
      </w:r>
      <w:r w:rsidR="000013FB" w:rsidRPr="0059305B">
        <w:rPr>
          <w:rFonts w:ascii="Times New Roman" w:hAnsi="Times New Roman" w:cs="Times New Roman"/>
          <w:sz w:val="24"/>
          <w:szCs w:val="24"/>
        </w:rPr>
        <w:t xml:space="preserve"> могут б</w:t>
      </w:r>
      <w:r w:rsidRPr="0059305B">
        <w:rPr>
          <w:rFonts w:ascii="Times New Roman" w:hAnsi="Times New Roman" w:cs="Times New Roman"/>
          <w:sz w:val="24"/>
          <w:szCs w:val="24"/>
        </w:rPr>
        <w:t>ыть субъекты инвестиционной деятельности</w:t>
      </w:r>
      <w:r w:rsidR="000013FB" w:rsidRPr="0059305B">
        <w:rPr>
          <w:rFonts w:ascii="Times New Roman" w:hAnsi="Times New Roman" w:cs="Times New Roman"/>
          <w:sz w:val="24"/>
          <w:szCs w:val="24"/>
        </w:rPr>
        <w:t xml:space="preserve">, подавшие </w:t>
      </w:r>
      <w:hyperlink w:anchor="P321">
        <w:r w:rsidR="000013FB" w:rsidRPr="0059305B">
          <w:rPr>
            <w:rFonts w:ascii="Times New Roman" w:hAnsi="Times New Roman" w:cs="Times New Roman"/>
            <w:color w:val="0000FF"/>
            <w:sz w:val="24"/>
            <w:szCs w:val="24"/>
          </w:rPr>
          <w:t>предложение</w:t>
        </w:r>
      </w:hyperlink>
      <w:r w:rsidR="006F7265">
        <w:rPr>
          <w:rFonts w:ascii="Times New Roman" w:hAnsi="Times New Roman" w:cs="Times New Roman"/>
          <w:sz w:val="24"/>
          <w:szCs w:val="24"/>
        </w:rPr>
        <w:t xml:space="preserve"> (заявку) на участие в Отборе</w:t>
      </w:r>
      <w:r w:rsidR="000013FB" w:rsidRPr="0059305B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</w:t>
      </w:r>
      <w:r w:rsidR="000013FB" w:rsidRPr="0059305B">
        <w:rPr>
          <w:rFonts w:ascii="Times New Roman" w:hAnsi="Times New Roman" w:cs="Times New Roman"/>
          <w:sz w:val="24"/>
          <w:szCs w:val="24"/>
        </w:rPr>
        <w:lastRenderedPageBreak/>
        <w:t>порядку (далее - предложения (заявки) и соответствующие требованиям, установленным документацией</w:t>
      </w:r>
      <w:r w:rsidR="006F7265">
        <w:rPr>
          <w:rFonts w:ascii="Times New Roman" w:hAnsi="Times New Roman" w:cs="Times New Roman"/>
          <w:sz w:val="24"/>
          <w:szCs w:val="24"/>
        </w:rPr>
        <w:t xml:space="preserve"> Отбора</w:t>
      </w:r>
      <w:r w:rsidR="000013FB" w:rsidRPr="0059305B">
        <w:rPr>
          <w:rFonts w:ascii="Times New Roman" w:hAnsi="Times New Roman" w:cs="Times New Roman"/>
          <w:sz w:val="24"/>
          <w:szCs w:val="24"/>
        </w:rPr>
        <w:t>.</w:t>
      </w:r>
    </w:p>
    <w:p w:rsidR="004635B5" w:rsidRPr="0059305B" w:rsidRDefault="004635B5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2) Являющиеся инициаторами инвестиционных проектов, включенных в перечень приоритетных инвестиционных проектов на территории муниципального образования "Холмский городской округ" в соответствии с </w:t>
      </w:r>
      <w:hyperlink r:id="rId12" w:history="1">
        <w:r w:rsidRPr="0059305B">
          <w:rPr>
            <w:rStyle w:val="ae"/>
            <w:rFonts w:ascii="Times New Roman" w:hAnsi="Times New Roman"/>
            <w:sz w:val="24"/>
            <w:szCs w:val="24"/>
            <w:u w:val="none"/>
          </w:rPr>
          <w:t>Порядком</w:t>
        </w:r>
      </w:hyperlink>
      <w:r w:rsidRPr="0059305B">
        <w:rPr>
          <w:rFonts w:ascii="Times New Roman" w:hAnsi="Times New Roman" w:cs="Times New Roman"/>
          <w:sz w:val="24"/>
          <w:szCs w:val="24"/>
        </w:rPr>
        <w:t xml:space="preserve"> рассмотрения и определения критериев отбора инвестиционных проектов для включения их в перечень приоритетных инвестиционных проектов на территории муниципального образования "Холмский городской округ", утвержденным постановлением администрации муниципального образования "Холмский </w:t>
      </w:r>
      <w:r w:rsidR="0059305B">
        <w:rPr>
          <w:rFonts w:ascii="Times New Roman" w:hAnsi="Times New Roman" w:cs="Times New Roman"/>
          <w:sz w:val="24"/>
          <w:szCs w:val="24"/>
        </w:rPr>
        <w:t>городской округ" от 22.07.2021 №</w:t>
      </w:r>
      <w:r w:rsidRPr="0059305B">
        <w:rPr>
          <w:rFonts w:ascii="Times New Roman" w:hAnsi="Times New Roman" w:cs="Times New Roman"/>
          <w:sz w:val="24"/>
          <w:szCs w:val="24"/>
        </w:rPr>
        <w:t xml:space="preserve"> 1083.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7"/>
      <w:bookmarkEnd w:id="2"/>
      <w:r w:rsidRPr="0059305B">
        <w:rPr>
          <w:rFonts w:ascii="Times New Roman" w:hAnsi="Times New Roman" w:cs="Times New Roman"/>
          <w:sz w:val="24"/>
          <w:szCs w:val="24"/>
        </w:rPr>
        <w:t>2.3. Департамент экономического развития, инвестиционной политики и закупок публикует объявление о начале приема д</w:t>
      </w:r>
      <w:r w:rsidR="004A18BB">
        <w:rPr>
          <w:rFonts w:ascii="Times New Roman" w:hAnsi="Times New Roman" w:cs="Times New Roman"/>
          <w:sz w:val="24"/>
          <w:szCs w:val="24"/>
        </w:rPr>
        <w:t>окументов на получение субсидии</w:t>
      </w:r>
      <w:r w:rsidRPr="0059305B">
        <w:rPr>
          <w:rFonts w:ascii="Times New Roman" w:hAnsi="Times New Roman" w:cs="Times New Roman"/>
          <w:sz w:val="24"/>
          <w:szCs w:val="24"/>
        </w:rPr>
        <w:t xml:space="preserve"> в газете "Холмская панорама" и в информационно-телекоммуникационной сети Интернет на официаль</w:t>
      </w:r>
      <w:r w:rsidR="004635B5" w:rsidRPr="0059305B">
        <w:rPr>
          <w:rFonts w:ascii="Times New Roman" w:hAnsi="Times New Roman" w:cs="Times New Roman"/>
          <w:sz w:val="24"/>
          <w:szCs w:val="24"/>
        </w:rPr>
        <w:t>ном сайте администрации kholmsk.</w:t>
      </w:r>
      <w:r w:rsidRPr="0059305B">
        <w:rPr>
          <w:rFonts w:ascii="Times New Roman" w:hAnsi="Times New Roman" w:cs="Times New Roman"/>
          <w:sz w:val="24"/>
          <w:szCs w:val="24"/>
        </w:rPr>
        <w:t xml:space="preserve">sakhalin.gov.ru. Срок приема </w:t>
      </w:r>
      <w:r w:rsidR="006F7265">
        <w:rPr>
          <w:rFonts w:ascii="Times New Roman" w:hAnsi="Times New Roman" w:cs="Times New Roman"/>
          <w:sz w:val="24"/>
          <w:szCs w:val="24"/>
        </w:rPr>
        <w:t xml:space="preserve">предложений (заявок) </w:t>
      </w:r>
      <w:r w:rsidRPr="0059305B">
        <w:rPr>
          <w:rFonts w:ascii="Times New Roman" w:hAnsi="Times New Roman" w:cs="Times New Roman"/>
          <w:sz w:val="24"/>
          <w:szCs w:val="24"/>
        </w:rPr>
        <w:t>составляе</w:t>
      </w:r>
      <w:r w:rsidR="004A18BB">
        <w:rPr>
          <w:rFonts w:ascii="Times New Roman" w:hAnsi="Times New Roman" w:cs="Times New Roman"/>
          <w:sz w:val="24"/>
          <w:szCs w:val="24"/>
        </w:rPr>
        <w:t>т 1</w:t>
      </w:r>
      <w:r w:rsidR="004635B5" w:rsidRPr="0059305B">
        <w:rPr>
          <w:rFonts w:ascii="Times New Roman" w:hAnsi="Times New Roman" w:cs="Times New Roman"/>
          <w:sz w:val="24"/>
          <w:szCs w:val="24"/>
        </w:rPr>
        <w:t>0</w:t>
      </w:r>
      <w:r w:rsidRPr="0059305B">
        <w:rPr>
          <w:rFonts w:ascii="Times New Roman" w:hAnsi="Times New Roman" w:cs="Times New Roman"/>
          <w:sz w:val="24"/>
          <w:szCs w:val="24"/>
        </w:rPr>
        <w:t xml:space="preserve"> календарных дней со дня опубликования объявления.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2.4. </w:t>
      </w:r>
      <w:r w:rsidR="004A18BB">
        <w:rPr>
          <w:rFonts w:ascii="Times New Roman" w:hAnsi="Times New Roman" w:cs="Times New Roman"/>
          <w:sz w:val="24"/>
          <w:szCs w:val="24"/>
        </w:rPr>
        <w:t>Объявление о проведении Отбора</w:t>
      </w:r>
      <w:r w:rsidRPr="0059305B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1) сроки проведения Отбора (даты, время начала (окончания) подачи (приема) предложений (заявок) участников отбора).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Дату начала подачи или окончания приема предложений (заявок) участников отбор</w:t>
      </w:r>
      <w:r w:rsidR="004A18BB">
        <w:rPr>
          <w:rFonts w:ascii="Times New Roman" w:hAnsi="Times New Roman" w:cs="Times New Roman"/>
          <w:sz w:val="24"/>
          <w:szCs w:val="24"/>
        </w:rPr>
        <w:t>а, которая не может быть ранее 1</w:t>
      </w:r>
      <w:r w:rsidRPr="0059305B">
        <w:rPr>
          <w:rFonts w:ascii="Times New Roman" w:hAnsi="Times New Roman" w:cs="Times New Roman"/>
          <w:sz w:val="24"/>
          <w:szCs w:val="24"/>
        </w:rPr>
        <w:t>0-го календарного дня, следующего за днем размещения объявления о проведении отбора;</w:t>
      </w:r>
    </w:p>
    <w:p w:rsidR="000013FB" w:rsidRPr="003731D5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2) адрес и телефон организатора Отбора;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3) результаты предоставления Субсидии в соответствии с </w:t>
      </w:r>
      <w:hyperlink w:anchor="P246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пунктом 3.16</w:t>
        </w:r>
      </w:hyperlink>
      <w:r w:rsidRPr="0059305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4) указатели страниц (разделов) на официальном сайте администрации муниципального образования "Холмский городской округ", на которых размещена информация о проведении Отбора;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5) требования к участникам Отбора в соответствии с </w:t>
      </w:r>
      <w:hyperlink w:anchor="P105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пунктом 2.5</w:t>
        </w:r>
      </w:hyperlink>
      <w:r w:rsidRPr="0059305B">
        <w:rPr>
          <w:rFonts w:ascii="Times New Roman" w:hAnsi="Times New Roman" w:cs="Times New Roman"/>
          <w:sz w:val="24"/>
          <w:szCs w:val="24"/>
        </w:rPr>
        <w:t xml:space="preserve"> настоящего Порядка и перечень документов в соответствии с </w:t>
      </w:r>
      <w:hyperlink w:anchor="P116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пунктом 2.7</w:t>
        </w:r>
      </w:hyperlink>
      <w:r w:rsidRPr="0059305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6) порядок подачи </w:t>
      </w:r>
      <w:hyperlink w:anchor="P321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предложений</w:t>
        </w:r>
      </w:hyperlink>
      <w:r w:rsidRPr="0059305B">
        <w:rPr>
          <w:rFonts w:ascii="Times New Roman" w:hAnsi="Times New Roman" w:cs="Times New Roman"/>
          <w:sz w:val="24"/>
          <w:szCs w:val="24"/>
        </w:rPr>
        <w:t xml:space="preserve"> (заявок) участниками Отбора и требования, предъявляемые к форме и содержанию заявок, подаваемых участниками Отбор</w:t>
      </w:r>
      <w:r w:rsidR="0059305B">
        <w:rPr>
          <w:rFonts w:ascii="Times New Roman" w:hAnsi="Times New Roman" w:cs="Times New Roman"/>
          <w:sz w:val="24"/>
          <w:szCs w:val="24"/>
        </w:rPr>
        <w:t>а в соответствии с приложением №</w:t>
      </w:r>
      <w:r w:rsidRPr="0059305B">
        <w:rPr>
          <w:rFonts w:ascii="Times New Roman" w:hAnsi="Times New Roman" w:cs="Times New Roman"/>
          <w:sz w:val="24"/>
          <w:szCs w:val="24"/>
        </w:rPr>
        <w:t xml:space="preserve"> 1 к настоящему Порядку;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7) порядок отзыва предложений (заявок) участников Отбора, порядок возврата предложений (заявок) участников Отбора, порядок внесения изменений в предложения (заявки) участников Отбора;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8) правила рассмотрения и оценки предложений (заявок) участников Отбора в соответствии с </w:t>
      </w:r>
      <w:hyperlink w:anchor="P165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пунктом 2.14</w:t>
        </w:r>
      </w:hyperlink>
      <w:r w:rsidRPr="0059305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10) срок, в течение которого победитель Отбора должен подписать соглашение о предоставлении субсидии (далее - Соглашение);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11) условия признания победителя Отбора уклонившимся от заключения Соглашения;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12) дату размещения результатов Отбора на официальном интернет-сайте администрации муниципального образования "Холмский городской округ", которая не может быть позднее 14-го календарного дня, следующего за днем определения победителя Отбора.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5"/>
      <w:bookmarkEnd w:id="3"/>
      <w:r w:rsidRPr="0059305B">
        <w:rPr>
          <w:rFonts w:ascii="Times New Roman" w:hAnsi="Times New Roman" w:cs="Times New Roman"/>
          <w:sz w:val="24"/>
          <w:szCs w:val="24"/>
        </w:rPr>
        <w:t>2.5. Требования к участникам отбора на первое число месяца, предшествующего месяцу, в котором планируется проведение отбора: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1)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актом), по состоянию на дату, определяемую в соответствии с </w:t>
      </w:r>
      <w:hyperlink w:anchor="P144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подпунктом 2.7.19</w:t>
        </w:r>
      </w:hyperlink>
      <w:r w:rsidRPr="0059305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lastRenderedPageBreak/>
        <w:t>2) у участников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3) участники отбора - юридические лица не должны находиться в процессе реорганизации</w:t>
      </w:r>
      <w:r w:rsidR="004635B5" w:rsidRPr="0059305B">
        <w:rPr>
          <w:rFonts w:ascii="Times New Roman" w:hAnsi="Times New Roman" w:cs="Times New Roman"/>
          <w:sz w:val="24"/>
          <w:szCs w:val="24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59305B">
        <w:rPr>
          <w:rFonts w:ascii="Times New Roman" w:hAnsi="Times New Roman" w:cs="Times New Roman"/>
          <w:sz w:val="24"/>
          <w:szCs w:val="24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5)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6)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в настоящем Порядке;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3"/>
      <w:bookmarkEnd w:id="4"/>
      <w:r w:rsidRPr="0059305B">
        <w:rPr>
          <w:rFonts w:ascii="Times New Roman" w:hAnsi="Times New Roman" w:cs="Times New Roman"/>
          <w:sz w:val="24"/>
          <w:szCs w:val="24"/>
        </w:rPr>
        <w:t>7)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2.6. Субсидия предоставляется участникам по итогам проведенного </w:t>
      </w:r>
      <w:r w:rsidR="006F7265">
        <w:rPr>
          <w:rFonts w:ascii="Times New Roman" w:hAnsi="Times New Roman" w:cs="Times New Roman"/>
          <w:sz w:val="24"/>
          <w:szCs w:val="24"/>
        </w:rPr>
        <w:t>О</w:t>
      </w:r>
      <w:r w:rsidRPr="0059305B">
        <w:rPr>
          <w:rFonts w:ascii="Times New Roman" w:hAnsi="Times New Roman" w:cs="Times New Roman"/>
          <w:sz w:val="24"/>
          <w:szCs w:val="24"/>
        </w:rPr>
        <w:t>тбора, по результатам которого издается распоряжение о предоставлении (отказе) субсидии.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6"/>
      <w:bookmarkEnd w:id="5"/>
      <w:r w:rsidRPr="0059305B">
        <w:rPr>
          <w:rFonts w:ascii="Times New Roman" w:hAnsi="Times New Roman" w:cs="Times New Roman"/>
          <w:sz w:val="24"/>
          <w:szCs w:val="24"/>
        </w:rPr>
        <w:t>2.7. Для участия в отборе субъектами предоставляются следующие документы: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7"/>
      <w:bookmarkEnd w:id="6"/>
      <w:r w:rsidRPr="0059305B">
        <w:rPr>
          <w:rFonts w:ascii="Times New Roman" w:hAnsi="Times New Roman" w:cs="Times New Roman"/>
          <w:sz w:val="24"/>
          <w:szCs w:val="24"/>
        </w:rPr>
        <w:t xml:space="preserve">2.7.1. </w:t>
      </w:r>
      <w:hyperlink w:anchor="P321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Предложения</w:t>
        </w:r>
      </w:hyperlink>
      <w:r w:rsidRPr="0059305B">
        <w:rPr>
          <w:rFonts w:ascii="Times New Roman" w:hAnsi="Times New Roman" w:cs="Times New Roman"/>
          <w:sz w:val="24"/>
          <w:szCs w:val="24"/>
        </w:rPr>
        <w:t xml:space="preserve"> (заявки) в соответствии с Приложением 1 к настоящему Порядку.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2.7.2. Заверенную Субъектом копию документа, подтверждающего полномочия его руководителя, или доверенность в отношении уполномоченного лица.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2.7.3. </w:t>
      </w:r>
      <w:hyperlink w:anchor="P415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59305B">
        <w:rPr>
          <w:rFonts w:ascii="Times New Roman" w:hAnsi="Times New Roman" w:cs="Times New Roman"/>
          <w:sz w:val="24"/>
          <w:szCs w:val="24"/>
        </w:rPr>
        <w:t xml:space="preserve"> о Субъекте в соответствии с Приложением 2 к настоящему Порядку.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2.7.4. Таблицу экономических </w:t>
      </w:r>
      <w:hyperlink w:anchor="P466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показателей</w:t>
        </w:r>
      </w:hyperlink>
      <w:r w:rsidRPr="0059305B">
        <w:rPr>
          <w:rFonts w:ascii="Times New Roman" w:hAnsi="Times New Roman" w:cs="Times New Roman"/>
          <w:sz w:val="24"/>
          <w:szCs w:val="24"/>
        </w:rPr>
        <w:t xml:space="preserve"> деятельности Субъекта в соответствии с Приложением 3 к настоящему Порядку.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2.7.5. Копию кредитного договора и дополнительных соглашений по изменению условий основного договора (при наличии).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2.7.6. Копию графика погашения кредита и уплаты процентов по нему (не требуется в отношении кредитной линии).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2.7.7. </w:t>
      </w:r>
      <w:hyperlink w:anchor="P550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Расчет</w:t>
        </w:r>
      </w:hyperlink>
      <w:r w:rsidRPr="0059305B">
        <w:rPr>
          <w:rFonts w:ascii="Times New Roman" w:hAnsi="Times New Roman" w:cs="Times New Roman"/>
          <w:sz w:val="24"/>
          <w:szCs w:val="24"/>
        </w:rPr>
        <w:t xml:space="preserve"> процентов, начисленных и уплаченных за расчетный период, заверенный кредитной организацией, в соответствии с Приложением 4 к настоящему Порядку.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2.7.8. Копии платежных поручений или других документов, подтверждающих факт уплаты начисленных процентов за пользование кредитом, с отметкой кредитной организации, заверенные Субъектом инвестиционной деятельности.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2.7.9. Справку банка о кредитной истории заемщика и отсутствии просроченных обязательств.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2.7.10. </w:t>
      </w:r>
      <w:hyperlink w:anchor="P626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Расчет</w:t>
        </w:r>
      </w:hyperlink>
      <w:r w:rsidRPr="0059305B">
        <w:rPr>
          <w:rFonts w:ascii="Times New Roman" w:hAnsi="Times New Roman" w:cs="Times New Roman"/>
          <w:sz w:val="24"/>
          <w:szCs w:val="24"/>
        </w:rPr>
        <w:t xml:space="preserve"> размера субсидии по кредитному договору в соответствии с Приложением 5 к настоящему Порядку.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2.7.11. Справку из кредитной организации, подтверждающую получение кредита на инвестиционные цели (предоставляется, если цель кредита не указана в договоре).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2.7.12. Копию документа (заверенного Субъектом), подтверждающего объем выручки (отчет о финансовых результатах, налоговая декларация; для Субъектов, в отношении которых отчетный период еще не наступил, а также индивидуальных предпринимателей, применяющих патентную систему налогообложения, - справку, подписанную Субъектом инвестиционной деятельности):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2.7.12.1. Субъекты, осуществляющие деятельность более года с момента государственной регистрации, представляют подтверждающие документы за прошедший отчетный год.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2.7.12.2. Субъекты, осуществляющие деятельность менее года с момента государственной регистрации, представляют подтверждающие документы за период, прошедший со дня их государственной регистрации.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2.7.13. Справка Субъекта о размере минимальной заработной платы, выплачиваемой работникам, и об отсутствии просроченной задолженности перед работниками по заработной плате, а также имеющим размер заработной платы, выплачиваемой Субъектом работникам, не ниже размера минимальной заработной платы, установленного </w:t>
      </w:r>
      <w:hyperlink r:id="rId13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ФЗ</w:t>
        </w:r>
      </w:hyperlink>
      <w:r w:rsidR="0059305B">
        <w:rPr>
          <w:rFonts w:ascii="Times New Roman" w:hAnsi="Times New Roman" w:cs="Times New Roman"/>
          <w:sz w:val="24"/>
          <w:szCs w:val="24"/>
        </w:rPr>
        <w:t xml:space="preserve"> от 19.06.2000 №</w:t>
      </w:r>
      <w:r w:rsidRPr="0059305B">
        <w:rPr>
          <w:rFonts w:ascii="Times New Roman" w:hAnsi="Times New Roman" w:cs="Times New Roman"/>
          <w:sz w:val="24"/>
          <w:szCs w:val="24"/>
        </w:rPr>
        <w:t xml:space="preserve"> 82-ФЗ "О минимальном размере оплаты труда".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3"/>
      <w:bookmarkEnd w:id="7"/>
      <w:r w:rsidRPr="0059305B">
        <w:rPr>
          <w:rFonts w:ascii="Times New Roman" w:hAnsi="Times New Roman" w:cs="Times New Roman"/>
          <w:sz w:val="24"/>
          <w:szCs w:val="24"/>
        </w:rPr>
        <w:t>2.7.14. Копию документа, содержащего сведения о среднесписочной численности работников и среднемесячной заработной плате в расчете на одного работника (форма РСВ-1 ПФР), заверенную Субъектом: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2.7.14.1. Субъекты, осуществляющие деятельность более года с момента государственной регистрации, представляют подтверждающие документы за прошедший отчетный год.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2.7.14.2. Субъекты, осуществляющие деятельность менее года с момента государственной регистрации, представляют подтверждающие документы за период, прошедший со дня их государственной регистрации.</w:t>
      </w:r>
    </w:p>
    <w:p w:rsidR="004635B5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2.7.15. </w:t>
      </w:r>
      <w:r w:rsidR="004635B5" w:rsidRPr="0059305B">
        <w:rPr>
          <w:rFonts w:ascii="Times New Roman" w:hAnsi="Times New Roman" w:cs="Times New Roman"/>
          <w:sz w:val="24"/>
          <w:szCs w:val="24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(единая форма ЕФС-1) на последнюю отчетную дату представления отчетности.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2.7.16. Справку из территориального органа Пенсионного фонда Российской Федерации о состоянии расчетов по страховым взносам, пеням и штрафам (дата составления справки не должна превышать 30 календарных дней, предшествующих дате подачи субъектом инвестиционной деятельности предложени</w:t>
      </w:r>
      <w:r w:rsidR="000667E0">
        <w:rPr>
          <w:rFonts w:ascii="Times New Roman" w:hAnsi="Times New Roman" w:cs="Times New Roman"/>
          <w:sz w:val="24"/>
          <w:szCs w:val="24"/>
        </w:rPr>
        <w:t>й (заявок) на участие в отборе):</w:t>
      </w:r>
    </w:p>
    <w:p w:rsidR="000013FB" w:rsidRPr="0059305B" w:rsidRDefault="000667E0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2.7.17.</w:t>
      </w:r>
      <w:r w:rsidR="000013FB" w:rsidRPr="0059305B">
        <w:rPr>
          <w:rFonts w:ascii="Times New Roman" w:hAnsi="Times New Roman" w:cs="Times New Roman"/>
          <w:sz w:val="24"/>
          <w:szCs w:val="24"/>
        </w:rPr>
        <w:t xml:space="preserve"> Для Субъектов, осуществляющих деятельность более года, необходимо представлять за последний отчетный период подтверждающие документы.</w:t>
      </w:r>
    </w:p>
    <w:p w:rsidR="000013FB" w:rsidRPr="0059305B" w:rsidRDefault="000667E0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2.7.17.1</w:t>
      </w:r>
      <w:r w:rsidR="000013FB" w:rsidRPr="0059305B">
        <w:rPr>
          <w:rFonts w:ascii="Times New Roman" w:hAnsi="Times New Roman" w:cs="Times New Roman"/>
          <w:sz w:val="24"/>
          <w:szCs w:val="24"/>
        </w:rPr>
        <w:t>. Для Субъектов, осуществляющих деятельность менее года, подтверждающие документы необходимо представлять за период, прошедший со дня их государственной регистрации.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2.7.18. Выписку из Единого государственного реестра юридических лиц или индивидуальных предпринимателей (дата составления выписки не должна превышать 30 календарных дней, предшествующих дате подачи Субъектом инвестиционной деятельности предложений (заявок) на участие в отборе).</w:t>
      </w:r>
    </w:p>
    <w:p w:rsidR="00C06554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4"/>
      <w:bookmarkEnd w:id="8"/>
      <w:r w:rsidRPr="0059305B">
        <w:rPr>
          <w:rFonts w:ascii="Times New Roman" w:hAnsi="Times New Roman" w:cs="Times New Roman"/>
          <w:sz w:val="24"/>
          <w:szCs w:val="24"/>
        </w:rPr>
        <w:t xml:space="preserve">2.7.19. </w:t>
      </w:r>
      <w:r w:rsidR="00C06554" w:rsidRPr="00C06554">
        <w:rPr>
          <w:rFonts w:ascii="Times New Roman" w:hAnsi="Times New Roman" w:cs="Times New Roman"/>
          <w:sz w:val="24"/>
          <w:szCs w:val="24"/>
        </w:rPr>
        <w:t>Справку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2.8. Документы, указанные: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- в </w:t>
      </w:r>
      <w:hyperlink w:anchor="P117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подпунктах 2.7.1</w:t>
        </w:r>
      </w:hyperlink>
      <w:r w:rsidRPr="0059305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3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2.7.14</w:t>
        </w:r>
      </w:hyperlink>
      <w:r w:rsidRPr="0059305B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Субъектом в обязательном порядке;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- в </w:t>
      </w:r>
      <w:hyperlink w:anchor="P133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подпунктах 2.7.14</w:t>
        </w:r>
      </w:hyperlink>
      <w:r w:rsidRPr="0059305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4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2.7.19</w:t>
        </w:r>
      </w:hyperlink>
      <w:r w:rsidRPr="0059305B">
        <w:rPr>
          <w:rFonts w:ascii="Times New Roman" w:hAnsi="Times New Roman" w:cs="Times New Roman"/>
          <w:sz w:val="24"/>
          <w:szCs w:val="24"/>
        </w:rPr>
        <w:t xml:space="preserve"> настоящего Порядка, Субъект вправе представить по собственной инициативе.</w:t>
      </w:r>
    </w:p>
    <w:p w:rsidR="00B012ED" w:rsidRPr="00A92A06" w:rsidRDefault="000013FB" w:rsidP="00B012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 xml:space="preserve">2.9. </w:t>
      </w:r>
      <w:r w:rsidR="00B012ED" w:rsidRPr="00A92A06">
        <w:rPr>
          <w:sz w:val="24"/>
          <w:szCs w:val="24"/>
        </w:rPr>
        <w:t>В случае непре</w:t>
      </w:r>
      <w:r w:rsidR="00B012ED">
        <w:rPr>
          <w:sz w:val="24"/>
          <w:szCs w:val="24"/>
        </w:rPr>
        <w:t>дставления документов, указанных</w:t>
      </w:r>
      <w:r w:rsidR="00B012ED" w:rsidRPr="008C672F">
        <w:rPr>
          <w:sz w:val="24"/>
          <w:szCs w:val="24"/>
        </w:rPr>
        <w:t xml:space="preserve"> в </w:t>
      </w:r>
      <w:hyperlink w:anchor="P148" w:history="1">
        <w:r w:rsidR="00B012ED" w:rsidRPr="008C672F">
          <w:rPr>
            <w:rStyle w:val="ae"/>
            <w:sz w:val="24"/>
            <w:szCs w:val="24"/>
          </w:rPr>
          <w:t>подпунктах 2.7.11</w:t>
        </w:r>
      </w:hyperlink>
      <w:r w:rsidR="00B012ED" w:rsidRPr="008C672F">
        <w:rPr>
          <w:sz w:val="24"/>
          <w:szCs w:val="24"/>
        </w:rPr>
        <w:t xml:space="preserve"> - </w:t>
      </w:r>
      <w:hyperlink w:anchor="P161" w:history="1">
        <w:r w:rsidR="00B012ED" w:rsidRPr="008C672F">
          <w:rPr>
            <w:rStyle w:val="ae"/>
            <w:sz w:val="24"/>
            <w:szCs w:val="24"/>
          </w:rPr>
          <w:t>2.7.16</w:t>
        </w:r>
      </w:hyperlink>
      <w:r w:rsidR="00B012ED">
        <w:rPr>
          <w:rStyle w:val="ae"/>
          <w:sz w:val="24"/>
          <w:szCs w:val="24"/>
        </w:rPr>
        <w:t xml:space="preserve">, </w:t>
      </w:r>
      <w:r w:rsidR="00B012ED" w:rsidRPr="00A92A06">
        <w:rPr>
          <w:sz w:val="24"/>
          <w:szCs w:val="24"/>
        </w:rPr>
        <w:t xml:space="preserve">уполномоченный орган </w:t>
      </w:r>
      <w:r w:rsidR="00B012ED">
        <w:rPr>
          <w:sz w:val="24"/>
          <w:szCs w:val="24"/>
        </w:rPr>
        <w:t xml:space="preserve">не позднее 2 рабочих дней, следующих за днём приёма предложений (заявок), </w:t>
      </w:r>
      <w:r w:rsidR="00B012ED" w:rsidRPr="00A92A06">
        <w:rPr>
          <w:sz w:val="24"/>
          <w:szCs w:val="24"/>
        </w:rPr>
        <w:t>самостоятельно формирует и направляет запрос в Федеральную налоговую службу Российской Федерации по состоянию на дату подачи заявки на участие в отборе</w:t>
      </w:r>
      <w:r w:rsidR="00B012ED">
        <w:rPr>
          <w:sz w:val="24"/>
          <w:szCs w:val="24"/>
        </w:rPr>
        <w:t xml:space="preserve"> в соответствии с подпунктом 2.9</w:t>
      </w:r>
      <w:r w:rsidR="00B012ED" w:rsidRPr="00A92A06">
        <w:rPr>
          <w:sz w:val="24"/>
          <w:szCs w:val="24"/>
        </w:rPr>
        <w:t>.</w:t>
      </w:r>
      <w:r w:rsidR="00B012ED">
        <w:rPr>
          <w:sz w:val="24"/>
          <w:szCs w:val="24"/>
        </w:rPr>
        <w:t>1 настоящего П</w:t>
      </w:r>
      <w:r w:rsidR="00B012ED" w:rsidRPr="00A92A06">
        <w:rPr>
          <w:sz w:val="24"/>
          <w:szCs w:val="24"/>
        </w:rPr>
        <w:t>орядка.</w:t>
      </w:r>
    </w:p>
    <w:p w:rsidR="00B012ED" w:rsidRPr="00A92A06" w:rsidRDefault="00B012ED" w:rsidP="00B012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2A06">
        <w:rPr>
          <w:sz w:val="24"/>
          <w:szCs w:val="24"/>
        </w:rPr>
        <w:t>Все представленные документы (копии документов) должны быть заверены подписью и печатью (при наличии) участника отбора. Ответственность за комплектность, полноту и достоверность представляемых документов несет участник отбора.</w:t>
      </w:r>
    </w:p>
    <w:p w:rsidR="00B012ED" w:rsidRPr="00A92A06" w:rsidRDefault="00B012ED" w:rsidP="00B012E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2.9.1</w:t>
      </w:r>
      <w:r w:rsidRPr="00A92A06">
        <w:rPr>
          <w:sz w:val="24"/>
          <w:szCs w:val="24"/>
        </w:rPr>
        <w:t>. Межведомственный запрос должен отвечать требованиям, установленным статьей 7.2 Федерального закона № 210-ФЗ «Об организации предоставления государственных и муниципальных услуг».</w:t>
      </w:r>
    </w:p>
    <w:p w:rsidR="00B012ED" w:rsidRPr="00A92A06" w:rsidRDefault="00B012ED" w:rsidP="00B012E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позднее 2 рабочих дней, следующих за днём приёма предложений (заявок), </w:t>
      </w:r>
      <w:r w:rsidRPr="00A92A06">
        <w:rPr>
          <w:sz w:val="24"/>
          <w:szCs w:val="24"/>
        </w:rPr>
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B012ED" w:rsidRPr="00A92A06" w:rsidRDefault="00B012ED" w:rsidP="00B012E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92A06">
        <w:rPr>
          <w:sz w:val="24"/>
          <w:szCs w:val="24"/>
        </w:rPr>
        <w:t>В случае невозможности осуществления межведомственного информационного взаимодействия с использованием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</w:t>
      </w:r>
      <w:r>
        <w:rPr>
          <w:sz w:val="24"/>
          <w:szCs w:val="24"/>
        </w:rPr>
        <w:t>ственный запрос в бумажном виде,</w:t>
      </w:r>
      <w:r w:rsidRPr="00E408E2">
        <w:rPr>
          <w:sz w:val="24"/>
          <w:szCs w:val="24"/>
        </w:rPr>
        <w:t xml:space="preserve"> </w:t>
      </w:r>
      <w:r>
        <w:rPr>
          <w:sz w:val="24"/>
          <w:szCs w:val="24"/>
        </w:rPr>
        <w:t>не позднее 2 рабочих дней, следующих за днём приёма предложений (заявок).</w:t>
      </w:r>
    </w:p>
    <w:p w:rsidR="000013FB" w:rsidRPr="0059305B" w:rsidRDefault="00B012ED" w:rsidP="00B012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72F">
        <w:rPr>
          <w:rFonts w:ascii="Times New Roman" w:hAnsi="Times New Roman" w:cs="Times New Roman"/>
          <w:sz w:val="24"/>
          <w:szCs w:val="24"/>
        </w:rPr>
        <w:t>В целях принятия решения о предоставлении Субсидии Администрация также самостоятельно запрашивает следующие документы (информацию, сведения) в отношении получателя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DEB">
        <w:rPr>
          <w:rFonts w:ascii="Times New Roman" w:hAnsi="Times New Roman" w:cs="Times New Roman"/>
          <w:sz w:val="24"/>
          <w:szCs w:val="24"/>
        </w:rPr>
        <w:t>не позднее 2 рабочих дней, следующих за днём приёма предложений (заявок)</w:t>
      </w:r>
      <w:r w:rsidRPr="008C672F">
        <w:rPr>
          <w:rFonts w:ascii="Times New Roman" w:hAnsi="Times New Roman" w:cs="Times New Roman"/>
          <w:sz w:val="24"/>
          <w:szCs w:val="24"/>
        </w:rPr>
        <w:t>: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- сведения из Министерства экономического развития Сахалинской области, Департамента финансов администрации муниципального образования "Холмский городской округ", Департамента по управлению муниципальным имуществом и землепользованию администрации муниципального образования "Холмский городской округ" об отсутствии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Информация, подтверждающая требование, установленное в </w:t>
      </w:r>
      <w:hyperlink w:anchor="P113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подпункте 7 пункта 2.5 статьи 2</w:t>
        </w:r>
      </w:hyperlink>
      <w:r w:rsidRPr="0059305B">
        <w:rPr>
          <w:rFonts w:ascii="Times New Roman" w:hAnsi="Times New Roman" w:cs="Times New Roman"/>
          <w:sz w:val="24"/>
          <w:szCs w:val="24"/>
        </w:rPr>
        <w:t>, запрашивается администрацией муниципального образования "Холмский городской округ" самостоятельно в рамках межведомственного взаимодействия органов местного самоуправления с отдельными федеральными органами исполнительной власти</w:t>
      </w:r>
      <w:r w:rsidR="00B012ED">
        <w:rPr>
          <w:rFonts w:ascii="Times New Roman" w:hAnsi="Times New Roman" w:cs="Times New Roman"/>
          <w:sz w:val="24"/>
          <w:szCs w:val="24"/>
        </w:rPr>
        <w:t xml:space="preserve"> </w:t>
      </w:r>
      <w:r w:rsidR="00B012ED" w:rsidRPr="00B012ED">
        <w:rPr>
          <w:rFonts w:ascii="Times New Roman" w:hAnsi="Times New Roman" w:cs="Times New Roman"/>
          <w:sz w:val="24"/>
          <w:szCs w:val="24"/>
        </w:rPr>
        <w:t>не позднее 2 рабочих дней, следующих за днём приёма предложений (заявок).</w:t>
      </w:r>
    </w:p>
    <w:p w:rsidR="00B012ED" w:rsidRPr="008C672F" w:rsidRDefault="00B012ED" w:rsidP="00B012E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C672F">
        <w:rPr>
          <w:sz w:val="24"/>
          <w:szCs w:val="24"/>
        </w:rPr>
        <w:t>2.10. В течение 15 рабочих дней с момента окончания приема предложен</w:t>
      </w:r>
      <w:r>
        <w:rPr>
          <w:sz w:val="24"/>
          <w:szCs w:val="24"/>
        </w:rPr>
        <w:t>ий (заявок) Организатор Отбора</w:t>
      </w:r>
      <w:r w:rsidRPr="008C672F">
        <w:rPr>
          <w:sz w:val="24"/>
          <w:szCs w:val="24"/>
        </w:rPr>
        <w:t xml:space="preserve"> проводит проверку предложений (заявок) на предмет их соответствия требованиям, установленным настоящим Порядком, осуществляет расчет суммы баллов в соответствии с </w:t>
      </w:r>
      <w:hyperlink w:anchor="P689" w:history="1">
        <w:r>
          <w:rPr>
            <w:rStyle w:val="ae"/>
            <w:sz w:val="24"/>
            <w:szCs w:val="24"/>
          </w:rPr>
          <w:t>приложением №</w:t>
        </w:r>
        <w:r w:rsidRPr="008C672F">
          <w:rPr>
            <w:rStyle w:val="ae"/>
            <w:sz w:val="24"/>
            <w:szCs w:val="24"/>
          </w:rPr>
          <w:t xml:space="preserve"> </w:t>
        </w:r>
        <w:r>
          <w:rPr>
            <w:rStyle w:val="ae"/>
            <w:sz w:val="24"/>
            <w:szCs w:val="24"/>
          </w:rPr>
          <w:t>5</w:t>
        </w:r>
      </w:hyperlink>
      <w:r w:rsidRPr="008C672F">
        <w:rPr>
          <w:sz w:val="24"/>
          <w:szCs w:val="24"/>
        </w:rPr>
        <w:t xml:space="preserve"> к настоящему Порядку </w:t>
      </w:r>
      <w:r>
        <w:rPr>
          <w:sz w:val="24"/>
          <w:szCs w:val="24"/>
        </w:rPr>
        <w:t>и представляет их в Комиссию по</w:t>
      </w:r>
      <w:r w:rsidRPr="00634F09">
        <w:rPr>
          <w:sz w:val="24"/>
          <w:szCs w:val="24"/>
        </w:rPr>
        <w:t xml:space="preserve"> рассмотрению </w:t>
      </w:r>
      <w:r w:rsidRPr="00CC016D">
        <w:rPr>
          <w:sz w:val="24"/>
          <w:szCs w:val="24"/>
        </w:rPr>
        <w:t xml:space="preserve">вопросов оказания финансовой поддержки субъектам инвестиционной деятельности </w:t>
      </w:r>
      <w:r w:rsidRPr="00634F09">
        <w:rPr>
          <w:sz w:val="24"/>
          <w:szCs w:val="24"/>
        </w:rPr>
        <w:t>муниципального образования «Холмский городской округ»</w:t>
      </w:r>
      <w:r>
        <w:rPr>
          <w:sz w:val="24"/>
          <w:szCs w:val="24"/>
        </w:rPr>
        <w:t xml:space="preserve"> не позднее 5 рабочих дней с момента</w:t>
      </w:r>
      <w:r w:rsidRPr="00DA4DDF">
        <w:rPr>
          <w:sz w:val="24"/>
          <w:szCs w:val="24"/>
        </w:rPr>
        <w:t xml:space="preserve"> предоставления Администрацией документов в Комиссию</w:t>
      </w:r>
      <w:r>
        <w:rPr>
          <w:sz w:val="24"/>
          <w:szCs w:val="24"/>
        </w:rPr>
        <w:t xml:space="preserve"> </w:t>
      </w:r>
      <w:r w:rsidRPr="008C672F">
        <w:rPr>
          <w:sz w:val="24"/>
          <w:szCs w:val="24"/>
        </w:rPr>
        <w:t>(далее - Комиссия), состав которой утверждается правовым актом Администрации.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2.11. Рассмотрение </w:t>
      </w:r>
      <w:r w:rsidR="006F7265">
        <w:rPr>
          <w:rFonts w:ascii="Times New Roman" w:hAnsi="Times New Roman" w:cs="Times New Roman"/>
          <w:sz w:val="24"/>
          <w:szCs w:val="24"/>
        </w:rPr>
        <w:t>предложений (заявок)</w:t>
      </w:r>
      <w:r w:rsidRPr="0059305B">
        <w:rPr>
          <w:rFonts w:ascii="Times New Roman" w:hAnsi="Times New Roman" w:cs="Times New Roman"/>
          <w:sz w:val="24"/>
          <w:szCs w:val="24"/>
        </w:rPr>
        <w:t>, оценку критериев отбора субъектов, заявленных хозяйствующими субъектами, подготовку заключений с рекомендациями о предоставлении (отказе в предоставлении) субсидий, включая размер финансовой помощи, осуществляет комиссия</w:t>
      </w:r>
      <w:r w:rsidR="006F7265">
        <w:rPr>
          <w:rFonts w:ascii="Times New Roman" w:hAnsi="Times New Roman" w:cs="Times New Roman"/>
          <w:sz w:val="24"/>
          <w:szCs w:val="24"/>
        </w:rPr>
        <w:t xml:space="preserve"> Отбора</w:t>
      </w:r>
      <w:r w:rsidRPr="0059305B">
        <w:rPr>
          <w:rFonts w:ascii="Times New Roman" w:hAnsi="Times New Roman" w:cs="Times New Roman"/>
          <w:sz w:val="24"/>
          <w:szCs w:val="24"/>
        </w:rPr>
        <w:t>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В состав комиссии</w:t>
      </w:r>
      <w:r w:rsidR="006F7265">
        <w:rPr>
          <w:rFonts w:ascii="Times New Roman" w:hAnsi="Times New Roman" w:cs="Times New Roman"/>
          <w:sz w:val="24"/>
          <w:szCs w:val="24"/>
        </w:rPr>
        <w:t xml:space="preserve"> Отбора</w:t>
      </w:r>
      <w:r w:rsidRPr="0059305B">
        <w:rPr>
          <w:rFonts w:ascii="Times New Roman" w:hAnsi="Times New Roman" w:cs="Times New Roman"/>
          <w:sz w:val="24"/>
          <w:szCs w:val="24"/>
        </w:rPr>
        <w:t xml:space="preserve"> входят представители администрации муниципального образования "Холмский городской округ", общественного совета при администрации муниципального образования "Холмский городской округ", Собрания муниципального образования "Холмский городской округ", Областного казенного учреждения "Холмский центр занятости населения" - по согласованию.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2.12. Заседания комиссии</w:t>
      </w:r>
      <w:r w:rsidR="006F7265">
        <w:rPr>
          <w:rFonts w:ascii="Times New Roman" w:hAnsi="Times New Roman" w:cs="Times New Roman"/>
          <w:sz w:val="24"/>
          <w:szCs w:val="24"/>
        </w:rPr>
        <w:t xml:space="preserve"> Отбора</w:t>
      </w:r>
      <w:r w:rsidRPr="0059305B">
        <w:rPr>
          <w:rFonts w:ascii="Times New Roman" w:hAnsi="Times New Roman" w:cs="Times New Roman"/>
          <w:sz w:val="24"/>
          <w:szCs w:val="24"/>
        </w:rPr>
        <w:t xml:space="preserve"> проводятся в течение 20 рабочих дней со дня окончания срока приема </w:t>
      </w:r>
      <w:r w:rsidR="006F7265">
        <w:rPr>
          <w:rFonts w:ascii="Times New Roman" w:hAnsi="Times New Roman" w:cs="Times New Roman"/>
          <w:sz w:val="24"/>
          <w:szCs w:val="24"/>
        </w:rPr>
        <w:t>предложений (заявок</w:t>
      </w:r>
      <w:r w:rsidR="006F7265" w:rsidRPr="0059305B">
        <w:rPr>
          <w:rFonts w:ascii="Times New Roman" w:hAnsi="Times New Roman" w:cs="Times New Roman"/>
          <w:sz w:val="24"/>
          <w:szCs w:val="24"/>
        </w:rPr>
        <w:t>)</w:t>
      </w:r>
      <w:r w:rsidRPr="0059305B">
        <w:rPr>
          <w:rFonts w:ascii="Times New Roman" w:hAnsi="Times New Roman" w:cs="Times New Roman"/>
          <w:sz w:val="24"/>
          <w:szCs w:val="24"/>
        </w:rPr>
        <w:t>, указанного в информационном сообщении, публикуемом в средствах массовой информации и на официаль</w:t>
      </w:r>
      <w:r w:rsidR="004635B5" w:rsidRPr="0059305B">
        <w:rPr>
          <w:rFonts w:ascii="Times New Roman" w:hAnsi="Times New Roman" w:cs="Times New Roman"/>
          <w:sz w:val="24"/>
          <w:szCs w:val="24"/>
        </w:rPr>
        <w:t>ном сайте Администрации kholmsk.</w:t>
      </w:r>
      <w:r w:rsidRPr="0059305B">
        <w:rPr>
          <w:rFonts w:ascii="Times New Roman" w:hAnsi="Times New Roman" w:cs="Times New Roman"/>
          <w:sz w:val="24"/>
          <w:szCs w:val="24"/>
        </w:rPr>
        <w:t xml:space="preserve">sakhalin.gov.ru в соответствии с </w:t>
      </w:r>
      <w:hyperlink w:anchor="P87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пунктом 2.3</w:t>
        </w:r>
      </w:hyperlink>
      <w:r w:rsidRPr="0059305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013FB" w:rsidRPr="0059305B" w:rsidRDefault="006F7265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013FB" w:rsidRPr="0059305B">
        <w:rPr>
          <w:rFonts w:ascii="Times New Roman" w:hAnsi="Times New Roman" w:cs="Times New Roman"/>
          <w:sz w:val="24"/>
          <w:szCs w:val="24"/>
        </w:rPr>
        <w:t>омиссия</w:t>
      </w:r>
      <w:r>
        <w:rPr>
          <w:rFonts w:ascii="Times New Roman" w:hAnsi="Times New Roman" w:cs="Times New Roman"/>
          <w:sz w:val="24"/>
          <w:szCs w:val="24"/>
        </w:rPr>
        <w:t xml:space="preserve"> Отбора</w:t>
      </w:r>
      <w:r w:rsidR="000013FB" w:rsidRPr="0059305B">
        <w:rPr>
          <w:rFonts w:ascii="Times New Roman" w:hAnsi="Times New Roman" w:cs="Times New Roman"/>
          <w:sz w:val="24"/>
          <w:szCs w:val="24"/>
        </w:rPr>
        <w:t xml:space="preserve"> правомочна принимать решения, если на заседании присутствует более 80 процентов от утвержденного числа ее членов.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2.13. Рассмотрение и оценка предложений (заявок) осуществляются в сроки и по адресу, указанные в объявлении.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65"/>
      <w:bookmarkEnd w:id="9"/>
      <w:r w:rsidRPr="0059305B">
        <w:rPr>
          <w:rFonts w:ascii="Times New Roman" w:hAnsi="Times New Roman" w:cs="Times New Roman"/>
          <w:sz w:val="24"/>
          <w:szCs w:val="24"/>
        </w:rPr>
        <w:t>2.14. Предложения (заявки) рассматриваются комиссией</w:t>
      </w:r>
      <w:r w:rsidR="00964299">
        <w:rPr>
          <w:rFonts w:ascii="Times New Roman" w:hAnsi="Times New Roman" w:cs="Times New Roman"/>
          <w:sz w:val="24"/>
          <w:szCs w:val="24"/>
        </w:rPr>
        <w:t xml:space="preserve"> Отбора</w:t>
      </w:r>
      <w:r w:rsidRPr="0059305B">
        <w:rPr>
          <w:rFonts w:ascii="Times New Roman" w:hAnsi="Times New Roman" w:cs="Times New Roman"/>
          <w:sz w:val="24"/>
          <w:szCs w:val="24"/>
        </w:rPr>
        <w:t>, формируемой правовым актом администрации муниципального образования "Холмский городской округ".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2.15. Секретарь комиссии </w:t>
      </w:r>
      <w:r w:rsidR="006F7265">
        <w:rPr>
          <w:rFonts w:ascii="Times New Roman" w:hAnsi="Times New Roman" w:cs="Times New Roman"/>
          <w:sz w:val="24"/>
          <w:szCs w:val="24"/>
        </w:rPr>
        <w:t xml:space="preserve">Отбора </w:t>
      </w:r>
      <w:r w:rsidRPr="0059305B">
        <w:rPr>
          <w:rFonts w:ascii="Times New Roman" w:hAnsi="Times New Roman" w:cs="Times New Roman"/>
          <w:sz w:val="24"/>
          <w:szCs w:val="24"/>
        </w:rPr>
        <w:t>регистрирует дату и время поступления в администрацию предложений (заявок) и (или) заявления о внесении изменений в предложения (заявки) в журнале регистрации предложений (заявок), который должен быть пронумерован, прошнурован и скреплен печатью администрации.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2.16. Решение комиссии</w:t>
      </w:r>
      <w:r w:rsidR="006F7265">
        <w:rPr>
          <w:rFonts w:ascii="Times New Roman" w:hAnsi="Times New Roman" w:cs="Times New Roman"/>
          <w:sz w:val="24"/>
          <w:szCs w:val="24"/>
        </w:rPr>
        <w:t xml:space="preserve"> Отбора</w:t>
      </w:r>
      <w:r w:rsidRPr="0059305B">
        <w:rPr>
          <w:rFonts w:ascii="Times New Roman" w:hAnsi="Times New Roman" w:cs="Times New Roman"/>
          <w:sz w:val="24"/>
          <w:szCs w:val="24"/>
        </w:rPr>
        <w:t xml:space="preserve"> о соответствии или несоответствии у</w:t>
      </w:r>
      <w:r w:rsidR="006F7265">
        <w:rPr>
          <w:rFonts w:ascii="Times New Roman" w:hAnsi="Times New Roman" w:cs="Times New Roman"/>
          <w:sz w:val="24"/>
          <w:szCs w:val="24"/>
        </w:rPr>
        <w:t>частника категории и критериям О</w:t>
      </w:r>
      <w:r w:rsidRPr="0059305B">
        <w:rPr>
          <w:rFonts w:ascii="Times New Roman" w:hAnsi="Times New Roman" w:cs="Times New Roman"/>
          <w:sz w:val="24"/>
          <w:szCs w:val="24"/>
        </w:rPr>
        <w:t>тбора, об оценке предложений (заявок) при</w:t>
      </w:r>
      <w:r w:rsidR="006F7265">
        <w:rPr>
          <w:rFonts w:ascii="Times New Roman" w:hAnsi="Times New Roman" w:cs="Times New Roman"/>
          <w:sz w:val="24"/>
          <w:szCs w:val="24"/>
        </w:rPr>
        <w:t xml:space="preserve">нимается на </w:t>
      </w:r>
      <w:r w:rsidR="00B012ED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B012ED" w:rsidRPr="0059305B">
        <w:rPr>
          <w:rFonts w:ascii="Times New Roman" w:hAnsi="Times New Roman" w:cs="Times New Roman"/>
          <w:sz w:val="24"/>
          <w:szCs w:val="24"/>
        </w:rPr>
        <w:t>комиссии</w:t>
      </w:r>
      <w:r w:rsidRPr="0059305B">
        <w:rPr>
          <w:rFonts w:ascii="Times New Roman" w:hAnsi="Times New Roman" w:cs="Times New Roman"/>
          <w:sz w:val="24"/>
          <w:szCs w:val="24"/>
        </w:rPr>
        <w:t xml:space="preserve"> </w:t>
      </w:r>
      <w:r w:rsidR="006F7265">
        <w:rPr>
          <w:rFonts w:ascii="Times New Roman" w:hAnsi="Times New Roman" w:cs="Times New Roman"/>
          <w:sz w:val="24"/>
          <w:szCs w:val="24"/>
        </w:rPr>
        <w:t xml:space="preserve">Отбора </w:t>
      </w:r>
      <w:r w:rsidRPr="0059305B">
        <w:rPr>
          <w:rFonts w:ascii="Times New Roman" w:hAnsi="Times New Roman" w:cs="Times New Roman"/>
          <w:sz w:val="24"/>
          <w:szCs w:val="24"/>
        </w:rPr>
        <w:t>большинством голосов членов комиссии</w:t>
      </w:r>
      <w:r w:rsidR="006F7265">
        <w:rPr>
          <w:rFonts w:ascii="Times New Roman" w:hAnsi="Times New Roman" w:cs="Times New Roman"/>
          <w:sz w:val="24"/>
          <w:szCs w:val="24"/>
        </w:rPr>
        <w:t xml:space="preserve"> Отбора</w:t>
      </w:r>
      <w:r w:rsidRPr="0059305B">
        <w:rPr>
          <w:rFonts w:ascii="Times New Roman" w:hAnsi="Times New Roman" w:cs="Times New Roman"/>
          <w:sz w:val="24"/>
          <w:szCs w:val="24"/>
        </w:rPr>
        <w:t>, присутствующих на заседании. При равном количестве голосов голос председателя комиссии является решающим.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2.17. Предложения (заявки) подлежат отклонению и не допускаются к оценке по следующим основаниям: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а) несоответствие участника критериям отбора и (или) требованиям, установленным Порядком отбора;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б) несоответствие представленных участником предложений (заявок) требованиям к предложениям (заявкам), установленным в объявлении;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в) недостоверность информации, указанной в предложениях (заявках), в том числе информации о месте нахождения и адресе участника;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г) подача участником предложений (заявок) после даты и (или) времени, определенных для подачи предложений (заявок).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2.18. Комиссия формирует основной список Хозяйствующих субъектов, прошедших отбор, и получателей субсидии (далее - Основной список), резервный список получателей субсидии из числа Хозяйствующих субъектов, прошедших отбор, но не включенных в Основной список в связи с недостаточным наличием средств (далее - Резервный список).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2.19. Очередность Основного и Резервного списков формируется исходя из суммы набранных баллов в порядке убывания.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2.20. Предложения (заявки), допущенные к оценке, ранжируются по количеству набранных баллов в соответствии с </w:t>
      </w:r>
      <w:hyperlink w:anchor="P818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критериями</w:t>
        </w:r>
      </w:hyperlink>
      <w:r w:rsidR="0059305B">
        <w:rPr>
          <w:rFonts w:ascii="Times New Roman" w:hAnsi="Times New Roman" w:cs="Times New Roman"/>
          <w:sz w:val="24"/>
          <w:szCs w:val="24"/>
        </w:rPr>
        <w:t xml:space="preserve"> оценки согласно Приложению №</w:t>
      </w:r>
      <w:r w:rsidR="005713E5">
        <w:rPr>
          <w:rFonts w:ascii="Times New Roman" w:hAnsi="Times New Roman" w:cs="Times New Roman"/>
          <w:sz w:val="24"/>
          <w:szCs w:val="24"/>
        </w:rPr>
        <w:t xml:space="preserve"> 6</w:t>
      </w:r>
      <w:r w:rsidRPr="0059305B">
        <w:rPr>
          <w:rFonts w:ascii="Times New Roman" w:hAnsi="Times New Roman" w:cs="Times New Roman"/>
          <w:sz w:val="24"/>
          <w:szCs w:val="24"/>
        </w:rPr>
        <w:t xml:space="preserve"> к порядку. Номер 1 присваивается предложениям (заявкам) с наивысшими баллами, далее порядковые номера выставляются по мере снижения суммы баллов.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Для оценки показателей деятельности Субъектов, осуществляющих свою деятельность менее года, сумма баллов рассчитывается исходя из показателей последнего отчетного периода по отношению к предыдущему, а для Субъектов, осуществляющих свою деятельность более года, но менее двух лет, - исходя из показателей последнего отчетного периода к соответствующему периоду отчетного года.</w:t>
      </w:r>
    </w:p>
    <w:p w:rsidR="000013FB" w:rsidRPr="0059305B" w:rsidRDefault="006F7265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 Победителем Отбора</w:t>
      </w:r>
      <w:r w:rsidR="000013FB" w:rsidRPr="0059305B">
        <w:rPr>
          <w:rFonts w:ascii="Times New Roman" w:hAnsi="Times New Roman" w:cs="Times New Roman"/>
          <w:sz w:val="24"/>
          <w:szCs w:val="24"/>
        </w:rPr>
        <w:t xml:space="preserve"> признается участник, предложениям (заявкам) которого присвоен первый порядковый номер.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В случае, если участниками набрано одинаковое количество баллов, рейтинг победителей определяется в соответствии с хронологической последовательностью подачи предложений (заявок) в администрацию (побеждают предложения (заявки) с более ранними датой и временем подачи предложений (заявок)).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2.22. Участник, соответствующий требованиям, указанным в </w:t>
      </w:r>
      <w:r w:rsidR="006F7265">
        <w:rPr>
          <w:rFonts w:ascii="Times New Roman" w:hAnsi="Times New Roman" w:cs="Times New Roman"/>
          <w:sz w:val="24"/>
          <w:szCs w:val="24"/>
        </w:rPr>
        <w:t>объявлении о проведении Отбора</w:t>
      </w:r>
      <w:r w:rsidRPr="0059305B">
        <w:rPr>
          <w:rFonts w:ascii="Times New Roman" w:hAnsi="Times New Roman" w:cs="Times New Roman"/>
          <w:sz w:val="24"/>
          <w:szCs w:val="24"/>
        </w:rPr>
        <w:t>, подавший единственное предложение (заявку), отвечающее всем установленным требованиям, не подлежит оценке по балльной системе</w:t>
      </w:r>
      <w:r w:rsidR="006F7265">
        <w:rPr>
          <w:rFonts w:ascii="Times New Roman" w:hAnsi="Times New Roman" w:cs="Times New Roman"/>
          <w:sz w:val="24"/>
          <w:szCs w:val="24"/>
        </w:rPr>
        <w:t xml:space="preserve"> и признается победителем Отбора</w:t>
      </w:r>
      <w:r w:rsidRPr="0059305B">
        <w:rPr>
          <w:rFonts w:ascii="Times New Roman" w:hAnsi="Times New Roman" w:cs="Times New Roman"/>
          <w:sz w:val="24"/>
          <w:szCs w:val="24"/>
        </w:rPr>
        <w:t>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2.23. В случае отклонения всех поданных предложений (заявок) либо отсутст</w:t>
      </w:r>
      <w:r w:rsidR="006F7265">
        <w:rPr>
          <w:rFonts w:ascii="Times New Roman" w:hAnsi="Times New Roman" w:cs="Times New Roman"/>
          <w:sz w:val="24"/>
          <w:szCs w:val="24"/>
        </w:rPr>
        <w:t>вия предложений (заявок) Отбор</w:t>
      </w:r>
      <w:r w:rsidRPr="0059305B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2.24. Результаты рассмотрения и оценки предложений (заявок) подлежат внесению в протокол комиссии</w:t>
      </w:r>
      <w:r w:rsidR="006F7265">
        <w:rPr>
          <w:rFonts w:ascii="Times New Roman" w:hAnsi="Times New Roman" w:cs="Times New Roman"/>
          <w:sz w:val="24"/>
          <w:szCs w:val="24"/>
        </w:rPr>
        <w:t xml:space="preserve"> Отбора</w:t>
      </w:r>
      <w:r w:rsidRPr="0059305B">
        <w:rPr>
          <w:rFonts w:ascii="Times New Roman" w:hAnsi="Times New Roman" w:cs="Times New Roman"/>
          <w:sz w:val="24"/>
          <w:szCs w:val="24"/>
        </w:rPr>
        <w:t>, который п</w:t>
      </w:r>
      <w:r w:rsidR="006F7265">
        <w:rPr>
          <w:rFonts w:ascii="Times New Roman" w:hAnsi="Times New Roman" w:cs="Times New Roman"/>
          <w:sz w:val="24"/>
          <w:szCs w:val="24"/>
        </w:rPr>
        <w:t>одписывается членами</w:t>
      </w:r>
      <w:r w:rsidRPr="0059305B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6F7265">
        <w:rPr>
          <w:rFonts w:ascii="Times New Roman" w:hAnsi="Times New Roman" w:cs="Times New Roman"/>
          <w:sz w:val="24"/>
          <w:szCs w:val="24"/>
        </w:rPr>
        <w:t xml:space="preserve"> Отбора</w:t>
      </w:r>
      <w:r w:rsidRPr="0059305B">
        <w:rPr>
          <w:rFonts w:ascii="Times New Roman" w:hAnsi="Times New Roman" w:cs="Times New Roman"/>
          <w:sz w:val="24"/>
          <w:szCs w:val="24"/>
        </w:rPr>
        <w:t>, принявшими участие в заседании.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2.25. Информация о результатах рассмотрения и оценки предложений (заявок) размещается на едином портале, а также на официальном сайте администрации в информационно-телекоммуникационной сети Интернет не позднее 14 календарных дн</w:t>
      </w:r>
      <w:r w:rsidR="006F7265">
        <w:rPr>
          <w:rFonts w:ascii="Times New Roman" w:hAnsi="Times New Roman" w:cs="Times New Roman"/>
          <w:sz w:val="24"/>
          <w:szCs w:val="24"/>
        </w:rPr>
        <w:t xml:space="preserve">ей со дня подписания протокола </w:t>
      </w:r>
      <w:r w:rsidRPr="0059305B">
        <w:rPr>
          <w:rFonts w:ascii="Times New Roman" w:hAnsi="Times New Roman" w:cs="Times New Roman"/>
          <w:sz w:val="24"/>
          <w:szCs w:val="24"/>
        </w:rPr>
        <w:t>комиссии</w:t>
      </w:r>
      <w:r w:rsidR="006F7265">
        <w:rPr>
          <w:rFonts w:ascii="Times New Roman" w:hAnsi="Times New Roman" w:cs="Times New Roman"/>
          <w:sz w:val="24"/>
          <w:szCs w:val="24"/>
        </w:rPr>
        <w:t xml:space="preserve"> Отбора</w:t>
      </w:r>
      <w:r w:rsidRPr="0059305B">
        <w:rPr>
          <w:rFonts w:ascii="Times New Roman" w:hAnsi="Times New Roman" w:cs="Times New Roman"/>
          <w:sz w:val="24"/>
          <w:szCs w:val="24"/>
        </w:rPr>
        <w:t>.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2.26. Информация о результатах рассмотрения и оценки предложений (заявок) включает следующие сведения: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а) дата, время и место проведения рассмотрения и оценки предложений (заявок);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б) информация об участниках, предложения (заявки) которых были рассмотрены;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в) информация об участниках, предложения (заявки) которых были отклонены, с указанием причин их отклонения, в том числе положений объявления, которым не соответствуют такие предложения (заявки);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г) последовательность оценки предложений (заявок), присвоенные предложениям (заявкам) значения по каждому из предусмотренных критериев оценки предложений (заявок), принятое на основании результатов оценки указанных предложений (заявок) решение о присвоении таким предложениям (заявкам) порядковых номеров;</w:t>
      </w:r>
    </w:p>
    <w:p w:rsidR="000013FB" w:rsidRPr="0059305B" w:rsidRDefault="000013FB" w:rsidP="00463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д) наименование получателя субсидии, с которым заключается соглашение, и размер предоставляемой ему субсидии.</w:t>
      </w:r>
    </w:p>
    <w:p w:rsidR="000013FB" w:rsidRPr="0059305B" w:rsidRDefault="000013FB" w:rsidP="000013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13FB" w:rsidRPr="0059305B" w:rsidRDefault="000013FB" w:rsidP="000013F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3. Условия и порядок предоставления субсидий</w:t>
      </w:r>
    </w:p>
    <w:p w:rsidR="000013FB" w:rsidRPr="0059305B" w:rsidRDefault="000013FB" w:rsidP="000013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3.1. Администрация в течение 3 рабочих дней со дня поступления подписанного Протокола утверждает распоряжение: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- о предоставлении (либо об отказе в предоставлении (с указанием причины отказа)) субсидии Хозяйствующему субъекту;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- о включении Хозяйствующего субъекта в резервный список получателей субсидии на текущий финансовый год в связи с недостаточным наличием средств, предусмотренных на предоставление субсидии.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В случае невозможности предоставления субсидии в текущем финансовом году в связи с недостаточностью лимитов бюджетных обязательств, предусмотренных в Администрации, за Хозяйствующим субъектом сохраняется право на получение субсидии без повторного прохождения проверки на соответствие указанным категориям, условиям и требованиям по результатам корректировки лимитов бюджетных ассигнований либо за счет средств бюджета в очередном финансовом году. В таком случае формируется общий список получателей субсидий, попавших в резервный список отчетного финансового года и (или) текущего финансового года, и по решению Комиссии определяется очередность получения субсидии. По результатам рассмотрения резервного списка, в течение 5 рабочих дней составляется Протокол комиссии, утверждается председателем Комиссии и подписывается всеми членами Комиссии, после чего в течение 2 рабочих дней с момента его подписания направляется в Администрацию.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3.2. Очередность Основного и Резервного списков формируется исходя из суммы набранных баллов в порядке убывания.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3.3. Распоряжение публикуется в газете "Холмская панорама" и на официальном сайте Администрации.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3.4. Размер субсидии на одного субъекта не может превышать сумму фактически уплаченных процентов.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Размер субсидирования: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- субсидирование процентной ставки осуществляется в размере 100 процентов ключевой ставки, установленной Центральным банком Российской Федерации на дату заключения кредитного договора, и распространяется на кредитные договоры, заключенные с 5 ноября 2014 года;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- субсидирование процентной ставки по договорам, заключенным до 5 ноября 2014 года, осуществляется по кредитным ресурсам, направленным на инвестиционные цели, в размере 100 процентов из расчета ставки рефинансирования Центрального банка Российской Федерации, действовавшей на дату заключения договора.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Субсидия рассчитывается как произведение ключевой ставки, суммы основного долга, количества дней в рассчитываемом периоде, разделенное на фактическое количество дней в году (365 или 366).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В случае если кредитные договоры заключены в иностранной валюте, субсидия рассчитывается в рублях по курсу иностранной валюты, установленному Центральным банком Российской Федерации на дату уплаты процентов по кредиту.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В случае если процентная ставка за пользование кредитными ресурсами ниже ставки, применяемой в соответствии с настоящим Порядком, субсидия исчисляется из расчета процентной ставки, указанной в кредитном договоре.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Возмещение части затрат осуществляется при условии выполнения заемщиком обязательств по погашению основного долга. Возмещение части затрат на уплату процентов, начисленных и уплаченных по просроченной ссудной задолженности, и по выплаченным штрафным санкциям не предоставляется.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3.5. Хозяйствующим субъектам, в отношении которых утверждено распоряжение о предоставлении субсидии, в течение 5 рабочих дней со дня принятия решения Администрацией направляются два экземпляра Соглашения, утвержденного приказом Департамента финансов администра</w:t>
      </w:r>
      <w:r w:rsidR="005E29E3" w:rsidRPr="0059305B">
        <w:rPr>
          <w:rFonts w:ascii="Times New Roman" w:hAnsi="Times New Roman" w:cs="Times New Roman"/>
          <w:sz w:val="24"/>
          <w:szCs w:val="24"/>
        </w:rPr>
        <w:t>ции муниципального образования «Холмский городской округ»</w:t>
      </w:r>
      <w:r w:rsidRPr="0059305B">
        <w:rPr>
          <w:rFonts w:ascii="Times New Roman" w:hAnsi="Times New Roman" w:cs="Times New Roman"/>
          <w:sz w:val="24"/>
          <w:szCs w:val="24"/>
        </w:rPr>
        <w:t xml:space="preserve"> </w:t>
      </w:r>
      <w:r w:rsidR="005E29E3" w:rsidRPr="0059305B">
        <w:rPr>
          <w:rFonts w:ascii="Times New Roman" w:hAnsi="Times New Roman" w:cs="Times New Roman"/>
          <w:sz w:val="24"/>
          <w:szCs w:val="24"/>
        </w:rPr>
        <w:t>от 2</w:t>
      </w:r>
      <w:r w:rsidR="0059305B">
        <w:rPr>
          <w:rFonts w:ascii="Times New Roman" w:hAnsi="Times New Roman" w:cs="Times New Roman"/>
          <w:sz w:val="24"/>
          <w:szCs w:val="24"/>
        </w:rPr>
        <w:t>2.08.2023 №</w:t>
      </w:r>
      <w:r w:rsidR="005E29E3" w:rsidRPr="0059305B">
        <w:rPr>
          <w:rFonts w:ascii="Times New Roman" w:hAnsi="Times New Roman" w:cs="Times New Roman"/>
          <w:sz w:val="24"/>
          <w:szCs w:val="24"/>
        </w:rPr>
        <w:t xml:space="preserve"> 60 «Об утверждении типовой формы соглашения (договора) о предоставлении из бюджета муниципального образования «Холмский городской округ» субсидий, в том числе грантов в форме субсидий, юридическим лицам, индивидуальным предпринимателям, а также физическим лицам»</w:t>
      </w:r>
      <w:r w:rsidR="0059305B">
        <w:rPr>
          <w:rFonts w:ascii="Times New Roman" w:hAnsi="Times New Roman" w:cs="Times New Roman"/>
          <w:sz w:val="24"/>
          <w:szCs w:val="24"/>
        </w:rPr>
        <w:t xml:space="preserve"> (далее – Приказ Департамента финансов).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Хозяйствующим субъектам, включенным в Резервный список, Соглашение направляется в течение 5 рабочих дней с момента увеличения бюджетных ассигнований и поступления их на лицевой счет Администрации и (или) высвобождения средств.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3.6. Хозяйствующим субъектам, в отношении которых утверждено распоряжение о предоставлении субсидии, в течение 5 рабочих дней со дня принятия решения Администрацией направляются два экзем</w:t>
      </w:r>
      <w:r w:rsidR="0059305B">
        <w:rPr>
          <w:rFonts w:ascii="Times New Roman" w:hAnsi="Times New Roman" w:cs="Times New Roman"/>
          <w:sz w:val="24"/>
          <w:szCs w:val="24"/>
        </w:rPr>
        <w:t>пляра Соглашения, утвержденных П</w:t>
      </w:r>
      <w:r w:rsidRPr="0059305B">
        <w:rPr>
          <w:rFonts w:ascii="Times New Roman" w:hAnsi="Times New Roman" w:cs="Times New Roman"/>
          <w:sz w:val="24"/>
          <w:szCs w:val="24"/>
        </w:rPr>
        <w:t>риказом</w:t>
      </w:r>
      <w:r w:rsidR="0059305B">
        <w:rPr>
          <w:rFonts w:ascii="Times New Roman" w:hAnsi="Times New Roman" w:cs="Times New Roman"/>
          <w:sz w:val="24"/>
          <w:szCs w:val="24"/>
        </w:rPr>
        <w:t xml:space="preserve"> Департамента финансов</w:t>
      </w:r>
      <w:r w:rsidRPr="0059305B">
        <w:rPr>
          <w:rFonts w:ascii="Times New Roman" w:hAnsi="Times New Roman" w:cs="Times New Roman"/>
          <w:sz w:val="24"/>
          <w:szCs w:val="24"/>
        </w:rPr>
        <w:t>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Хозяйствующим субъектам, включенным в Резервный список, Соглашение направляется в течение 5 рабочих дней с момента увеличения бюджетных ассигнований и поступления их на лицевой счет Администрации и (или) высвобождения средств.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3.7. Хозяйствующий субъект в течение 5 рабочих дней с момента получения Соглашения подписывает и представляет его в адрес Администрации. Заключение Соглашения означает согласие Хозяйствующего субъекта на осуществление Администрацией и органом внутреннего муниципального финансового контроля проверок соблюдения Хозяйствующим субъектом условий, целей и порядка предоставления субсидии.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31"/>
      <w:bookmarkEnd w:id="10"/>
      <w:r w:rsidRPr="0059305B">
        <w:rPr>
          <w:rFonts w:ascii="Times New Roman" w:hAnsi="Times New Roman" w:cs="Times New Roman"/>
          <w:sz w:val="24"/>
          <w:szCs w:val="24"/>
        </w:rPr>
        <w:t xml:space="preserve">3.8. В случае </w:t>
      </w:r>
      <w:proofErr w:type="spellStart"/>
      <w:r w:rsidRPr="0059305B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59305B">
        <w:rPr>
          <w:rFonts w:ascii="Times New Roman" w:hAnsi="Times New Roman" w:cs="Times New Roman"/>
          <w:sz w:val="24"/>
          <w:szCs w:val="24"/>
        </w:rPr>
        <w:t xml:space="preserve"> в течение 5 рабочих дней в адрес Администрации подписанного получателем Субсидии Соглашения, победитель Отбора признается уклонившимся от заключения Соглашения.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3.9. Обязательным условием при заключении Соглашения является соблюдение требования: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-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указанных в </w:t>
      </w:r>
      <w:hyperlink w:anchor="P75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пункте 1.8</w:t>
        </w:r>
      </w:hyperlink>
      <w:r w:rsidRPr="0059305B">
        <w:rPr>
          <w:rFonts w:ascii="Times New Roman" w:hAnsi="Times New Roman" w:cs="Times New Roman"/>
          <w:sz w:val="24"/>
          <w:szCs w:val="24"/>
        </w:rPr>
        <w:t xml:space="preserve">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59305B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59305B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3.10. Основаниями для отказа получателю субсидии в предоставлении субсидии являются: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получателем субсидии документов, указанных в </w:t>
      </w:r>
      <w:hyperlink w:anchor="P116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пункте 2.7</w:t>
        </w:r>
      </w:hyperlink>
      <w:r w:rsidRPr="0059305B">
        <w:rPr>
          <w:rFonts w:ascii="Times New Roman" w:hAnsi="Times New Roman" w:cs="Times New Roman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- недостоверность представленной Получателем субсидии информации.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3.11. В случае поступления в Администрацию отказа от заключения Соглашения либо </w:t>
      </w:r>
      <w:proofErr w:type="spellStart"/>
      <w:r w:rsidR="00FC39D5" w:rsidRPr="0059305B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59305B">
        <w:rPr>
          <w:rFonts w:ascii="Times New Roman" w:hAnsi="Times New Roman" w:cs="Times New Roman"/>
          <w:sz w:val="24"/>
          <w:szCs w:val="24"/>
        </w:rPr>
        <w:t xml:space="preserve"> подписанного Хозяйствующим субъектом Соглашения в срок, установленный </w:t>
      </w:r>
      <w:hyperlink w:anchor="P231">
        <w:r w:rsidRPr="0059305B">
          <w:rPr>
            <w:rFonts w:ascii="Times New Roman" w:hAnsi="Times New Roman" w:cs="Times New Roman"/>
            <w:color w:val="0000FF"/>
            <w:sz w:val="24"/>
            <w:szCs w:val="24"/>
          </w:rPr>
          <w:t>пунктом 3.8</w:t>
        </w:r>
      </w:hyperlink>
      <w:r w:rsidRPr="0059305B">
        <w:rPr>
          <w:rFonts w:ascii="Times New Roman" w:hAnsi="Times New Roman" w:cs="Times New Roman"/>
          <w:sz w:val="24"/>
          <w:szCs w:val="24"/>
        </w:rPr>
        <w:t xml:space="preserve"> настоящего Порядка, Хозяйствующему субъекту отказывается в предоставлении субсидии.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При наступлении случаев, указанных в абзаце 1 настоящего пункта, Администрация выдает (направляет) Хозяйствующему субъекту мотивированный отказ в предоставлении субсидии.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Отказ в предоставлении субсидии выдается (направляется) Хозяйствующему субъекту в течение 5 дней со дня наступления указанных случаев.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3.12. При поступлении в Администрацию подписанного Соглашения Администрация в течение 5 рабочих дней издает распоряжение о перечислении субсидии.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3.13. Перечисление субсидии осуществляется на расчетный счет Хозяйствующего субъекта малого предпринимательства, указанный в Соглашении, не позднее 10 рабочих дней после принятия Администрацией Холмского городского округа решения о перечислении субсидии.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3.14. Организатор </w:t>
      </w:r>
      <w:r w:rsidR="006F7265">
        <w:rPr>
          <w:rFonts w:ascii="Times New Roman" w:hAnsi="Times New Roman" w:cs="Times New Roman"/>
          <w:sz w:val="24"/>
          <w:szCs w:val="24"/>
        </w:rPr>
        <w:t>Отбора</w:t>
      </w:r>
      <w:r w:rsidRPr="0059305B">
        <w:rPr>
          <w:rFonts w:ascii="Times New Roman" w:hAnsi="Times New Roman" w:cs="Times New Roman"/>
          <w:sz w:val="24"/>
          <w:szCs w:val="24"/>
        </w:rPr>
        <w:t xml:space="preserve">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- получателей поддержки городского округа на сайте nalog.ru и официальном сайте администрации kho</w:t>
      </w:r>
      <w:r w:rsidR="00FC39D5" w:rsidRPr="0059305B">
        <w:rPr>
          <w:rFonts w:ascii="Times New Roman" w:hAnsi="Times New Roman" w:cs="Times New Roman"/>
          <w:sz w:val="24"/>
          <w:szCs w:val="24"/>
        </w:rPr>
        <w:t>lmsk.</w:t>
      </w:r>
      <w:r w:rsidRPr="0059305B">
        <w:rPr>
          <w:rFonts w:ascii="Times New Roman" w:hAnsi="Times New Roman" w:cs="Times New Roman"/>
          <w:sz w:val="24"/>
          <w:szCs w:val="24"/>
        </w:rPr>
        <w:t>sakhalin.gov.ru.</w:t>
      </w:r>
    </w:p>
    <w:p w:rsidR="000013FB" w:rsidRPr="0059305B" w:rsidRDefault="000013FB" w:rsidP="00FC3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3.15.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порядке, установленном настоящим Порядком.</w:t>
      </w:r>
    </w:p>
    <w:p w:rsidR="00FC39D5" w:rsidRPr="0059305B" w:rsidRDefault="00FC39D5" w:rsidP="00FC39D5">
      <w:pPr>
        <w:tabs>
          <w:tab w:val="left" w:pos="567"/>
          <w:tab w:val="left" w:pos="993"/>
        </w:tabs>
        <w:jc w:val="both"/>
        <w:rPr>
          <w:sz w:val="24"/>
          <w:szCs w:val="24"/>
        </w:rPr>
      </w:pPr>
      <w:bookmarkStart w:id="11" w:name="P246"/>
      <w:bookmarkEnd w:id="11"/>
      <w:r w:rsidRPr="0059305B">
        <w:rPr>
          <w:sz w:val="24"/>
          <w:szCs w:val="24"/>
        </w:rPr>
        <w:tab/>
      </w:r>
      <w:r w:rsidR="00B060BB" w:rsidRPr="0059305B">
        <w:rPr>
          <w:sz w:val="24"/>
          <w:szCs w:val="24"/>
        </w:rPr>
        <w:t>3.16.</w:t>
      </w:r>
      <w:r w:rsidR="008478F5" w:rsidRPr="0059305B">
        <w:rPr>
          <w:sz w:val="24"/>
          <w:szCs w:val="24"/>
        </w:rPr>
        <w:t xml:space="preserve"> </w:t>
      </w:r>
      <w:r w:rsidRPr="0059305B">
        <w:rPr>
          <w:sz w:val="24"/>
          <w:szCs w:val="24"/>
        </w:rPr>
        <w:t>Планируемым результатом предоставления субсидии, является сохранение (увеличение) Получателем субсидии среднесписочной численности работников (без внешних совместителей) за год оказания финансовой поддержки в сравнении с предыдущим годом.</w:t>
      </w:r>
    </w:p>
    <w:p w:rsidR="00FC39D5" w:rsidRPr="0059305B" w:rsidRDefault="00FC39D5" w:rsidP="00FC39D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>Результат предоставления субсидии (показателя, необходимого для достижения результата предоставления субсидий) с указанием точной даты его завершения устанавливается Главным распорядителем в Соглашении индивидуально для каждого Получателя субсидии.</w:t>
      </w:r>
    </w:p>
    <w:p w:rsidR="00FC39D5" w:rsidRPr="0059305B" w:rsidRDefault="00FC39D5" w:rsidP="00FC39D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>Для получателей субсидий минимально допустимым результатом предоставления субсидий является сохранение среднесписочной численности работников (без внешних совместителей) за год оказания поддержки в сравнении предыдущим годом в количестве не менее 2 человек.</w:t>
      </w:r>
    </w:p>
    <w:p w:rsidR="00FC39D5" w:rsidRPr="0059305B" w:rsidRDefault="00FC39D5" w:rsidP="00FC39D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>3.17. Субъект, получивший субсидию, обязан:</w:t>
      </w:r>
    </w:p>
    <w:p w:rsidR="00FC39D5" w:rsidRPr="0059305B" w:rsidRDefault="00FC39D5" w:rsidP="00FC39D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>1) обеспечить выполнение значений, необходимых для достижения результатов предоставления субсидии, указанных в пункте 3.16 настоящего порядка;</w:t>
      </w:r>
    </w:p>
    <w:p w:rsidR="00FC39D5" w:rsidRPr="0059305B" w:rsidRDefault="00FC39D5" w:rsidP="00FC39D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>2)  предоставлять отчетность, предусмотренную разделом 4 настоящего порядка.</w:t>
      </w:r>
    </w:p>
    <w:p w:rsidR="000013FB" w:rsidRPr="0059305B" w:rsidRDefault="00FC39D5" w:rsidP="00FC39D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>3.18. Средства полученной субсидии могут быть направлены субъектом на его текущие расходы, в том числе на цели предоставления субсидии.</w:t>
      </w:r>
    </w:p>
    <w:p w:rsidR="003653BC" w:rsidRPr="0059305B" w:rsidRDefault="003653BC" w:rsidP="00FC39D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</w:p>
    <w:p w:rsidR="000013FB" w:rsidRPr="0059305B" w:rsidRDefault="000013FB" w:rsidP="000013F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4. Требования к отчетности</w:t>
      </w:r>
    </w:p>
    <w:p w:rsidR="000013FB" w:rsidRPr="0059305B" w:rsidRDefault="000013FB" w:rsidP="000013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53BC" w:rsidRPr="0059305B" w:rsidRDefault="003653BC" w:rsidP="003653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 xml:space="preserve">4.1. Субъект, получивший субсидию обязан в срок до 1 марта следующего за годом получения субсидии, предоставлять в Администрацию (департамент экономического развития, инвестиционной политики и закупок) отчетность о достижении значений результатов предоставления субсидии по форме, определенной </w:t>
      </w:r>
      <w:r w:rsidR="00964299">
        <w:rPr>
          <w:sz w:val="24"/>
          <w:szCs w:val="24"/>
        </w:rPr>
        <w:t>Приказом</w:t>
      </w:r>
      <w:r w:rsidR="0059305B">
        <w:rPr>
          <w:sz w:val="24"/>
          <w:szCs w:val="24"/>
        </w:rPr>
        <w:t xml:space="preserve"> Департамента финансов,</w:t>
      </w:r>
      <w:r w:rsidRPr="0059305B">
        <w:t xml:space="preserve"> </w:t>
      </w:r>
      <w:r w:rsidRPr="0059305B">
        <w:rPr>
          <w:sz w:val="24"/>
          <w:szCs w:val="24"/>
        </w:rPr>
        <w:t>с приложением заверенных копий расчетов по страховым взносам (форма по КНД 115111).</w:t>
      </w:r>
    </w:p>
    <w:p w:rsidR="003653BC" w:rsidRPr="0059305B" w:rsidRDefault="003653BC" w:rsidP="003653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 xml:space="preserve">4.2. Главный распорядитель бюджетных средств имеет право устанавливать в Соглашении сроки и формы представления получателем субсидии дополнительной отчетности. </w:t>
      </w:r>
    </w:p>
    <w:p w:rsidR="008478F5" w:rsidRPr="0059305B" w:rsidRDefault="008478F5" w:rsidP="008478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3FB" w:rsidRPr="0059305B" w:rsidRDefault="000013FB" w:rsidP="000013F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5. Требования об осуществлении контроля (мониторинга)</w:t>
      </w:r>
    </w:p>
    <w:p w:rsidR="000013FB" w:rsidRPr="0059305B" w:rsidRDefault="000013FB" w:rsidP="00001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за соблюдением условий и порядка предоставления субсидий</w:t>
      </w:r>
    </w:p>
    <w:p w:rsidR="000013FB" w:rsidRPr="0059305B" w:rsidRDefault="000013FB" w:rsidP="00001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и ответственность за их нарушения</w:t>
      </w:r>
    </w:p>
    <w:p w:rsidR="000013FB" w:rsidRPr="0059305B" w:rsidRDefault="000013FB" w:rsidP="000013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78F5" w:rsidRPr="0059305B" w:rsidRDefault="008478F5" w:rsidP="008478F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>5.1. Администрация Холмского городского округа как главный распорядитель и получатель бюджетных средств Холмского городского округа, предоставляющий субсидию проводит проверки соблюдения получателем субсидии порядка и условий предоставления субсидий.</w:t>
      </w:r>
    </w:p>
    <w:p w:rsidR="008478F5" w:rsidRPr="0059305B" w:rsidRDefault="008478F5" w:rsidP="008478F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>Уполномоченные органы муниципального финансового контроля (Департамент финансов администрации муниципального образования «Холмский городской округ») осуществляют проверку в соответствии со статьями 268.1 и 269.2 Бюджетного кодекса Российской Федерации.</w:t>
      </w:r>
    </w:p>
    <w:p w:rsidR="008478F5" w:rsidRPr="0059305B" w:rsidRDefault="008478F5" w:rsidP="008478F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>Мониторинг достижения результатов предоставления субсидии исходя из достижения значений результатов предоставления субсидий, определённых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начиная с 1 января 2023 года, проводится Главным распорядителем бюджетных средств, в порядке и формам, которые установлены Министерством финансов Российской Федерации.</w:t>
      </w:r>
    </w:p>
    <w:p w:rsidR="008478F5" w:rsidRPr="0059305B" w:rsidRDefault="008478F5" w:rsidP="008478F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>5.2. Получатель субсидии обязан не препятствовать контролирующим органам при проведении контрольных мероприятий. В целях обеспечения контроля за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приемке выполненных работ.</w:t>
      </w:r>
    </w:p>
    <w:p w:rsidR="008478F5" w:rsidRPr="0059305B" w:rsidRDefault="008478F5" w:rsidP="008478F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>5.3. Получатель субсидии обязан в текущем финансовом году произвести возврат средств субсидии в бюджет Холмского городского округа в случае:</w:t>
      </w:r>
    </w:p>
    <w:p w:rsidR="008478F5" w:rsidRPr="0059305B" w:rsidRDefault="008478F5" w:rsidP="008478F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>- нарушения получателем субсидии условий, установленных при их предоставлении, выявленного по фактам проверок, проведенных главным распорядителем бюджетных средств и уполномоченным органом муниципального финансового контроля;</w:t>
      </w:r>
    </w:p>
    <w:p w:rsidR="008478F5" w:rsidRPr="0059305B" w:rsidRDefault="008478F5" w:rsidP="008478F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>- выявления в период предоставления субсидии недостоверных сведений в документах получателя субсидии;</w:t>
      </w:r>
    </w:p>
    <w:p w:rsidR="008478F5" w:rsidRPr="0059305B" w:rsidRDefault="008478F5" w:rsidP="008478F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>- непредставления в установленный настоящим Порядком срок отчетности;</w:t>
      </w:r>
    </w:p>
    <w:p w:rsidR="003653BC" w:rsidRPr="0059305B" w:rsidRDefault="008478F5" w:rsidP="008478F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 xml:space="preserve">- </w:t>
      </w:r>
      <w:r w:rsidR="003653BC" w:rsidRPr="0059305B">
        <w:rPr>
          <w:sz w:val="24"/>
          <w:szCs w:val="24"/>
        </w:rPr>
        <w:t xml:space="preserve">в случае </w:t>
      </w:r>
      <w:proofErr w:type="spellStart"/>
      <w:r w:rsidR="003653BC" w:rsidRPr="0059305B">
        <w:rPr>
          <w:sz w:val="24"/>
          <w:szCs w:val="24"/>
        </w:rPr>
        <w:t>недостижения</w:t>
      </w:r>
      <w:proofErr w:type="spellEnd"/>
      <w:r w:rsidR="003653BC" w:rsidRPr="0059305B">
        <w:rPr>
          <w:sz w:val="24"/>
          <w:szCs w:val="24"/>
        </w:rPr>
        <w:t xml:space="preserve"> получателем субсидии значений результатов, установленных в соответствии с пунктом 3.16 Порядка.</w:t>
      </w:r>
    </w:p>
    <w:p w:rsidR="008478F5" w:rsidRPr="0059305B" w:rsidRDefault="008478F5" w:rsidP="008478F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 xml:space="preserve">5.3.1. </w:t>
      </w:r>
      <w:r w:rsidR="0059305B">
        <w:rPr>
          <w:sz w:val="24"/>
          <w:szCs w:val="24"/>
        </w:rPr>
        <w:t>Главный распорядитель бюджетных средств</w:t>
      </w:r>
      <w:r w:rsidRPr="0059305B">
        <w:rPr>
          <w:sz w:val="24"/>
          <w:szCs w:val="24"/>
        </w:rPr>
        <w:t xml:space="preserve"> в течение 20 рабочих дней проверяет и утверждает отчеты, представленные получателем субсидии.</w:t>
      </w:r>
    </w:p>
    <w:p w:rsidR="008478F5" w:rsidRPr="0059305B" w:rsidRDefault="008478F5" w:rsidP="008478F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>5.3.2.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Федерации.</w:t>
      </w:r>
    </w:p>
    <w:p w:rsidR="008478F5" w:rsidRPr="0059305B" w:rsidRDefault="008478F5" w:rsidP="008478F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 xml:space="preserve">5.4. В случае нарушения получателем субсидии условий и порядка предоставления субсидии, выявленного по фактам проверок, проведенных Главным распорядителем и органами государственного (муниципального) финансового контроля, а также в случае </w:t>
      </w:r>
      <w:proofErr w:type="spellStart"/>
      <w:r w:rsidRPr="0059305B">
        <w:rPr>
          <w:sz w:val="24"/>
          <w:szCs w:val="24"/>
        </w:rPr>
        <w:t>недостижения</w:t>
      </w:r>
      <w:proofErr w:type="spellEnd"/>
      <w:r w:rsidRPr="0059305B">
        <w:rPr>
          <w:sz w:val="24"/>
          <w:szCs w:val="24"/>
        </w:rPr>
        <w:t xml:space="preserve"> получателем субсидии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решение о предоставлении субсидии аннулируется, Соглашение подлежит расторжению в одностороннем порядке по инициативе Главного распорядителя, а перечисленная субсидия в полном объеме подлежит возврату в бюджет муниципального образования «Холмский городской округ» в течение 20 рабочих дней с даты предъявления получателю субсидии требования об обеспечении возврата средств субсидии.</w:t>
      </w:r>
    </w:p>
    <w:p w:rsidR="008478F5" w:rsidRPr="0059305B" w:rsidRDefault="008478F5" w:rsidP="008478F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>Требование об обеспечении возврата средств субсидии в бюджет муниципального образования «Холмский городской округ» подготавливается Главным распорядителем в письменной форме с указанием получателя субсидии, платежных реквизитов, срока возврата и суммы субсидии, подлежащей возврату.</w:t>
      </w:r>
    </w:p>
    <w:p w:rsidR="008478F5" w:rsidRPr="0059305B" w:rsidRDefault="008478F5" w:rsidP="008478F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>5.5.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«Холмский городской округ» субсидия подлежит взысканию в судебном порядке.</w:t>
      </w:r>
    </w:p>
    <w:p w:rsidR="008478F5" w:rsidRPr="0059305B" w:rsidRDefault="008478F5" w:rsidP="008478F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>5.6. Информация о совершенном нарушении порядка и условий оказания поддержки, в том числе вид нарушения, дата признания получателя субсидии совершившим нарушение, срок устранения нарушения, установленный главным распорядителем, а также дата устранения нарушения, вносится в единый реестр субъектов малого и среднего предпринимательства - получателей поддержки в соответствии со статьей 8 Фед</w:t>
      </w:r>
      <w:r w:rsidR="0059305B">
        <w:rPr>
          <w:sz w:val="24"/>
          <w:szCs w:val="24"/>
        </w:rPr>
        <w:t>ерального закона от 24.07.2007 №</w:t>
      </w:r>
      <w:r w:rsidRPr="0059305B">
        <w:rPr>
          <w:sz w:val="24"/>
          <w:szCs w:val="24"/>
        </w:rPr>
        <w:t xml:space="preserve"> 209-ФЗ.</w:t>
      </w:r>
    </w:p>
    <w:p w:rsidR="008478F5" w:rsidRPr="0059305B" w:rsidRDefault="008478F5" w:rsidP="008478F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>В дальнейшем получатель финансовой поддержки в виде субсидии:</w:t>
      </w:r>
    </w:p>
    <w:p w:rsidR="008478F5" w:rsidRPr="0059305B" w:rsidRDefault="008478F5" w:rsidP="008478F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>- совершивший нарушение порядка и условий оказания поддержки, лишается права на получение субсидии в течении одного года с момента признания заявителя допустившим нарушение;</w:t>
      </w:r>
    </w:p>
    <w:p w:rsidR="008478F5" w:rsidRPr="0059305B" w:rsidRDefault="008478F5" w:rsidP="008478F5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59305B">
        <w:rPr>
          <w:sz w:val="24"/>
          <w:szCs w:val="24"/>
        </w:rPr>
        <w:t>- предоставление недостоверных сведений и документов,</w:t>
      </w:r>
      <w:r w:rsidRPr="0059305B">
        <w:t xml:space="preserve"> </w:t>
      </w:r>
      <w:r w:rsidRPr="0059305B">
        <w:rPr>
          <w:sz w:val="24"/>
          <w:szCs w:val="24"/>
        </w:rPr>
        <w:t>лишается права на получение субсидии в течении трёх лет с момента признания заявителя допустившим нарушение.</w:t>
      </w:r>
    </w:p>
    <w:p w:rsidR="00181D32" w:rsidRPr="0059305B" w:rsidRDefault="008478F5" w:rsidP="008478F5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59305B">
        <w:rPr>
          <w:sz w:val="24"/>
          <w:szCs w:val="24"/>
        </w:rPr>
        <w:t>5.7. Решение Администрации Холмского городского округа, а также действия (бездействие) должностных лиц Администрации Холмского городского округа могут быть обжалованы в порядке, установленном действующим законодательством Российской Федерации.</w:t>
      </w:r>
    </w:p>
    <w:p w:rsidR="00181D32" w:rsidRPr="0059305B" w:rsidRDefault="00181D32" w:rsidP="00181D32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181D32" w:rsidRPr="0059305B" w:rsidRDefault="00181D32" w:rsidP="00181D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0991" w:rsidRDefault="000A0991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6F97" w:rsidRDefault="00B86F97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6F97" w:rsidRDefault="00B86F97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2ED" w:rsidRDefault="00B012ED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6F97" w:rsidRDefault="00B86F97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6F97" w:rsidRDefault="00B86F97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6F97" w:rsidRDefault="00B86F97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6F97" w:rsidRPr="0059305B" w:rsidRDefault="00B86F97" w:rsidP="000013F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4829"/>
      </w:tblGrid>
      <w:tr w:rsidR="00327628" w:rsidRPr="0059305B" w:rsidTr="00DC32DB">
        <w:tc>
          <w:tcPr>
            <w:tcW w:w="4597" w:type="dxa"/>
          </w:tcPr>
          <w:p w:rsidR="00327628" w:rsidRPr="0059305B" w:rsidRDefault="00327628" w:rsidP="00D92B90">
            <w:bookmarkStart w:id="12" w:name="Par220"/>
            <w:bookmarkEnd w:id="12"/>
          </w:p>
        </w:tc>
        <w:tc>
          <w:tcPr>
            <w:tcW w:w="4867" w:type="dxa"/>
          </w:tcPr>
          <w:p w:rsidR="00327628" w:rsidRPr="0059305B" w:rsidRDefault="00C848E7" w:rsidP="00DC32DB">
            <w:pPr>
              <w:ind w:left="223"/>
              <w:jc w:val="both"/>
              <w:rPr>
                <w:sz w:val="24"/>
                <w:szCs w:val="24"/>
              </w:rPr>
            </w:pPr>
            <w:r w:rsidRPr="0059305B">
              <w:rPr>
                <w:sz w:val="24"/>
                <w:szCs w:val="24"/>
              </w:rPr>
              <w:t>ПРИЛОЖЕНИЕ</w:t>
            </w:r>
            <w:r w:rsidR="00225589" w:rsidRPr="0059305B">
              <w:rPr>
                <w:sz w:val="24"/>
                <w:szCs w:val="24"/>
              </w:rPr>
              <w:t xml:space="preserve"> </w:t>
            </w:r>
            <w:r w:rsidR="00327628" w:rsidRPr="0059305B">
              <w:rPr>
                <w:sz w:val="24"/>
                <w:szCs w:val="24"/>
              </w:rPr>
              <w:t>1</w:t>
            </w:r>
          </w:p>
          <w:p w:rsidR="00327628" w:rsidRPr="0059305B" w:rsidRDefault="00327628" w:rsidP="00DC32DB">
            <w:pPr>
              <w:ind w:left="223"/>
              <w:jc w:val="both"/>
              <w:rPr>
                <w:sz w:val="24"/>
                <w:szCs w:val="24"/>
              </w:rPr>
            </w:pPr>
            <w:r w:rsidRPr="0059305B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59305B">
              <w:rPr>
                <w:sz w:val="24"/>
                <w:szCs w:val="24"/>
              </w:rPr>
              <w:t xml:space="preserve">предоставления субсидии </w:t>
            </w:r>
            <w:r w:rsidR="00282723" w:rsidRPr="0059305B">
              <w:rPr>
                <w:sz w:val="24"/>
                <w:szCs w:val="24"/>
              </w:rPr>
              <w:t>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  <w:r w:rsidRPr="0059305B">
              <w:rPr>
                <w:sz w:val="24"/>
                <w:szCs w:val="24"/>
              </w:rPr>
              <w:t>, утвержденному постановлением администрации муниципального образования «Холмский городской округ»</w:t>
            </w:r>
          </w:p>
          <w:p w:rsidR="00327628" w:rsidRPr="0059305B" w:rsidRDefault="006238E7" w:rsidP="000013FB">
            <w:pPr>
              <w:ind w:left="223"/>
              <w:jc w:val="both"/>
              <w:rPr>
                <w:sz w:val="24"/>
                <w:szCs w:val="24"/>
              </w:rPr>
            </w:pPr>
            <w:r w:rsidRPr="0059305B">
              <w:rPr>
                <w:sz w:val="24"/>
                <w:szCs w:val="24"/>
              </w:rPr>
              <w:t>от __</w:t>
            </w:r>
            <w:r w:rsidRPr="006238E7">
              <w:rPr>
                <w:sz w:val="24"/>
                <w:szCs w:val="24"/>
                <w:u w:val="single"/>
              </w:rPr>
              <w:t>01.11.2023</w:t>
            </w:r>
            <w:r w:rsidRPr="0059305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59305B">
              <w:rPr>
                <w:sz w:val="24"/>
                <w:szCs w:val="24"/>
              </w:rPr>
              <w:t>_№ __</w:t>
            </w:r>
            <w:r>
              <w:rPr>
                <w:sz w:val="24"/>
                <w:szCs w:val="24"/>
              </w:rPr>
              <w:t>_</w:t>
            </w:r>
            <w:r w:rsidRPr="0059305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6238E7">
              <w:rPr>
                <w:sz w:val="24"/>
                <w:szCs w:val="24"/>
                <w:u w:val="single"/>
              </w:rPr>
              <w:t>2235</w:t>
            </w:r>
            <w:r w:rsidRPr="0059305B">
              <w:rPr>
                <w:sz w:val="24"/>
                <w:szCs w:val="24"/>
              </w:rPr>
              <w:t>____</w:t>
            </w:r>
          </w:p>
        </w:tc>
      </w:tr>
    </w:tbl>
    <w:p w:rsidR="00327628" w:rsidRPr="0059305B" w:rsidRDefault="00327628" w:rsidP="00D92B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7628" w:rsidRPr="0059305B" w:rsidRDefault="004A18BB" w:rsidP="00D92B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ПРЕДЛОЖЕНИЕ (</w:t>
      </w:r>
      <w:r w:rsidR="00327628" w:rsidRPr="0059305B">
        <w:rPr>
          <w:rFonts w:ascii="Times New Roman" w:hAnsi="Times New Roman" w:cs="Times New Roman"/>
          <w:b/>
          <w:sz w:val="24"/>
          <w:szCs w:val="24"/>
        </w:rPr>
        <w:t>ЗАЯВКА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27628" w:rsidRPr="0059305B" w:rsidRDefault="00327628" w:rsidP="002827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05B">
        <w:rPr>
          <w:rFonts w:ascii="Times New Roman" w:hAnsi="Times New Roman" w:cs="Times New Roman"/>
          <w:b/>
          <w:sz w:val="24"/>
          <w:szCs w:val="24"/>
        </w:rPr>
        <w:t>на участие в отборе по предоставлению субсидии</w:t>
      </w:r>
      <w:r w:rsidR="00282723" w:rsidRPr="00593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05B">
        <w:rPr>
          <w:rFonts w:ascii="Times New Roman" w:hAnsi="Times New Roman" w:cs="Times New Roman"/>
          <w:b/>
          <w:sz w:val="24"/>
          <w:szCs w:val="24"/>
        </w:rPr>
        <w:t xml:space="preserve">субъектам инвестиционной деятельности </w:t>
      </w:r>
      <w:r w:rsidR="00282723" w:rsidRPr="0059305B">
        <w:rPr>
          <w:rFonts w:ascii="Times New Roman" w:hAnsi="Times New Roman" w:cs="Times New Roman"/>
          <w:b/>
          <w:sz w:val="24"/>
          <w:szCs w:val="24"/>
        </w:rPr>
        <w:t>по возмещению процентной ставки по инвестиционным кредитам, оформленным в российских кредитных организациях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C32DB" w:rsidRPr="0059305B">
        <w:rPr>
          <w:rFonts w:ascii="Times New Roman" w:hAnsi="Times New Roman" w:cs="Times New Roman"/>
          <w:sz w:val="24"/>
          <w:szCs w:val="24"/>
        </w:rPr>
        <w:t>__</w:t>
      </w:r>
    </w:p>
    <w:p w:rsidR="00327628" w:rsidRPr="0059305B" w:rsidRDefault="00327628" w:rsidP="00FD05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 w:rsidR="00E31361" w:rsidRPr="0059305B">
        <w:rPr>
          <w:rFonts w:ascii="Times New Roman" w:hAnsi="Times New Roman" w:cs="Times New Roman"/>
          <w:sz w:val="24"/>
          <w:szCs w:val="24"/>
        </w:rPr>
        <w:t>С</w:t>
      </w:r>
      <w:r w:rsidRPr="0059305B">
        <w:rPr>
          <w:rFonts w:ascii="Times New Roman" w:hAnsi="Times New Roman" w:cs="Times New Roman"/>
          <w:sz w:val="24"/>
          <w:szCs w:val="24"/>
        </w:rPr>
        <w:t>убъекта инвестиционной деятельности)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ИНН _____________________________ Р/счет ___________________________________</w:t>
      </w:r>
      <w:r w:rsidR="00DC32DB" w:rsidRPr="0059305B">
        <w:rPr>
          <w:rFonts w:ascii="Times New Roman" w:hAnsi="Times New Roman" w:cs="Times New Roman"/>
          <w:sz w:val="24"/>
          <w:szCs w:val="24"/>
        </w:rPr>
        <w:t>__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Наименование банка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C32DB" w:rsidRPr="0059305B">
        <w:rPr>
          <w:rFonts w:ascii="Times New Roman" w:hAnsi="Times New Roman" w:cs="Times New Roman"/>
          <w:sz w:val="24"/>
          <w:szCs w:val="24"/>
        </w:rPr>
        <w:t>__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БИК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C32DB" w:rsidRPr="0059305B">
        <w:rPr>
          <w:rFonts w:ascii="Times New Roman" w:hAnsi="Times New Roman" w:cs="Times New Roman"/>
          <w:sz w:val="24"/>
          <w:szCs w:val="24"/>
        </w:rPr>
        <w:t>__</w:t>
      </w:r>
    </w:p>
    <w:p w:rsidR="00327628" w:rsidRPr="0059305B" w:rsidRDefault="002944CE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К</w:t>
      </w:r>
      <w:r w:rsidR="00327628" w:rsidRPr="0059305B">
        <w:rPr>
          <w:rFonts w:ascii="Times New Roman" w:hAnsi="Times New Roman" w:cs="Times New Roman"/>
          <w:sz w:val="24"/>
          <w:szCs w:val="24"/>
        </w:rPr>
        <w:t>/счет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C32DB" w:rsidRPr="0059305B">
        <w:rPr>
          <w:rFonts w:ascii="Times New Roman" w:hAnsi="Times New Roman" w:cs="Times New Roman"/>
          <w:sz w:val="24"/>
          <w:szCs w:val="24"/>
        </w:rPr>
        <w:t>__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Коды видов деятельности организации по ОКВЭД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C32DB" w:rsidRPr="0059305B">
        <w:rPr>
          <w:rFonts w:ascii="Times New Roman" w:hAnsi="Times New Roman" w:cs="Times New Roman"/>
          <w:sz w:val="24"/>
          <w:szCs w:val="24"/>
        </w:rPr>
        <w:t>__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Юридический адрес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C32DB" w:rsidRPr="0059305B">
        <w:rPr>
          <w:rFonts w:ascii="Times New Roman" w:hAnsi="Times New Roman" w:cs="Times New Roman"/>
          <w:sz w:val="24"/>
          <w:szCs w:val="24"/>
        </w:rPr>
        <w:t>__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Телефоны _________________________________ Факс ___________________________</w:t>
      </w:r>
      <w:r w:rsidR="00DC32DB" w:rsidRPr="0059305B">
        <w:rPr>
          <w:rFonts w:ascii="Times New Roman" w:hAnsi="Times New Roman" w:cs="Times New Roman"/>
          <w:sz w:val="24"/>
          <w:szCs w:val="24"/>
        </w:rPr>
        <w:t>__</w:t>
      </w:r>
    </w:p>
    <w:p w:rsidR="00E550D8" w:rsidRPr="0059305B" w:rsidRDefault="00E550D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Цель кредита по кредитному договору</w:t>
      </w:r>
    </w:p>
    <w:p w:rsidR="0050282A" w:rsidRPr="0059305B" w:rsidRDefault="0050282A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C32DB" w:rsidRPr="0059305B">
        <w:rPr>
          <w:rFonts w:ascii="Times New Roman" w:hAnsi="Times New Roman" w:cs="Times New Roman"/>
          <w:sz w:val="24"/>
          <w:szCs w:val="24"/>
        </w:rPr>
        <w:t>__</w:t>
      </w:r>
    </w:p>
    <w:p w:rsidR="0050282A" w:rsidRPr="0059305B" w:rsidRDefault="0050282A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Кредитный договор, № _______________________________________________________</w:t>
      </w:r>
      <w:r w:rsidR="00DC32DB" w:rsidRPr="0059305B">
        <w:rPr>
          <w:rFonts w:ascii="Times New Roman" w:hAnsi="Times New Roman" w:cs="Times New Roman"/>
          <w:sz w:val="24"/>
          <w:szCs w:val="24"/>
        </w:rPr>
        <w:t>__</w:t>
      </w:r>
    </w:p>
    <w:p w:rsidR="0050282A" w:rsidRPr="0059305B" w:rsidRDefault="0050282A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от _______________ в ________________________________________________________</w:t>
      </w:r>
      <w:r w:rsidR="00DC32DB" w:rsidRPr="0059305B">
        <w:rPr>
          <w:rFonts w:ascii="Times New Roman" w:hAnsi="Times New Roman" w:cs="Times New Roman"/>
          <w:sz w:val="24"/>
          <w:szCs w:val="24"/>
        </w:rPr>
        <w:t>__</w:t>
      </w:r>
    </w:p>
    <w:p w:rsidR="0050282A" w:rsidRPr="0059305B" w:rsidRDefault="0050282A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Процентная ставка по договору ________________________________________________</w:t>
      </w:r>
      <w:r w:rsidR="00DC32DB" w:rsidRPr="0059305B">
        <w:rPr>
          <w:rFonts w:ascii="Times New Roman" w:hAnsi="Times New Roman" w:cs="Times New Roman"/>
          <w:sz w:val="24"/>
          <w:szCs w:val="24"/>
        </w:rPr>
        <w:t>__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Расчетная сумма субсидии: _____________________________________</w:t>
      </w:r>
      <w:r w:rsidR="0050282A" w:rsidRPr="0059305B">
        <w:rPr>
          <w:rFonts w:ascii="Times New Roman" w:hAnsi="Times New Roman" w:cs="Times New Roman"/>
          <w:sz w:val="24"/>
          <w:szCs w:val="24"/>
        </w:rPr>
        <w:t>___</w:t>
      </w:r>
      <w:r w:rsidR="00DC32DB" w:rsidRPr="0059305B">
        <w:rPr>
          <w:rFonts w:ascii="Times New Roman" w:hAnsi="Times New Roman" w:cs="Times New Roman"/>
          <w:sz w:val="24"/>
          <w:szCs w:val="24"/>
        </w:rPr>
        <w:t>__</w:t>
      </w:r>
      <w:r w:rsidRPr="0059305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0282A" w:rsidRPr="0059305B">
        <w:rPr>
          <w:rFonts w:ascii="Times New Roman" w:hAnsi="Times New Roman" w:cs="Times New Roman"/>
          <w:sz w:val="24"/>
          <w:szCs w:val="24"/>
        </w:rPr>
        <w:t>,</w:t>
      </w:r>
    </w:p>
    <w:p w:rsidR="0050282A" w:rsidRPr="0059305B" w:rsidRDefault="0050282A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исходя из соответствующей ставки _________________________________________</w:t>
      </w:r>
      <w:r w:rsidR="00DC32DB" w:rsidRPr="0059305B">
        <w:rPr>
          <w:rFonts w:ascii="Times New Roman" w:hAnsi="Times New Roman" w:cs="Times New Roman"/>
          <w:sz w:val="24"/>
          <w:szCs w:val="24"/>
        </w:rPr>
        <w:t>___</w:t>
      </w:r>
      <w:r w:rsidRPr="0059305B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27628" w:rsidRPr="0059305B" w:rsidRDefault="00327628" w:rsidP="00FD05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С Порядком предоставления субсидии </w:t>
      </w:r>
      <w:r w:rsidR="0005443B" w:rsidRPr="0059305B">
        <w:rPr>
          <w:rFonts w:ascii="Times New Roman" w:hAnsi="Times New Roman" w:cs="Times New Roman"/>
          <w:sz w:val="24"/>
          <w:szCs w:val="24"/>
        </w:rPr>
        <w:t>С</w:t>
      </w:r>
      <w:r w:rsidR="0050282A" w:rsidRPr="0059305B">
        <w:rPr>
          <w:rFonts w:ascii="Times New Roman" w:hAnsi="Times New Roman" w:cs="Times New Roman"/>
          <w:sz w:val="24"/>
          <w:szCs w:val="24"/>
        </w:rPr>
        <w:t>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</w:r>
      <w:r w:rsidRPr="0059305B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="0050282A" w:rsidRPr="0059305B">
        <w:rPr>
          <w:rFonts w:ascii="Times New Roman" w:hAnsi="Times New Roman" w:cs="Times New Roman"/>
          <w:sz w:val="24"/>
          <w:szCs w:val="24"/>
        </w:rPr>
        <w:t>,</w:t>
      </w:r>
      <w:r w:rsidRPr="0059305B">
        <w:rPr>
          <w:rFonts w:ascii="Times New Roman" w:hAnsi="Times New Roman" w:cs="Times New Roman"/>
          <w:sz w:val="24"/>
          <w:szCs w:val="24"/>
        </w:rPr>
        <w:t xml:space="preserve"> ознакомлен и обязуюсь выполнять требования о представлении в </w:t>
      </w:r>
      <w:r w:rsidR="0005443B" w:rsidRPr="0059305B">
        <w:rPr>
          <w:rFonts w:ascii="Times New Roman" w:hAnsi="Times New Roman" w:cs="Times New Roman"/>
          <w:sz w:val="24"/>
          <w:szCs w:val="24"/>
        </w:rPr>
        <w:t>А</w:t>
      </w:r>
      <w:r w:rsidRPr="0059305B">
        <w:rPr>
          <w:rFonts w:ascii="Times New Roman" w:hAnsi="Times New Roman" w:cs="Times New Roman"/>
          <w:sz w:val="24"/>
          <w:szCs w:val="24"/>
        </w:rPr>
        <w:t>дминистрацию муниципального образования «Холм</w:t>
      </w:r>
      <w:r w:rsidR="000F0E49" w:rsidRPr="0059305B">
        <w:rPr>
          <w:rFonts w:ascii="Times New Roman" w:hAnsi="Times New Roman" w:cs="Times New Roman"/>
          <w:sz w:val="24"/>
          <w:szCs w:val="24"/>
        </w:rPr>
        <w:t>ский городской округ» (далее – А</w:t>
      </w:r>
      <w:r w:rsidRPr="0059305B">
        <w:rPr>
          <w:rFonts w:ascii="Times New Roman" w:hAnsi="Times New Roman" w:cs="Times New Roman"/>
          <w:sz w:val="24"/>
          <w:szCs w:val="24"/>
        </w:rPr>
        <w:t>дминистрация) достоверных сведений в сроки и по форме, предусмотренные Порядком.</w:t>
      </w:r>
    </w:p>
    <w:p w:rsidR="00327628" w:rsidRPr="0059305B" w:rsidRDefault="00327628" w:rsidP="00FD05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Настоящей заявкой подтверждаю, что в отношении ________________________</w:t>
      </w:r>
      <w:r w:rsidR="00DC32DB" w:rsidRPr="0059305B">
        <w:rPr>
          <w:rFonts w:ascii="Times New Roman" w:hAnsi="Times New Roman" w:cs="Times New Roman"/>
          <w:sz w:val="24"/>
          <w:szCs w:val="24"/>
        </w:rPr>
        <w:t>___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C32DB" w:rsidRPr="0059305B">
        <w:rPr>
          <w:rFonts w:ascii="Times New Roman" w:hAnsi="Times New Roman" w:cs="Times New Roman"/>
          <w:sz w:val="24"/>
          <w:szCs w:val="24"/>
        </w:rPr>
        <w:t>__</w:t>
      </w:r>
    </w:p>
    <w:p w:rsidR="00327628" w:rsidRPr="0059305B" w:rsidRDefault="00327628" w:rsidP="00FD05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E6391E" w:rsidRPr="0059305B">
        <w:rPr>
          <w:rFonts w:ascii="Times New Roman" w:hAnsi="Times New Roman" w:cs="Times New Roman"/>
          <w:sz w:val="24"/>
          <w:szCs w:val="24"/>
        </w:rPr>
        <w:t>С</w:t>
      </w:r>
      <w:r w:rsidRPr="0059305B">
        <w:rPr>
          <w:rFonts w:ascii="Times New Roman" w:hAnsi="Times New Roman" w:cs="Times New Roman"/>
          <w:sz w:val="24"/>
          <w:szCs w:val="24"/>
        </w:rPr>
        <w:t>убъекта инвестиционной деятельности)</w:t>
      </w:r>
    </w:p>
    <w:p w:rsidR="00327628" w:rsidRPr="0059305B" w:rsidRDefault="00327628" w:rsidP="00C438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по состоянию на «____» __________________ 20___ г.:</w:t>
      </w:r>
    </w:p>
    <w:p w:rsidR="00327628" w:rsidRPr="0059305B" w:rsidRDefault="00327628" w:rsidP="00576A3A">
      <w:pPr>
        <w:pStyle w:val="ConsPlusNonforma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не проводятся процедуры реорганизации</w:t>
      </w:r>
      <w:r w:rsidR="00BB7EED" w:rsidRPr="0059305B">
        <w:rPr>
          <w:rFonts w:ascii="Times New Roman" w:hAnsi="Times New Roman" w:cs="Times New Roman"/>
          <w:sz w:val="24"/>
          <w:szCs w:val="24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59305B">
        <w:rPr>
          <w:rFonts w:ascii="Times New Roman" w:hAnsi="Times New Roman" w:cs="Times New Roman"/>
          <w:sz w:val="24"/>
          <w:szCs w:val="24"/>
        </w:rPr>
        <w:t>, ликвидации, банкротства, деятельность не приостановлена в рамках административного производства;</w:t>
      </w:r>
    </w:p>
    <w:p w:rsidR="00327628" w:rsidRPr="0059305B" w:rsidRDefault="00327628" w:rsidP="009B1330">
      <w:pPr>
        <w:pStyle w:val="ConsPlusNonformat"/>
        <w:widowControl w:val="0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отсутствует задолженность перед налоговыми органами по налоговым платежам, иным обязательным платежам в бюджетную систему Российской Федерации и страховым взносам, пеням и штрафам в государственные внебюджетные фонды;</w:t>
      </w:r>
    </w:p>
    <w:p w:rsidR="0005443B" w:rsidRPr="0059305B" w:rsidRDefault="00327628" w:rsidP="0005443B">
      <w:pPr>
        <w:pStyle w:val="ConsPlusNonforma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 отсутствует просроченная задолженность по выплате заработной платы;</w:t>
      </w:r>
    </w:p>
    <w:p w:rsidR="0005443B" w:rsidRPr="0059305B" w:rsidRDefault="0005443B" w:rsidP="0005443B">
      <w:pPr>
        <w:pStyle w:val="ConsPlusNonforma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  имеющие размер минимальной заработной платы, выплачиваемой Субъектом работникам, не ниже размера, установленного Федеральным законом от 19.06.2000 № 82-ФЗ «О минимальном размере оплаты труда».</w:t>
      </w:r>
    </w:p>
    <w:p w:rsidR="00327628" w:rsidRPr="0059305B" w:rsidRDefault="00327628" w:rsidP="0005443B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Гарантирую достоверность представленных в документах сведений и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:rsidR="00327628" w:rsidRPr="0059305B" w:rsidRDefault="00327628" w:rsidP="00400D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Я даю согласие уполномоченному органу местного самоуправления, принявшему настоящую заявку, на обработку, распространение и использование моих персональных данных, а также иных данных, которые необходимы для предоставления настоящей субсидии, в том числе на получение из соответствующих органов документов, указанных в подпунктах </w:t>
      </w:r>
      <w:r w:rsidR="007C7F14" w:rsidRPr="0059305B">
        <w:rPr>
          <w:rFonts w:ascii="Times New Roman" w:hAnsi="Times New Roman" w:cs="Times New Roman"/>
          <w:sz w:val="24"/>
          <w:szCs w:val="24"/>
        </w:rPr>
        <w:t>2.7</w:t>
      </w:r>
      <w:r w:rsidRPr="0059305B">
        <w:rPr>
          <w:rFonts w:ascii="Times New Roman" w:hAnsi="Times New Roman" w:cs="Times New Roman"/>
          <w:sz w:val="24"/>
          <w:szCs w:val="24"/>
        </w:rPr>
        <w:t>.1</w:t>
      </w:r>
      <w:r w:rsidR="007C7F14" w:rsidRPr="0059305B">
        <w:rPr>
          <w:rFonts w:ascii="Times New Roman" w:hAnsi="Times New Roman" w:cs="Times New Roman"/>
          <w:sz w:val="24"/>
          <w:szCs w:val="24"/>
        </w:rPr>
        <w:t>4</w:t>
      </w:r>
      <w:r w:rsidRPr="0059305B">
        <w:rPr>
          <w:rFonts w:ascii="Times New Roman" w:hAnsi="Times New Roman" w:cs="Times New Roman"/>
          <w:sz w:val="24"/>
          <w:szCs w:val="24"/>
        </w:rPr>
        <w:t xml:space="preserve"> </w:t>
      </w:r>
      <w:r w:rsidR="007C7F14" w:rsidRPr="0059305B">
        <w:rPr>
          <w:rFonts w:ascii="Times New Roman" w:hAnsi="Times New Roman" w:cs="Times New Roman"/>
          <w:sz w:val="24"/>
          <w:szCs w:val="24"/>
        </w:rPr>
        <w:t>– 2.7</w:t>
      </w:r>
      <w:r w:rsidRPr="0059305B">
        <w:rPr>
          <w:rFonts w:ascii="Times New Roman" w:hAnsi="Times New Roman" w:cs="Times New Roman"/>
          <w:sz w:val="24"/>
          <w:szCs w:val="24"/>
        </w:rPr>
        <w:t>.1</w:t>
      </w:r>
      <w:r w:rsidR="007C7F14" w:rsidRPr="0059305B">
        <w:rPr>
          <w:rFonts w:ascii="Times New Roman" w:hAnsi="Times New Roman" w:cs="Times New Roman"/>
          <w:sz w:val="24"/>
          <w:szCs w:val="24"/>
        </w:rPr>
        <w:t>9</w:t>
      </w:r>
      <w:r w:rsidRPr="0059305B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7C7F14" w:rsidRPr="0059305B">
        <w:rPr>
          <w:rFonts w:ascii="Times New Roman" w:hAnsi="Times New Roman" w:cs="Times New Roman"/>
          <w:sz w:val="24"/>
          <w:szCs w:val="24"/>
        </w:rPr>
        <w:t>2.7</w:t>
      </w:r>
      <w:r w:rsidR="0005443B" w:rsidRPr="0059305B">
        <w:rPr>
          <w:rFonts w:ascii="Times New Roman" w:hAnsi="Times New Roman" w:cs="Times New Roman"/>
          <w:sz w:val="24"/>
          <w:szCs w:val="24"/>
        </w:rPr>
        <w:t xml:space="preserve"> раздела 2</w:t>
      </w:r>
      <w:r w:rsidRPr="0059305B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К настоящей заявке прилагаются документы согласно </w:t>
      </w:r>
      <w:proofErr w:type="gramStart"/>
      <w:r w:rsidRPr="0059305B">
        <w:rPr>
          <w:rFonts w:ascii="Times New Roman" w:hAnsi="Times New Roman" w:cs="Times New Roman"/>
          <w:sz w:val="24"/>
          <w:szCs w:val="24"/>
        </w:rPr>
        <w:t>описи</w:t>
      </w:r>
      <w:proofErr w:type="gramEnd"/>
      <w:r w:rsidRPr="0059305B">
        <w:rPr>
          <w:rFonts w:ascii="Times New Roman" w:hAnsi="Times New Roman" w:cs="Times New Roman"/>
          <w:sz w:val="24"/>
          <w:szCs w:val="24"/>
        </w:rPr>
        <w:t xml:space="preserve"> на ___________ стр.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1. ___________________________________________________ (кол-во стр. и экз.)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2. ___________________________________________________ (кол-во стр. и экз.)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и т.д.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05443B" w:rsidRPr="0059305B">
        <w:rPr>
          <w:rFonts w:ascii="Times New Roman" w:hAnsi="Times New Roman" w:cs="Times New Roman"/>
          <w:sz w:val="24"/>
          <w:szCs w:val="24"/>
        </w:rPr>
        <w:t>С</w:t>
      </w:r>
      <w:r w:rsidRPr="0059305B">
        <w:rPr>
          <w:rFonts w:ascii="Times New Roman" w:hAnsi="Times New Roman" w:cs="Times New Roman"/>
          <w:sz w:val="24"/>
          <w:szCs w:val="24"/>
        </w:rPr>
        <w:t>убъекта инвестиционной деятельности (уполномоченное лицо)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______________/______________________________/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    </w:t>
      </w:r>
      <w:r w:rsidR="00DC32DB" w:rsidRPr="0059305B">
        <w:rPr>
          <w:rFonts w:ascii="Times New Roman" w:hAnsi="Times New Roman" w:cs="Times New Roman"/>
          <w:sz w:val="24"/>
          <w:szCs w:val="24"/>
        </w:rPr>
        <w:t xml:space="preserve"> </w:t>
      </w:r>
      <w:r w:rsidRPr="005930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930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9305B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Главный бухгалтер __________________/_____________________________________/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                                            (</w:t>
      </w:r>
      <w:proofErr w:type="gramStart"/>
      <w:r w:rsidRPr="005930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9305B">
        <w:rPr>
          <w:rFonts w:ascii="Times New Roman" w:hAnsi="Times New Roman" w:cs="Times New Roman"/>
          <w:sz w:val="24"/>
          <w:szCs w:val="24"/>
        </w:rPr>
        <w:t xml:space="preserve">                                       (ФИО)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Дата ____________________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М.П.</w:t>
      </w:r>
    </w:p>
    <w:p w:rsidR="00327628" w:rsidRPr="0059305B" w:rsidRDefault="00327628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327628" w:rsidRPr="0059305B" w:rsidSect="00DC32DB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597"/>
        <w:gridCol w:w="4867"/>
      </w:tblGrid>
      <w:tr w:rsidR="00327628" w:rsidRPr="0059305B" w:rsidTr="00DC32DB">
        <w:tc>
          <w:tcPr>
            <w:tcW w:w="4597" w:type="dxa"/>
          </w:tcPr>
          <w:p w:rsidR="00327628" w:rsidRPr="0059305B" w:rsidRDefault="00327628" w:rsidP="003C5CE6"/>
        </w:tc>
        <w:tc>
          <w:tcPr>
            <w:tcW w:w="4867" w:type="dxa"/>
          </w:tcPr>
          <w:p w:rsidR="00327628" w:rsidRPr="0059305B" w:rsidRDefault="00C848E7" w:rsidP="009B1330">
            <w:pPr>
              <w:ind w:left="81"/>
              <w:jc w:val="both"/>
              <w:rPr>
                <w:sz w:val="24"/>
                <w:szCs w:val="24"/>
              </w:rPr>
            </w:pPr>
            <w:r w:rsidRPr="0059305B">
              <w:rPr>
                <w:sz w:val="24"/>
                <w:szCs w:val="24"/>
              </w:rPr>
              <w:t>ПРИЛОЖЕНИЕ</w:t>
            </w:r>
            <w:r w:rsidR="00225589" w:rsidRPr="0059305B">
              <w:rPr>
                <w:sz w:val="24"/>
                <w:szCs w:val="24"/>
              </w:rPr>
              <w:t xml:space="preserve"> </w:t>
            </w:r>
            <w:r w:rsidR="00327628" w:rsidRPr="0059305B">
              <w:rPr>
                <w:sz w:val="24"/>
                <w:szCs w:val="24"/>
              </w:rPr>
              <w:t>2</w:t>
            </w:r>
          </w:p>
          <w:p w:rsidR="00327628" w:rsidRPr="0059305B" w:rsidRDefault="00327628" w:rsidP="009B1330">
            <w:pPr>
              <w:ind w:left="81"/>
              <w:jc w:val="both"/>
              <w:rPr>
                <w:sz w:val="24"/>
                <w:szCs w:val="24"/>
              </w:rPr>
            </w:pPr>
            <w:r w:rsidRPr="0059305B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59305B">
              <w:rPr>
                <w:sz w:val="24"/>
                <w:szCs w:val="24"/>
              </w:rPr>
              <w:t xml:space="preserve">предоставления субсидии </w:t>
            </w:r>
            <w:r w:rsidR="009B1330" w:rsidRPr="0059305B">
              <w:rPr>
                <w:sz w:val="24"/>
                <w:szCs w:val="24"/>
              </w:rPr>
              <w:t>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  <w:r w:rsidRPr="0059305B">
              <w:rPr>
                <w:sz w:val="24"/>
                <w:szCs w:val="24"/>
              </w:rPr>
              <w:t>, утвержденному постановлением администрации муниципального образования «Холмский городской округ»</w:t>
            </w:r>
          </w:p>
          <w:p w:rsidR="00327628" w:rsidRPr="0059305B" w:rsidRDefault="006238E7" w:rsidP="000013FB">
            <w:pPr>
              <w:ind w:left="81"/>
              <w:jc w:val="both"/>
              <w:rPr>
                <w:sz w:val="24"/>
                <w:szCs w:val="24"/>
              </w:rPr>
            </w:pPr>
            <w:r w:rsidRPr="0059305B">
              <w:rPr>
                <w:sz w:val="24"/>
                <w:szCs w:val="24"/>
              </w:rPr>
              <w:t>от __</w:t>
            </w:r>
            <w:r w:rsidRPr="006238E7">
              <w:rPr>
                <w:sz w:val="24"/>
                <w:szCs w:val="24"/>
                <w:u w:val="single"/>
              </w:rPr>
              <w:t>01.11.2023</w:t>
            </w:r>
            <w:r w:rsidRPr="0059305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59305B">
              <w:rPr>
                <w:sz w:val="24"/>
                <w:szCs w:val="24"/>
              </w:rPr>
              <w:t>_№ __</w:t>
            </w:r>
            <w:r>
              <w:rPr>
                <w:sz w:val="24"/>
                <w:szCs w:val="24"/>
              </w:rPr>
              <w:t>_</w:t>
            </w:r>
            <w:r w:rsidRPr="0059305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6238E7">
              <w:rPr>
                <w:sz w:val="24"/>
                <w:szCs w:val="24"/>
                <w:u w:val="single"/>
              </w:rPr>
              <w:t>2235</w:t>
            </w:r>
            <w:r w:rsidRPr="0059305B">
              <w:rPr>
                <w:sz w:val="24"/>
                <w:szCs w:val="24"/>
              </w:rPr>
              <w:t>____</w:t>
            </w:r>
          </w:p>
        </w:tc>
      </w:tr>
    </w:tbl>
    <w:p w:rsidR="00327628" w:rsidRPr="0059305B" w:rsidRDefault="00327628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27628" w:rsidRPr="0059305B" w:rsidRDefault="00327628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296"/>
      <w:bookmarkEnd w:id="13"/>
      <w:r w:rsidRPr="0059305B">
        <w:rPr>
          <w:rFonts w:ascii="Times New Roman" w:hAnsi="Times New Roman" w:cs="Times New Roman"/>
          <w:sz w:val="24"/>
          <w:szCs w:val="24"/>
        </w:rPr>
        <w:t>Сведения</w:t>
      </w:r>
    </w:p>
    <w:p w:rsidR="00327628" w:rsidRPr="0059305B" w:rsidRDefault="0060710F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о С</w:t>
      </w:r>
      <w:r w:rsidR="00327628" w:rsidRPr="0059305B">
        <w:rPr>
          <w:rFonts w:ascii="Times New Roman" w:hAnsi="Times New Roman" w:cs="Times New Roman"/>
          <w:sz w:val="24"/>
          <w:szCs w:val="24"/>
        </w:rPr>
        <w:t xml:space="preserve">убъекте инвестиционной деятельности </w:t>
      </w:r>
      <w:hyperlink w:anchor="Par316" w:history="1">
        <w:r w:rsidR="00327628" w:rsidRPr="0059305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327628" w:rsidRPr="0059305B" w:rsidRDefault="00327628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27628" w:rsidRPr="0059305B" w:rsidRDefault="00FE1F75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(полное наименование С</w:t>
      </w:r>
      <w:r w:rsidR="00327628" w:rsidRPr="0059305B">
        <w:rPr>
          <w:rFonts w:ascii="Times New Roman" w:hAnsi="Times New Roman" w:cs="Times New Roman"/>
          <w:sz w:val="24"/>
          <w:szCs w:val="24"/>
        </w:rPr>
        <w:t>убъекта инвестиционной деятельности)</w:t>
      </w:r>
    </w:p>
    <w:p w:rsidR="00327628" w:rsidRPr="0059305B" w:rsidRDefault="00327628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27628" w:rsidRPr="0059305B" w:rsidRDefault="00327628" w:rsidP="003C5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(должность и ФИО (полностью) руководителя)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7628" w:rsidRPr="0059305B" w:rsidRDefault="0059305B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№</w:t>
      </w:r>
      <w:r w:rsidR="00327628" w:rsidRPr="00593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«___» ______________ ________ г.,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             └─┴─┴─┴─┴─┴─┴─┴─┴─┴─┴─┴─┘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ОГРН (ОГРНИП) </w:t>
      </w:r>
    </w:p>
    <w:p w:rsidR="00327628" w:rsidRPr="0059305B" w:rsidRDefault="0059305B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327628" w:rsidRPr="00593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«___» _______________ г.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  └─┴─┴─┴─┴─┴─┴─┴─┴─┴─┴─┴─┴─┴─┴─┘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Расчетный счет</w:t>
      </w:r>
    </w:p>
    <w:p w:rsidR="00327628" w:rsidRPr="0059305B" w:rsidRDefault="0059305B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  └─┴─┴─┴─┴─┴─┴─┴─┴─┴─┴─┴─┴─┴─┴─┴─┴─┴─┴─┴─┘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в банке ___________________________________________________________________</w:t>
      </w:r>
      <w:r w:rsidR="00DC32DB" w:rsidRPr="0059305B">
        <w:rPr>
          <w:rFonts w:ascii="Times New Roman" w:hAnsi="Times New Roman" w:cs="Times New Roman"/>
          <w:sz w:val="24"/>
          <w:szCs w:val="24"/>
        </w:rPr>
        <w:t>____</w:t>
      </w:r>
    </w:p>
    <w:p w:rsidR="00327628" w:rsidRPr="0059305B" w:rsidRDefault="0059305B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№</w:t>
      </w:r>
      <w:r w:rsidR="00327628" w:rsidRPr="0059305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="00327628" w:rsidRPr="0059305B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           └─┴─┴─┴─┴─┴─┴─┴─┴─┘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корреспондентский счет</w:t>
      </w:r>
    </w:p>
    <w:p w:rsidR="00327628" w:rsidRPr="0059305B" w:rsidRDefault="0059305B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327628" w:rsidRPr="00593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,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  └─┴─┴─┴─┴─┴─┴─┴─┴─┴─┴─┴─┴─┴─┴─┴─┴─┴─┴─┴─┘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316"/>
      <w:bookmarkEnd w:id="14"/>
      <w:r w:rsidRPr="0059305B">
        <w:rPr>
          <w:rFonts w:ascii="Times New Roman" w:hAnsi="Times New Roman" w:cs="Times New Roman"/>
          <w:sz w:val="24"/>
          <w:szCs w:val="24"/>
        </w:rPr>
        <w:t xml:space="preserve">    &lt;*&gt; - сведения необходимы для перечисления субсидии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Руководитель      ________________/_______________________________________/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proofErr w:type="gramStart"/>
      <w:r w:rsidRPr="005930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9305B">
        <w:rPr>
          <w:rFonts w:ascii="Times New Roman" w:hAnsi="Times New Roman" w:cs="Times New Roman"/>
          <w:sz w:val="24"/>
          <w:szCs w:val="24"/>
        </w:rPr>
        <w:t xml:space="preserve">                                   (Ф.И.О.)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Главный бухгалтер ________________/_______________________________________/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                                         (</w:t>
      </w:r>
      <w:proofErr w:type="gramStart"/>
      <w:r w:rsidRPr="005930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9305B">
        <w:rPr>
          <w:rFonts w:ascii="Times New Roman" w:hAnsi="Times New Roman" w:cs="Times New Roman"/>
          <w:sz w:val="24"/>
          <w:szCs w:val="24"/>
        </w:rPr>
        <w:t xml:space="preserve">                                      (Ф.И.О.)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Дата ____________________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327628" w:rsidRPr="0059305B" w:rsidRDefault="00327628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327628" w:rsidRPr="0059305B" w:rsidSect="00DC32DB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4829"/>
      </w:tblGrid>
      <w:tr w:rsidR="00327628" w:rsidRPr="0059305B" w:rsidTr="00442262">
        <w:tc>
          <w:tcPr>
            <w:tcW w:w="4597" w:type="dxa"/>
          </w:tcPr>
          <w:p w:rsidR="00327628" w:rsidRPr="0059305B" w:rsidRDefault="00327628" w:rsidP="00AB34DF"/>
        </w:tc>
        <w:tc>
          <w:tcPr>
            <w:tcW w:w="4867" w:type="dxa"/>
          </w:tcPr>
          <w:p w:rsidR="00327628" w:rsidRPr="0059305B" w:rsidRDefault="007C7F14" w:rsidP="00442262">
            <w:pPr>
              <w:ind w:left="223"/>
              <w:jc w:val="both"/>
              <w:rPr>
                <w:sz w:val="24"/>
                <w:szCs w:val="24"/>
              </w:rPr>
            </w:pPr>
            <w:r w:rsidRPr="0059305B">
              <w:rPr>
                <w:sz w:val="24"/>
                <w:szCs w:val="24"/>
              </w:rPr>
              <w:t>ПРИЛОЖЕНИЕ 3</w:t>
            </w:r>
          </w:p>
          <w:p w:rsidR="00327628" w:rsidRPr="0059305B" w:rsidRDefault="00327628" w:rsidP="00442262">
            <w:pPr>
              <w:ind w:left="223"/>
              <w:jc w:val="both"/>
              <w:rPr>
                <w:sz w:val="24"/>
                <w:szCs w:val="24"/>
              </w:rPr>
            </w:pPr>
            <w:r w:rsidRPr="0059305B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59305B">
              <w:rPr>
                <w:sz w:val="24"/>
                <w:szCs w:val="24"/>
              </w:rPr>
              <w:t xml:space="preserve">предоставления субсидии </w:t>
            </w:r>
            <w:r w:rsidR="00141AF4" w:rsidRPr="0059305B">
              <w:rPr>
                <w:sz w:val="24"/>
                <w:szCs w:val="24"/>
              </w:rPr>
              <w:t>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  <w:r w:rsidRPr="0059305B">
              <w:rPr>
                <w:sz w:val="24"/>
                <w:szCs w:val="24"/>
              </w:rPr>
              <w:t>, утвержденному постановлением администрации муниципального образования «Холмский городской округ»</w:t>
            </w:r>
          </w:p>
          <w:p w:rsidR="00327628" w:rsidRPr="0059305B" w:rsidRDefault="006238E7" w:rsidP="00BB7EED">
            <w:pPr>
              <w:ind w:left="223"/>
              <w:jc w:val="both"/>
              <w:rPr>
                <w:sz w:val="24"/>
                <w:szCs w:val="24"/>
              </w:rPr>
            </w:pPr>
            <w:r w:rsidRPr="0059305B">
              <w:rPr>
                <w:sz w:val="24"/>
                <w:szCs w:val="24"/>
              </w:rPr>
              <w:t>от __</w:t>
            </w:r>
            <w:r w:rsidRPr="006238E7">
              <w:rPr>
                <w:sz w:val="24"/>
                <w:szCs w:val="24"/>
                <w:u w:val="single"/>
              </w:rPr>
              <w:t>01.11.2023</w:t>
            </w:r>
            <w:r w:rsidRPr="0059305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59305B">
              <w:rPr>
                <w:sz w:val="24"/>
                <w:szCs w:val="24"/>
              </w:rPr>
              <w:t>_№ __</w:t>
            </w:r>
            <w:r>
              <w:rPr>
                <w:sz w:val="24"/>
                <w:szCs w:val="24"/>
              </w:rPr>
              <w:t>_</w:t>
            </w:r>
            <w:r w:rsidRPr="0059305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6238E7">
              <w:rPr>
                <w:sz w:val="24"/>
                <w:szCs w:val="24"/>
                <w:u w:val="single"/>
              </w:rPr>
              <w:t>2235</w:t>
            </w:r>
            <w:r w:rsidRPr="0059305B">
              <w:rPr>
                <w:sz w:val="24"/>
                <w:szCs w:val="24"/>
              </w:rPr>
              <w:t>____</w:t>
            </w:r>
          </w:p>
        </w:tc>
      </w:tr>
    </w:tbl>
    <w:p w:rsidR="00327628" w:rsidRPr="0059305B" w:rsidRDefault="00327628" w:rsidP="00D92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27628" w:rsidRPr="0059305B" w:rsidRDefault="00327628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340"/>
      <w:bookmarkEnd w:id="15"/>
      <w:r w:rsidRPr="0059305B">
        <w:rPr>
          <w:rFonts w:ascii="Times New Roman" w:hAnsi="Times New Roman" w:cs="Times New Roman"/>
          <w:sz w:val="24"/>
          <w:szCs w:val="24"/>
        </w:rPr>
        <w:t>ЭКОНОМИЧЕСКИЕ ПОКАЗАТЕЛИ ДЕЯТЕЛЬНОСТИ</w:t>
      </w:r>
    </w:p>
    <w:p w:rsidR="00327628" w:rsidRPr="0059305B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7628" w:rsidRPr="0059305B" w:rsidRDefault="00327628" w:rsidP="00AB34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27628" w:rsidRPr="0059305B" w:rsidRDefault="0060710F" w:rsidP="00AB34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(полное наименование С</w:t>
      </w:r>
      <w:r w:rsidR="00327628" w:rsidRPr="0059305B">
        <w:rPr>
          <w:rFonts w:ascii="Times New Roman" w:hAnsi="Times New Roman" w:cs="Times New Roman"/>
          <w:sz w:val="24"/>
          <w:szCs w:val="24"/>
        </w:rPr>
        <w:t>убъекта инвестиционной деятельности)</w:t>
      </w:r>
    </w:p>
    <w:p w:rsidR="00327628" w:rsidRPr="0059305B" w:rsidRDefault="00327628" w:rsidP="00AB3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473"/>
        <w:gridCol w:w="1418"/>
        <w:gridCol w:w="1984"/>
        <w:gridCol w:w="1276"/>
        <w:gridCol w:w="1701"/>
      </w:tblGrid>
      <w:tr w:rsidR="00327628" w:rsidRPr="0059305B" w:rsidTr="00442262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59305B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27628" w:rsidRPr="0059305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году оказания финансовой поддержки </w:t>
            </w:r>
            <w:hyperlink w:anchor="Par393" w:history="1">
              <w:r w:rsidRPr="005930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Год оказания финансовой поддержки</w:t>
            </w:r>
          </w:p>
        </w:tc>
      </w:tr>
      <w:tr w:rsidR="00327628" w:rsidRPr="0059305B" w:rsidTr="00442262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Показатель 2-й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Показатель 1-й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Показатель за соответствующий отчетный период</w:t>
            </w:r>
          </w:p>
        </w:tc>
      </w:tr>
      <w:tr w:rsidR="00327628" w:rsidRPr="0059305B" w:rsidTr="00442262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за соответствующий отчетный период (______) </w:t>
            </w:r>
            <w:hyperlink w:anchor="Par395" w:history="1">
              <w:r w:rsidRPr="005930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показатель за ____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59305B" w:rsidTr="0044226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7628" w:rsidRPr="0059305B" w:rsidTr="0044226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Выручка,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59305B" w:rsidTr="0044226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59305B" w:rsidTr="0044226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59305B" w:rsidTr="0044226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8" w:rsidRPr="0059305B" w:rsidTr="0044226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Общая сумма уплаченных налогов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8" w:rsidRPr="0059305B" w:rsidRDefault="00327628" w:rsidP="00D92B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628" w:rsidRPr="0059305B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7628" w:rsidRPr="0059305B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27628" w:rsidRPr="0059305B" w:rsidRDefault="00327628" w:rsidP="000C2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Примечания:</w:t>
      </w:r>
    </w:p>
    <w:p w:rsidR="00327628" w:rsidRPr="0059305B" w:rsidRDefault="00327628" w:rsidP="000C274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393"/>
      <w:bookmarkEnd w:id="16"/>
      <w:r w:rsidRPr="0059305B">
        <w:rPr>
          <w:rFonts w:ascii="Times New Roman" w:hAnsi="Times New Roman" w:cs="Times New Roman"/>
          <w:sz w:val="24"/>
          <w:szCs w:val="24"/>
        </w:rPr>
        <w:t>&lt;1&gt; - данные по двум годам, предшествовавшим году начала оказания финансовой поддержки, и показатели за отчетный период предшествующего года, соответствующий последнему отчетному периоду года оказания поддержки (3 месяца, 6 месяцев, 9 месяцев).</w:t>
      </w:r>
    </w:p>
    <w:p w:rsidR="00327628" w:rsidRPr="0059305B" w:rsidRDefault="00327628" w:rsidP="000C2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Пример: если оказание финансовой поддержки начато в сентябре 2016 года, то предшествующие годы - 2015 год (1-й год) и 2014 год (2-й год), соответствующий отчетный период - первое полугодие 2015 года;</w:t>
      </w:r>
    </w:p>
    <w:p w:rsidR="00327628" w:rsidRPr="0059305B" w:rsidRDefault="00327628" w:rsidP="000C2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395"/>
      <w:bookmarkEnd w:id="17"/>
      <w:r w:rsidRPr="0059305B">
        <w:rPr>
          <w:rFonts w:ascii="Times New Roman" w:hAnsi="Times New Roman" w:cs="Times New Roman"/>
          <w:sz w:val="24"/>
          <w:szCs w:val="24"/>
        </w:rPr>
        <w:t>&lt;2&gt; - в скобках указывается период, соответствующий последнему отчетному периоду года начала оказания финансовой поддержки (3 месяца, 6 месяцев, 9 месяцев).</w:t>
      </w:r>
    </w:p>
    <w:p w:rsidR="00327628" w:rsidRPr="0059305B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Руководитель организации _________________ ________________________________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</w:t>
      </w:r>
      <w:proofErr w:type="gramStart"/>
      <w:r w:rsidRPr="005930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9305B">
        <w:rPr>
          <w:rFonts w:ascii="Times New Roman" w:hAnsi="Times New Roman" w:cs="Times New Roman"/>
          <w:sz w:val="24"/>
          <w:szCs w:val="24"/>
        </w:rPr>
        <w:t xml:space="preserve">                               (Ф.И.О.)        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М.П.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327628" w:rsidRPr="0059305B" w:rsidSect="00442262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  <w:gridCol w:w="4792"/>
      </w:tblGrid>
      <w:tr w:rsidR="00327628" w:rsidRPr="0059305B" w:rsidTr="00732914">
        <w:tc>
          <w:tcPr>
            <w:tcW w:w="9889" w:type="dxa"/>
          </w:tcPr>
          <w:p w:rsidR="00327628" w:rsidRPr="0059305B" w:rsidRDefault="00327628" w:rsidP="000C2741"/>
        </w:tc>
        <w:tc>
          <w:tcPr>
            <w:tcW w:w="4820" w:type="dxa"/>
          </w:tcPr>
          <w:p w:rsidR="00327628" w:rsidRPr="0059305B" w:rsidRDefault="007C7F14" w:rsidP="00732914">
            <w:pPr>
              <w:jc w:val="both"/>
              <w:rPr>
                <w:sz w:val="24"/>
                <w:szCs w:val="24"/>
              </w:rPr>
            </w:pPr>
            <w:r w:rsidRPr="0059305B">
              <w:rPr>
                <w:sz w:val="24"/>
                <w:szCs w:val="24"/>
              </w:rPr>
              <w:t>ПРИЛОЖЕНИЕ 4</w:t>
            </w:r>
          </w:p>
          <w:p w:rsidR="00327628" w:rsidRPr="0059305B" w:rsidRDefault="00327628" w:rsidP="00732914">
            <w:pPr>
              <w:jc w:val="both"/>
              <w:rPr>
                <w:sz w:val="24"/>
                <w:szCs w:val="24"/>
              </w:rPr>
            </w:pPr>
            <w:r w:rsidRPr="0059305B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59305B">
              <w:rPr>
                <w:sz w:val="24"/>
                <w:szCs w:val="24"/>
              </w:rPr>
              <w:t xml:space="preserve">предоставления субсидии </w:t>
            </w:r>
            <w:r w:rsidR="00732914" w:rsidRPr="0059305B">
              <w:rPr>
                <w:sz w:val="24"/>
                <w:szCs w:val="24"/>
              </w:rPr>
              <w:t>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  <w:r w:rsidRPr="0059305B">
              <w:rPr>
                <w:sz w:val="24"/>
                <w:szCs w:val="24"/>
              </w:rPr>
              <w:t>, утвержденному постановлением администрации муниципального образования «Холмский городской округ»</w:t>
            </w:r>
          </w:p>
          <w:p w:rsidR="00327628" w:rsidRPr="0059305B" w:rsidRDefault="006238E7" w:rsidP="000013FB">
            <w:pPr>
              <w:jc w:val="both"/>
              <w:rPr>
                <w:sz w:val="24"/>
                <w:szCs w:val="24"/>
              </w:rPr>
            </w:pPr>
            <w:r w:rsidRPr="0059305B">
              <w:rPr>
                <w:sz w:val="24"/>
                <w:szCs w:val="24"/>
              </w:rPr>
              <w:t>от __</w:t>
            </w:r>
            <w:r w:rsidRPr="006238E7">
              <w:rPr>
                <w:sz w:val="24"/>
                <w:szCs w:val="24"/>
                <w:u w:val="single"/>
              </w:rPr>
              <w:t>01.11.2023</w:t>
            </w:r>
            <w:r w:rsidRPr="0059305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59305B">
              <w:rPr>
                <w:sz w:val="24"/>
                <w:szCs w:val="24"/>
              </w:rPr>
              <w:t>_№ __</w:t>
            </w:r>
            <w:r>
              <w:rPr>
                <w:sz w:val="24"/>
                <w:szCs w:val="24"/>
              </w:rPr>
              <w:t>_</w:t>
            </w:r>
            <w:r w:rsidRPr="0059305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6238E7">
              <w:rPr>
                <w:sz w:val="24"/>
                <w:szCs w:val="24"/>
                <w:u w:val="single"/>
              </w:rPr>
              <w:t>2235</w:t>
            </w:r>
            <w:r w:rsidRPr="0059305B">
              <w:rPr>
                <w:sz w:val="24"/>
                <w:szCs w:val="24"/>
              </w:rPr>
              <w:t>____</w:t>
            </w:r>
          </w:p>
        </w:tc>
      </w:tr>
    </w:tbl>
    <w:p w:rsidR="00442262" w:rsidRPr="0059305B" w:rsidRDefault="00442262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ar414"/>
      <w:bookmarkEnd w:id="18"/>
    </w:p>
    <w:p w:rsidR="00327628" w:rsidRPr="0059305B" w:rsidRDefault="00327628" w:rsidP="00D92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РАСЧЕТ</w:t>
      </w:r>
    </w:p>
    <w:p w:rsidR="00327628" w:rsidRPr="0059305B" w:rsidRDefault="00732914" w:rsidP="00732914">
      <w:pPr>
        <w:pStyle w:val="ConsPlusTitle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процентов, начисленных и фактически уплаченных </w:t>
      </w:r>
      <w:r w:rsidR="00955DD4" w:rsidRPr="0059305B">
        <w:rPr>
          <w:rFonts w:ascii="Times New Roman" w:hAnsi="Times New Roman" w:cs="Times New Roman"/>
          <w:sz w:val="24"/>
          <w:szCs w:val="24"/>
        </w:rPr>
        <w:t>по кредитному договору</w:t>
      </w:r>
    </w:p>
    <w:p w:rsidR="00327628" w:rsidRPr="0059305B" w:rsidRDefault="00327628" w:rsidP="00864A1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64A18" w:rsidRPr="0059305B" w:rsidRDefault="00864A18" w:rsidP="00864A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0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</w:p>
    <w:p w:rsidR="00864A18" w:rsidRPr="0059305B" w:rsidRDefault="0060710F" w:rsidP="00864A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(полное наименование С</w:t>
      </w:r>
      <w:r w:rsidR="00864A18" w:rsidRPr="0059305B">
        <w:rPr>
          <w:rFonts w:ascii="Times New Roman" w:hAnsi="Times New Roman" w:cs="Times New Roman"/>
          <w:sz w:val="24"/>
          <w:szCs w:val="24"/>
        </w:rPr>
        <w:t>убъекта инвестиционной деятельности)</w:t>
      </w:r>
    </w:p>
    <w:p w:rsidR="00864A18" w:rsidRPr="0059305B" w:rsidRDefault="00864A18" w:rsidP="00864A18">
      <w:pPr>
        <w:jc w:val="both"/>
        <w:rPr>
          <w:sz w:val="24"/>
          <w:szCs w:val="24"/>
        </w:rPr>
      </w:pPr>
      <w:r w:rsidRPr="0059305B">
        <w:rPr>
          <w:sz w:val="24"/>
          <w:szCs w:val="24"/>
        </w:rPr>
        <w:t xml:space="preserve">ОГРН ____________________________________________________ ИНН __________________________________________________________ </w:t>
      </w:r>
    </w:p>
    <w:p w:rsidR="00864A18" w:rsidRPr="0059305B" w:rsidRDefault="00864A18" w:rsidP="00864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_______________________________________________________________________________________________________</w:t>
      </w:r>
    </w:p>
    <w:p w:rsidR="00864A18" w:rsidRPr="0059305B" w:rsidRDefault="00864A18" w:rsidP="00864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Телефоны ________________________________________________________ Факс __________________________________________________</w:t>
      </w:r>
    </w:p>
    <w:p w:rsidR="00864A18" w:rsidRPr="0059305B" w:rsidRDefault="00864A18" w:rsidP="00864A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Кредитный договор № ____________________________________________________ от ______________________________________________</w:t>
      </w:r>
    </w:p>
    <w:p w:rsidR="00864A18" w:rsidRPr="0059305B" w:rsidRDefault="00864A18" w:rsidP="00864A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Наименование кредитной организации _______________________________________________________________________________________</w:t>
      </w:r>
    </w:p>
    <w:p w:rsidR="00864A18" w:rsidRPr="0059305B" w:rsidRDefault="00864A18" w:rsidP="00864A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Сумма полученного кредита в валюте кредитного договора ______________________________________________________________________</w:t>
      </w:r>
    </w:p>
    <w:p w:rsidR="00864A18" w:rsidRPr="0059305B" w:rsidRDefault="00864A18" w:rsidP="00864A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Срок погашения кредита ____________________ 20____ г.</w:t>
      </w:r>
    </w:p>
    <w:p w:rsidR="00864A18" w:rsidRPr="0059305B" w:rsidRDefault="00864A18" w:rsidP="00864A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4A18" w:rsidRPr="0059305B" w:rsidRDefault="00864A18" w:rsidP="00864A18">
      <w:pPr>
        <w:pStyle w:val="ConsPlusNonformat"/>
        <w:rPr>
          <w:rFonts w:ascii="Times New Roman" w:hAnsi="Times New Roman" w:cs="Times New Roman"/>
          <w:sz w:val="2"/>
          <w:szCs w:val="2"/>
        </w:rPr>
      </w:pPr>
    </w:p>
    <w:tbl>
      <w:tblPr>
        <w:tblW w:w="49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1960"/>
        <w:gridCol w:w="1965"/>
        <w:gridCol w:w="2246"/>
        <w:gridCol w:w="2526"/>
        <w:gridCol w:w="2665"/>
      </w:tblGrid>
      <w:tr w:rsidR="00E21823" w:rsidRPr="0059305B" w:rsidTr="00E21823">
        <w:trPr>
          <w:cantSplit/>
          <w:trHeight w:val="527"/>
        </w:trPr>
        <w:tc>
          <w:tcPr>
            <w:tcW w:w="1069" w:type="pct"/>
          </w:tcPr>
          <w:p w:rsidR="00E21823" w:rsidRPr="0059305B" w:rsidRDefault="00E21823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>Остаток задолженности по кредиту</w:t>
            </w:r>
            <w:r w:rsidR="00AF0E65" w:rsidRPr="0059305B">
              <w:rPr>
                <w:rFonts w:ascii="Times New Roman" w:hAnsi="Times New Roman" w:cs="Times New Roman"/>
                <w:b/>
              </w:rPr>
              <w:t xml:space="preserve">, </w:t>
            </w:r>
            <w:r w:rsidRPr="0059305B">
              <w:rPr>
                <w:rFonts w:ascii="Times New Roman" w:hAnsi="Times New Roman" w:cs="Times New Roman"/>
                <w:b/>
              </w:rPr>
              <w:t>исходя из которой начисляются проценты «*», руб.</w:t>
            </w:r>
          </w:p>
        </w:tc>
        <w:tc>
          <w:tcPr>
            <w:tcW w:w="678" w:type="pct"/>
          </w:tcPr>
          <w:p w:rsidR="00E21823" w:rsidRPr="0059305B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 xml:space="preserve">Период </w:t>
            </w:r>
          </w:p>
          <w:p w:rsidR="00E21823" w:rsidRPr="0059305B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 xml:space="preserve">расчета </w:t>
            </w:r>
          </w:p>
          <w:p w:rsidR="00E21823" w:rsidRPr="0059305B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>процентов</w:t>
            </w:r>
          </w:p>
        </w:tc>
        <w:tc>
          <w:tcPr>
            <w:tcW w:w="680" w:type="pct"/>
          </w:tcPr>
          <w:p w:rsidR="00E21823" w:rsidRPr="0059305B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E21823" w:rsidRPr="0059305B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>дней в расчетном периоде</w:t>
            </w:r>
          </w:p>
        </w:tc>
        <w:tc>
          <w:tcPr>
            <w:tcW w:w="777" w:type="pct"/>
          </w:tcPr>
          <w:p w:rsidR="00E21823" w:rsidRPr="0059305B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 xml:space="preserve">Процентная ставка по кредитному </w:t>
            </w:r>
          </w:p>
          <w:p w:rsidR="00E21823" w:rsidRPr="0059305B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>договору, %</w:t>
            </w:r>
          </w:p>
        </w:tc>
        <w:tc>
          <w:tcPr>
            <w:tcW w:w="874" w:type="pct"/>
          </w:tcPr>
          <w:p w:rsidR="00E21823" w:rsidRPr="0059305B" w:rsidRDefault="00E21823" w:rsidP="00E218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 xml:space="preserve">Сумма начисленных </w:t>
            </w:r>
            <w:r w:rsidRPr="0059305B">
              <w:rPr>
                <w:rFonts w:ascii="Times New Roman" w:hAnsi="Times New Roman" w:cs="Times New Roman"/>
                <w:b/>
              </w:rPr>
              <w:br/>
              <w:t>процентов по кредитному договору, руб.</w:t>
            </w:r>
          </w:p>
        </w:tc>
        <w:tc>
          <w:tcPr>
            <w:tcW w:w="922" w:type="pct"/>
          </w:tcPr>
          <w:p w:rsidR="00E21823" w:rsidRPr="0059305B" w:rsidRDefault="00E21823" w:rsidP="00E218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 xml:space="preserve">Сумма уплаченных </w:t>
            </w:r>
            <w:r w:rsidRPr="0059305B">
              <w:rPr>
                <w:rFonts w:ascii="Times New Roman" w:hAnsi="Times New Roman" w:cs="Times New Roman"/>
                <w:b/>
              </w:rPr>
              <w:br/>
              <w:t>процентов по кредитному договору, руб.</w:t>
            </w:r>
          </w:p>
        </w:tc>
      </w:tr>
      <w:tr w:rsidR="00E21823" w:rsidRPr="0059305B" w:rsidTr="00E21823">
        <w:trPr>
          <w:cantSplit/>
          <w:trHeight w:val="72"/>
        </w:trPr>
        <w:tc>
          <w:tcPr>
            <w:tcW w:w="1069" w:type="pct"/>
          </w:tcPr>
          <w:p w:rsidR="00E21823" w:rsidRPr="0059305B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8" w:type="pct"/>
          </w:tcPr>
          <w:p w:rsidR="00E21823" w:rsidRPr="0059305B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0" w:type="pct"/>
          </w:tcPr>
          <w:p w:rsidR="00E21823" w:rsidRPr="0059305B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7" w:type="pct"/>
          </w:tcPr>
          <w:p w:rsidR="00E21823" w:rsidRPr="0059305B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4" w:type="pct"/>
          </w:tcPr>
          <w:p w:rsidR="00E21823" w:rsidRPr="0059305B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2" w:type="pct"/>
          </w:tcPr>
          <w:p w:rsidR="00E21823" w:rsidRPr="0059305B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21823" w:rsidRPr="0059305B" w:rsidTr="00E21823">
        <w:trPr>
          <w:cantSplit/>
          <w:trHeight w:val="360"/>
        </w:trPr>
        <w:tc>
          <w:tcPr>
            <w:tcW w:w="1069" w:type="pct"/>
          </w:tcPr>
          <w:p w:rsidR="00E21823" w:rsidRPr="0059305B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</w:tcPr>
          <w:p w:rsidR="00E21823" w:rsidRPr="0059305B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:rsidR="00E21823" w:rsidRPr="0059305B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</w:tcPr>
          <w:p w:rsidR="00E21823" w:rsidRPr="0059305B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</w:tcPr>
          <w:p w:rsidR="00E21823" w:rsidRPr="0059305B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pct"/>
          </w:tcPr>
          <w:p w:rsidR="00E21823" w:rsidRPr="0059305B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823" w:rsidRPr="0059305B" w:rsidTr="00E21823">
        <w:trPr>
          <w:cantSplit/>
          <w:trHeight w:val="240"/>
        </w:trPr>
        <w:tc>
          <w:tcPr>
            <w:tcW w:w="1069" w:type="pct"/>
          </w:tcPr>
          <w:p w:rsidR="00E21823" w:rsidRPr="0059305B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</w:tcPr>
          <w:p w:rsidR="00E21823" w:rsidRPr="0059305B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:rsidR="00E21823" w:rsidRPr="0059305B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</w:tcPr>
          <w:p w:rsidR="00E21823" w:rsidRPr="0059305B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</w:tcPr>
          <w:p w:rsidR="00E21823" w:rsidRPr="0059305B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pct"/>
          </w:tcPr>
          <w:p w:rsidR="00E21823" w:rsidRPr="0059305B" w:rsidRDefault="00E21823" w:rsidP="00864A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823" w:rsidRPr="0059305B" w:rsidTr="00E21823">
        <w:trPr>
          <w:cantSplit/>
          <w:trHeight w:val="240"/>
        </w:trPr>
        <w:tc>
          <w:tcPr>
            <w:tcW w:w="1069" w:type="pct"/>
          </w:tcPr>
          <w:p w:rsidR="00E21823" w:rsidRPr="0059305B" w:rsidRDefault="00E21823" w:rsidP="00864A1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05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78" w:type="pct"/>
          </w:tcPr>
          <w:p w:rsidR="00E21823" w:rsidRPr="0059305B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pct"/>
          </w:tcPr>
          <w:p w:rsidR="00E21823" w:rsidRPr="0059305B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7" w:type="pct"/>
          </w:tcPr>
          <w:p w:rsidR="00E21823" w:rsidRPr="0059305B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4" w:type="pct"/>
          </w:tcPr>
          <w:p w:rsidR="00E21823" w:rsidRPr="0059305B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pct"/>
          </w:tcPr>
          <w:p w:rsidR="00E21823" w:rsidRPr="0059305B" w:rsidRDefault="00E21823" w:rsidP="00864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4A18" w:rsidRPr="0059305B" w:rsidRDefault="00864A18" w:rsidP="00864A18">
      <w:pPr>
        <w:pStyle w:val="ConsPlusNonformat"/>
        <w:rPr>
          <w:rFonts w:ascii="Times New Roman" w:hAnsi="Times New Roman" w:cs="Times New Roman"/>
        </w:rPr>
      </w:pPr>
    </w:p>
    <w:p w:rsidR="00864A18" w:rsidRPr="0059305B" w:rsidRDefault="00864A18" w:rsidP="00864A18">
      <w:pPr>
        <w:pStyle w:val="ConsPlusNonformat"/>
        <w:rPr>
          <w:rFonts w:ascii="Times New Roman" w:hAnsi="Times New Roman" w:cs="Times New Roman"/>
        </w:rPr>
      </w:pPr>
      <w:r w:rsidRPr="0059305B">
        <w:rPr>
          <w:rFonts w:ascii="Times New Roman" w:hAnsi="Times New Roman" w:cs="Times New Roman"/>
        </w:rPr>
        <w:t>«*» Без учета штрафных санкций по кредитам, начисленных и уплаченных по просроченной задолженности.</w:t>
      </w:r>
    </w:p>
    <w:p w:rsidR="00327628" w:rsidRPr="0059305B" w:rsidRDefault="00327628" w:rsidP="00D92B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21823" w:rsidRPr="0059305B">
        <w:rPr>
          <w:rFonts w:ascii="Times New Roman" w:hAnsi="Times New Roman" w:cs="Times New Roman"/>
          <w:sz w:val="24"/>
          <w:szCs w:val="24"/>
        </w:rPr>
        <w:t>кредитной организации</w:t>
      </w:r>
      <w:r w:rsidRPr="0059305B">
        <w:rPr>
          <w:rFonts w:ascii="Times New Roman" w:hAnsi="Times New Roman" w:cs="Times New Roman"/>
          <w:sz w:val="24"/>
          <w:szCs w:val="24"/>
        </w:rPr>
        <w:t xml:space="preserve">     ________________</w:t>
      </w:r>
      <w:r w:rsidR="00AF0E65" w:rsidRPr="0059305B">
        <w:rPr>
          <w:rFonts w:ascii="Times New Roman" w:hAnsi="Times New Roman" w:cs="Times New Roman"/>
          <w:sz w:val="24"/>
          <w:szCs w:val="24"/>
        </w:rPr>
        <w:t>_______</w:t>
      </w:r>
      <w:r w:rsidRPr="0059305B">
        <w:rPr>
          <w:rFonts w:ascii="Times New Roman" w:hAnsi="Times New Roman" w:cs="Times New Roman"/>
          <w:sz w:val="24"/>
          <w:szCs w:val="24"/>
        </w:rPr>
        <w:t>/_______________________________________</w:t>
      </w:r>
      <w:r w:rsidR="00AF0E65" w:rsidRPr="0059305B">
        <w:rPr>
          <w:rFonts w:ascii="Times New Roman" w:hAnsi="Times New Roman" w:cs="Times New Roman"/>
          <w:sz w:val="24"/>
          <w:szCs w:val="24"/>
        </w:rPr>
        <w:t>________</w:t>
      </w:r>
      <w:r w:rsidRPr="0059305B">
        <w:rPr>
          <w:rFonts w:ascii="Times New Roman" w:hAnsi="Times New Roman" w:cs="Times New Roman"/>
          <w:sz w:val="24"/>
          <w:szCs w:val="24"/>
        </w:rPr>
        <w:t>/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21823" w:rsidRPr="0059305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F0E65" w:rsidRPr="0059305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930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930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9305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F0E65" w:rsidRPr="0059305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9305B">
        <w:rPr>
          <w:rFonts w:ascii="Times New Roman" w:hAnsi="Times New Roman" w:cs="Times New Roman"/>
          <w:sz w:val="24"/>
          <w:szCs w:val="24"/>
        </w:rPr>
        <w:t>(Ф.И.О.)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Главный бухгалтер ________________</w:t>
      </w:r>
      <w:r w:rsidR="00AF0E65" w:rsidRPr="0059305B">
        <w:rPr>
          <w:rFonts w:ascii="Times New Roman" w:hAnsi="Times New Roman" w:cs="Times New Roman"/>
          <w:sz w:val="24"/>
          <w:szCs w:val="24"/>
        </w:rPr>
        <w:t>________</w:t>
      </w:r>
      <w:r w:rsidRPr="0059305B">
        <w:rPr>
          <w:rFonts w:ascii="Times New Roman" w:hAnsi="Times New Roman" w:cs="Times New Roman"/>
          <w:sz w:val="24"/>
          <w:szCs w:val="24"/>
        </w:rPr>
        <w:t>/_______________________________________</w:t>
      </w:r>
      <w:r w:rsidR="00AF0E65" w:rsidRPr="0059305B">
        <w:rPr>
          <w:rFonts w:ascii="Times New Roman" w:hAnsi="Times New Roman" w:cs="Times New Roman"/>
          <w:sz w:val="24"/>
          <w:szCs w:val="24"/>
        </w:rPr>
        <w:t>_______</w:t>
      </w:r>
      <w:r w:rsidRPr="0059305B">
        <w:rPr>
          <w:rFonts w:ascii="Times New Roman" w:hAnsi="Times New Roman" w:cs="Times New Roman"/>
          <w:sz w:val="24"/>
          <w:szCs w:val="24"/>
        </w:rPr>
        <w:t>/</w:t>
      </w: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F0E65" w:rsidRPr="0059305B">
        <w:rPr>
          <w:rFonts w:ascii="Times New Roman" w:hAnsi="Times New Roman" w:cs="Times New Roman"/>
          <w:sz w:val="24"/>
          <w:szCs w:val="24"/>
        </w:rPr>
        <w:t xml:space="preserve">      </w:t>
      </w:r>
      <w:r w:rsidRPr="005930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930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9305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F0E65" w:rsidRPr="0059305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9305B">
        <w:rPr>
          <w:rFonts w:ascii="Times New Roman" w:hAnsi="Times New Roman" w:cs="Times New Roman"/>
          <w:sz w:val="24"/>
          <w:szCs w:val="24"/>
        </w:rPr>
        <w:t>(Ф.И.О.)</w:t>
      </w:r>
    </w:p>
    <w:p w:rsidR="00AF0E65" w:rsidRPr="0059305B" w:rsidRDefault="00AF0E65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Дата ____________________</w:t>
      </w:r>
    </w:p>
    <w:p w:rsidR="00AF0E65" w:rsidRPr="0059305B" w:rsidRDefault="00AF0E65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7628" w:rsidRPr="0059305B" w:rsidRDefault="00327628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М.П.</w:t>
      </w:r>
    </w:p>
    <w:p w:rsidR="00AF0E65" w:rsidRPr="0059305B" w:rsidRDefault="00AF0E65" w:rsidP="00D92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AF0E65" w:rsidRPr="0059305B" w:rsidSect="00442262">
          <w:pgSz w:w="16838" w:h="11906" w:orient="landscape"/>
          <w:pgMar w:top="1701" w:right="1134" w:bottom="851" w:left="1134" w:header="720" w:footer="720" w:gutter="0"/>
          <w:cols w:space="720"/>
          <w:docGrid w:linePitch="272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89"/>
        <w:gridCol w:w="4820"/>
      </w:tblGrid>
      <w:tr w:rsidR="00AF0E65" w:rsidRPr="0059305B" w:rsidTr="00AF0E65">
        <w:tc>
          <w:tcPr>
            <w:tcW w:w="9889" w:type="dxa"/>
          </w:tcPr>
          <w:p w:rsidR="00AF0E65" w:rsidRPr="0059305B" w:rsidRDefault="00AF0E65" w:rsidP="00AF0E65"/>
        </w:tc>
        <w:tc>
          <w:tcPr>
            <w:tcW w:w="4820" w:type="dxa"/>
          </w:tcPr>
          <w:p w:rsidR="00AF0E65" w:rsidRPr="0059305B" w:rsidRDefault="00FC39C0" w:rsidP="00AF0E65">
            <w:pPr>
              <w:jc w:val="both"/>
              <w:rPr>
                <w:sz w:val="24"/>
                <w:szCs w:val="24"/>
              </w:rPr>
            </w:pPr>
            <w:r w:rsidRPr="0059305B">
              <w:rPr>
                <w:sz w:val="24"/>
                <w:szCs w:val="24"/>
              </w:rPr>
              <w:t>ПРИЛОЖЕНИЕ 5</w:t>
            </w:r>
          </w:p>
          <w:p w:rsidR="00AF0E65" w:rsidRPr="0059305B" w:rsidRDefault="00AF0E65" w:rsidP="00AF0E65">
            <w:pPr>
              <w:jc w:val="both"/>
              <w:rPr>
                <w:sz w:val="24"/>
                <w:szCs w:val="24"/>
              </w:rPr>
            </w:pPr>
            <w:r w:rsidRPr="0059305B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59305B">
              <w:rPr>
                <w:sz w:val="24"/>
                <w:szCs w:val="24"/>
              </w:rPr>
              <w:t>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организациях, утвержденному постановлением администрации муниципального образования «Холмский городской округ»</w:t>
            </w:r>
          </w:p>
          <w:p w:rsidR="00AF0E65" w:rsidRPr="0059305B" w:rsidRDefault="006238E7" w:rsidP="000013FB">
            <w:pPr>
              <w:jc w:val="both"/>
              <w:rPr>
                <w:sz w:val="24"/>
                <w:szCs w:val="24"/>
              </w:rPr>
            </w:pPr>
            <w:r w:rsidRPr="0059305B">
              <w:rPr>
                <w:sz w:val="24"/>
                <w:szCs w:val="24"/>
              </w:rPr>
              <w:t>от __</w:t>
            </w:r>
            <w:r w:rsidRPr="006238E7">
              <w:rPr>
                <w:sz w:val="24"/>
                <w:szCs w:val="24"/>
                <w:u w:val="single"/>
              </w:rPr>
              <w:t>01.11.2023</w:t>
            </w:r>
            <w:r w:rsidRPr="0059305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59305B">
              <w:rPr>
                <w:sz w:val="24"/>
                <w:szCs w:val="24"/>
              </w:rPr>
              <w:t>_№ __</w:t>
            </w:r>
            <w:r>
              <w:rPr>
                <w:sz w:val="24"/>
                <w:szCs w:val="24"/>
              </w:rPr>
              <w:t>_</w:t>
            </w:r>
            <w:r w:rsidRPr="0059305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6238E7">
              <w:rPr>
                <w:sz w:val="24"/>
                <w:szCs w:val="24"/>
                <w:u w:val="single"/>
              </w:rPr>
              <w:t>2235</w:t>
            </w:r>
            <w:r w:rsidRPr="0059305B">
              <w:rPr>
                <w:sz w:val="24"/>
                <w:szCs w:val="24"/>
              </w:rPr>
              <w:t>____</w:t>
            </w:r>
          </w:p>
        </w:tc>
      </w:tr>
    </w:tbl>
    <w:p w:rsidR="00AF0E65" w:rsidRPr="0059305B" w:rsidRDefault="00AF0E65" w:rsidP="00AF0E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РАСЧЕТ</w:t>
      </w:r>
    </w:p>
    <w:p w:rsidR="00AF0E65" w:rsidRPr="0059305B" w:rsidRDefault="00AF0E65" w:rsidP="00AF0E65">
      <w:pPr>
        <w:pStyle w:val="ConsPlusTitle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размера субсидии по кредитному договору</w:t>
      </w:r>
    </w:p>
    <w:p w:rsidR="0016162F" w:rsidRPr="0059305B" w:rsidRDefault="0016162F" w:rsidP="00AF0E65">
      <w:pPr>
        <w:pStyle w:val="ConsPlusTitle"/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:rsidR="00AF0E65" w:rsidRPr="0059305B" w:rsidRDefault="00AF0E65" w:rsidP="00AF0E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0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</w:p>
    <w:p w:rsidR="00AF0E65" w:rsidRPr="0059305B" w:rsidRDefault="0060710F" w:rsidP="00AF0E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(полное наименование С</w:t>
      </w:r>
      <w:r w:rsidR="00AF0E65" w:rsidRPr="0059305B">
        <w:rPr>
          <w:rFonts w:ascii="Times New Roman" w:hAnsi="Times New Roman" w:cs="Times New Roman"/>
          <w:sz w:val="24"/>
          <w:szCs w:val="24"/>
        </w:rPr>
        <w:t>убъекта инвестиционной деятельности)</w:t>
      </w:r>
    </w:p>
    <w:p w:rsidR="00AF0E65" w:rsidRPr="0059305B" w:rsidRDefault="00BF2FBE" w:rsidP="00AF0E65">
      <w:pPr>
        <w:jc w:val="both"/>
        <w:rPr>
          <w:sz w:val="24"/>
          <w:szCs w:val="24"/>
        </w:rPr>
      </w:pPr>
      <w:r w:rsidRPr="0059305B">
        <w:rPr>
          <w:sz w:val="24"/>
          <w:szCs w:val="24"/>
        </w:rPr>
        <w:t>ИНН</w:t>
      </w:r>
      <w:r w:rsidR="00AF0E65" w:rsidRPr="0059305B">
        <w:rPr>
          <w:sz w:val="24"/>
          <w:szCs w:val="24"/>
        </w:rPr>
        <w:t xml:space="preserve"> ____________________________________________________ </w:t>
      </w:r>
      <w:r w:rsidRPr="0059305B">
        <w:rPr>
          <w:sz w:val="24"/>
          <w:szCs w:val="24"/>
        </w:rPr>
        <w:t>Р/счет</w:t>
      </w:r>
      <w:r w:rsidR="00AF0E65" w:rsidRPr="0059305B">
        <w:rPr>
          <w:sz w:val="24"/>
          <w:szCs w:val="24"/>
        </w:rPr>
        <w:t xml:space="preserve"> __________________________________________________________ </w:t>
      </w:r>
    </w:p>
    <w:p w:rsidR="00AF0E65" w:rsidRPr="0059305B" w:rsidRDefault="00AF0E65" w:rsidP="00AF0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_______________________________________________________________________________________________________</w:t>
      </w:r>
    </w:p>
    <w:p w:rsidR="00AF0E65" w:rsidRPr="0059305B" w:rsidRDefault="00AF0E65" w:rsidP="00AF0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Телефоны ________________________________________________________ Факс __________________________________________________</w:t>
      </w:r>
    </w:p>
    <w:p w:rsidR="001D2AA2" w:rsidRPr="0059305B" w:rsidRDefault="001D2AA2" w:rsidP="001D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Наименование кредитной организации _______________________________________________________________________________________</w:t>
      </w:r>
    </w:p>
    <w:p w:rsidR="001D2AA2" w:rsidRPr="0059305B" w:rsidRDefault="001D2AA2" w:rsidP="001D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БИК ________________________________________________________ </w:t>
      </w:r>
      <w:r w:rsidR="002944CE" w:rsidRPr="0059305B">
        <w:rPr>
          <w:rFonts w:ascii="Times New Roman" w:hAnsi="Times New Roman" w:cs="Times New Roman"/>
          <w:sz w:val="24"/>
          <w:szCs w:val="24"/>
        </w:rPr>
        <w:t>К/счет</w:t>
      </w:r>
      <w:r w:rsidRPr="0059305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2944CE" w:rsidRPr="0059305B">
        <w:rPr>
          <w:rFonts w:ascii="Times New Roman" w:hAnsi="Times New Roman" w:cs="Times New Roman"/>
          <w:sz w:val="24"/>
          <w:szCs w:val="24"/>
        </w:rPr>
        <w:t>__</w:t>
      </w:r>
    </w:p>
    <w:p w:rsidR="00AF0E65" w:rsidRPr="0059305B" w:rsidRDefault="00AF0E65" w:rsidP="00AF0E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Кредитный договор № ____________________________________________________ от ______________________________________________</w:t>
      </w:r>
    </w:p>
    <w:p w:rsidR="00AF0E65" w:rsidRPr="0059305B" w:rsidRDefault="0016162F" w:rsidP="00AF0E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Цель кредита по договору __________________________________________________________________________________________________</w:t>
      </w:r>
    </w:p>
    <w:p w:rsidR="00AF0E65" w:rsidRPr="0059305B" w:rsidRDefault="00AF0E65" w:rsidP="00AF0E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Сумма полученного кредита в валюте кредитного договора ______________________________________________________________________</w:t>
      </w:r>
    </w:p>
    <w:p w:rsidR="003502A1" w:rsidRPr="0059305B" w:rsidRDefault="003502A1" w:rsidP="00AF0E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0E65" w:rsidRPr="0059305B" w:rsidRDefault="00AF0E65" w:rsidP="00AF0E65">
      <w:pPr>
        <w:pStyle w:val="ConsPlusNonformat"/>
        <w:rPr>
          <w:rFonts w:ascii="Times New Roman" w:hAnsi="Times New Roman" w:cs="Times New Roman"/>
          <w:sz w:val="2"/>
          <w:szCs w:val="2"/>
        </w:rPr>
      </w:pPr>
    </w:p>
    <w:tbl>
      <w:tblPr>
        <w:tblW w:w="49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0"/>
        <w:gridCol w:w="1715"/>
        <w:gridCol w:w="1859"/>
        <w:gridCol w:w="2004"/>
        <w:gridCol w:w="2572"/>
        <w:gridCol w:w="2004"/>
        <w:gridCol w:w="1859"/>
      </w:tblGrid>
      <w:tr w:rsidR="00907AEE" w:rsidRPr="0059305B" w:rsidTr="00907AEE">
        <w:trPr>
          <w:cantSplit/>
          <w:trHeight w:val="527"/>
        </w:trPr>
        <w:tc>
          <w:tcPr>
            <w:tcW w:w="923" w:type="pct"/>
          </w:tcPr>
          <w:p w:rsidR="00F44E2B" w:rsidRPr="0059305B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>Остаток задолженности по кредиту, исходя из которой начисляются проценты «*», руб.</w:t>
            </w:r>
          </w:p>
        </w:tc>
        <w:tc>
          <w:tcPr>
            <w:tcW w:w="582" w:type="pct"/>
          </w:tcPr>
          <w:p w:rsidR="00F44E2B" w:rsidRPr="0059305B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 xml:space="preserve">Период </w:t>
            </w:r>
          </w:p>
          <w:p w:rsidR="00F44E2B" w:rsidRPr="0059305B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 xml:space="preserve">расчета </w:t>
            </w:r>
          </w:p>
          <w:p w:rsidR="00F44E2B" w:rsidRPr="0059305B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>процентов</w:t>
            </w:r>
          </w:p>
        </w:tc>
        <w:tc>
          <w:tcPr>
            <w:tcW w:w="631" w:type="pct"/>
          </w:tcPr>
          <w:p w:rsidR="00F44E2B" w:rsidRPr="0059305B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F44E2B" w:rsidRPr="0059305B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>дней в расчетном периоде</w:t>
            </w:r>
          </w:p>
        </w:tc>
        <w:tc>
          <w:tcPr>
            <w:tcW w:w="680" w:type="pct"/>
          </w:tcPr>
          <w:p w:rsidR="00F44E2B" w:rsidRPr="0059305B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 xml:space="preserve">Процентная ставка по кредитному </w:t>
            </w:r>
          </w:p>
          <w:p w:rsidR="00F44E2B" w:rsidRPr="0059305B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>договору, %</w:t>
            </w:r>
          </w:p>
        </w:tc>
        <w:tc>
          <w:tcPr>
            <w:tcW w:w="873" w:type="pct"/>
          </w:tcPr>
          <w:p w:rsidR="00F44E2B" w:rsidRPr="0059305B" w:rsidRDefault="00F44E2B" w:rsidP="00F44E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 xml:space="preserve">Сумма уплаченных </w:t>
            </w:r>
            <w:r w:rsidRPr="0059305B">
              <w:rPr>
                <w:rFonts w:ascii="Times New Roman" w:hAnsi="Times New Roman" w:cs="Times New Roman"/>
                <w:b/>
              </w:rPr>
              <w:br/>
              <w:t>процентов по кредитному договору, руб.</w:t>
            </w:r>
          </w:p>
        </w:tc>
        <w:tc>
          <w:tcPr>
            <w:tcW w:w="680" w:type="pct"/>
          </w:tcPr>
          <w:p w:rsidR="00F44E2B" w:rsidRPr="0059305B" w:rsidRDefault="00BF2FBE" w:rsidP="00BF2FB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>Размер ставки рефинансирования, %</w:t>
            </w:r>
          </w:p>
        </w:tc>
        <w:tc>
          <w:tcPr>
            <w:tcW w:w="631" w:type="pct"/>
          </w:tcPr>
          <w:p w:rsidR="00F44E2B" w:rsidRPr="0059305B" w:rsidRDefault="00BF2FBE" w:rsidP="00AF0E6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>Расчетная сумма субсидии</w:t>
            </w:r>
            <w:r w:rsidR="00254989" w:rsidRPr="0059305B">
              <w:rPr>
                <w:rFonts w:ascii="Times New Roman" w:hAnsi="Times New Roman" w:cs="Times New Roman"/>
                <w:b/>
              </w:rPr>
              <w:t xml:space="preserve"> (гр. 1 х гр. 3 х гр. 6 / 365 (366))</w:t>
            </w:r>
            <w:r w:rsidR="00907AEE" w:rsidRPr="0059305B">
              <w:rPr>
                <w:rFonts w:ascii="Times New Roman" w:hAnsi="Times New Roman" w:cs="Times New Roman"/>
                <w:b/>
              </w:rPr>
              <w:t>, руб.</w:t>
            </w:r>
          </w:p>
        </w:tc>
      </w:tr>
      <w:tr w:rsidR="00907AEE" w:rsidRPr="0059305B" w:rsidTr="00907AEE">
        <w:trPr>
          <w:cantSplit/>
          <w:trHeight w:val="72"/>
        </w:trPr>
        <w:tc>
          <w:tcPr>
            <w:tcW w:w="923" w:type="pct"/>
          </w:tcPr>
          <w:p w:rsidR="00F44E2B" w:rsidRPr="0059305B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2" w:type="pct"/>
          </w:tcPr>
          <w:p w:rsidR="00F44E2B" w:rsidRPr="0059305B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1" w:type="pct"/>
          </w:tcPr>
          <w:p w:rsidR="00F44E2B" w:rsidRPr="0059305B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0" w:type="pct"/>
          </w:tcPr>
          <w:p w:rsidR="00F44E2B" w:rsidRPr="0059305B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3" w:type="pct"/>
          </w:tcPr>
          <w:p w:rsidR="00F44E2B" w:rsidRPr="0059305B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0" w:type="pct"/>
          </w:tcPr>
          <w:p w:rsidR="00F44E2B" w:rsidRPr="0059305B" w:rsidRDefault="00BF2FBE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1" w:type="pct"/>
          </w:tcPr>
          <w:p w:rsidR="00F44E2B" w:rsidRPr="0059305B" w:rsidRDefault="003502A1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9305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07AEE" w:rsidRPr="0059305B" w:rsidTr="003502A1">
        <w:trPr>
          <w:cantSplit/>
          <w:trHeight w:val="210"/>
        </w:trPr>
        <w:tc>
          <w:tcPr>
            <w:tcW w:w="923" w:type="pct"/>
          </w:tcPr>
          <w:p w:rsidR="00F44E2B" w:rsidRPr="0059305B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F44E2B" w:rsidRPr="0059305B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F44E2B" w:rsidRPr="0059305B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:rsidR="00F44E2B" w:rsidRPr="0059305B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:rsidR="00F44E2B" w:rsidRPr="0059305B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:rsidR="00F44E2B" w:rsidRPr="0059305B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F44E2B" w:rsidRPr="0059305B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EE" w:rsidRPr="0059305B" w:rsidTr="00907AEE">
        <w:trPr>
          <w:cantSplit/>
          <w:trHeight w:val="240"/>
        </w:trPr>
        <w:tc>
          <w:tcPr>
            <w:tcW w:w="923" w:type="pct"/>
          </w:tcPr>
          <w:p w:rsidR="00F44E2B" w:rsidRPr="0059305B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F44E2B" w:rsidRPr="0059305B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F44E2B" w:rsidRPr="0059305B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:rsidR="00F44E2B" w:rsidRPr="0059305B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:rsidR="00F44E2B" w:rsidRPr="0059305B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:rsidR="00F44E2B" w:rsidRPr="0059305B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F44E2B" w:rsidRPr="0059305B" w:rsidRDefault="00F44E2B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A1" w:rsidRPr="0059305B" w:rsidTr="00907AEE">
        <w:trPr>
          <w:cantSplit/>
          <w:trHeight w:val="240"/>
        </w:trPr>
        <w:tc>
          <w:tcPr>
            <w:tcW w:w="923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A1" w:rsidRPr="0059305B" w:rsidTr="00907AEE">
        <w:trPr>
          <w:cantSplit/>
          <w:trHeight w:val="240"/>
        </w:trPr>
        <w:tc>
          <w:tcPr>
            <w:tcW w:w="923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A1" w:rsidRPr="0059305B" w:rsidTr="00907AEE">
        <w:trPr>
          <w:cantSplit/>
          <w:trHeight w:val="240"/>
        </w:trPr>
        <w:tc>
          <w:tcPr>
            <w:tcW w:w="923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A1" w:rsidRPr="0059305B" w:rsidTr="00907AEE">
        <w:trPr>
          <w:cantSplit/>
          <w:trHeight w:val="240"/>
        </w:trPr>
        <w:tc>
          <w:tcPr>
            <w:tcW w:w="923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A1" w:rsidRPr="0059305B" w:rsidTr="00907AEE">
        <w:trPr>
          <w:cantSplit/>
          <w:trHeight w:val="240"/>
        </w:trPr>
        <w:tc>
          <w:tcPr>
            <w:tcW w:w="923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A1" w:rsidRPr="0059305B" w:rsidTr="00907AEE">
        <w:trPr>
          <w:cantSplit/>
          <w:trHeight w:val="240"/>
        </w:trPr>
        <w:tc>
          <w:tcPr>
            <w:tcW w:w="923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A1" w:rsidRPr="0059305B" w:rsidTr="00907AEE">
        <w:trPr>
          <w:cantSplit/>
          <w:trHeight w:val="240"/>
        </w:trPr>
        <w:tc>
          <w:tcPr>
            <w:tcW w:w="923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A1" w:rsidRPr="0059305B" w:rsidTr="00907AEE">
        <w:trPr>
          <w:cantSplit/>
          <w:trHeight w:val="240"/>
        </w:trPr>
        <w:tc>
          <w:tcPr>
            <w:tcW w:w="923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3502A1" w:rsidRPr="0059305B" w:rsidRDefault="003502A1" w:rsidP="00AF0E6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EE" w:rsidRPr="0059305B" w:rsidTr="00907AEE">
        <w:trPr>
          <w:cantSplit/>
          <w:trHeight w:val="240"/>
        </w:trPr>
        <w:tc>
          <w:tcPr>
            <w:tcW w:w="923" w:type="pct"/>
          </w:tcPr>
          <w:p w:rsidR="00F44E2B" w:rsidRPr="0059305B" w:rsidRDefault="00F44E2B" w:rsidP="00AF0E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05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82" w:type="pct"/>
          </w:tcPr>
          <w:p w:rsidR="00F44E2B" w:rsidRPr="0059305B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" w:type="pct"/>
          </w:tcPr>
          <w:p w:rsidR="00F44E2B" w:rsidRPr="0059305B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pct"/>
          </w:tcPr>
          <w:p w:rsidR="00F44E2B" w:rsidRPr="0059305B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pct"/>
          </w:tcPr>
          <w:p w:rsidR="00F44E2B" w:rsidRPr="0059305B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pct"/>
          </w:tcPr>
          <w:p w:rsidR="00F44E2B" w:rsidRPr="0059305B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" w:type="pct"/>
          </w:tcPr>
          <w:p w:rsidR="00F44E2B" w:rsidRPr="0059305B" w:rsidRDefault="00F44E2B" w:rsidP="00AF0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02A1" w:rsidRPr="0059305B" w:rsidRDefault="003502A1" w:rsidP="00AF0E65">
      <w:pPr>
        <w:pStyle w:val="ConsPlusNonformat"/>
        <w:rPr>
          <w:rFonts w:ascii="Times New Roman" w:hAnsi="Times New Roman" w:cs="Times New Roman"/>
        </w:rPr>
      </w:pPr>
    </w:p>
    <w:p w:rsidR="00AF0E65" w:rsidRPr="0059305B" w:rsidRDefault="00AF0E65" w:rsidP="00AF0E65">
      <w:pPr>
        <w:pStyle w:val="ConsPlusNonformat"/>
        <w:rPr>
          <w:rFonts w:ascii="Times New Roman" w:hAnsi="Times New Roman" w:cs="Times New Roman"/>
        </w:rPr>
      </w:pPr>
      <w:r w:rsidRPr="0059305B">
        <w:rPr>
          <w:rFonts w:ascii="Times New Roman" w:hAnsi="Times New Roman" w:cs="Times New Roman"/>
        </w:rPr>
        <w:t>«*» Без учета штрафных санкций по кредитам, начисленных и уплаченных по просроченной задолженности.</w:t>
      </w:r>
    </w:p>
    <w:p w:rsidR="00AF0E65" w:rsidRPr="0059305B" w:rsidRDefault="00AF0E65" w:rsidP="00AF0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0E65" w:rsidRPr="0059305B" w:rsidRDefault="00AF0E65" w:rsidP="00AF0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502A1" w:rsidRPr="0059305B">
        <w:rPr>
          <w:rFonts w:ascii="Times New Roman" w:hAnsi="Times New Roman" w:cs="Times New Roman"/>
          <w:sz w:val="24"/>
          <w:szCs w:val="24"/>
        </w:rPr>
        <w:t>субъекта инвестиционной деятельности</w:t>
      </w:r>
      <w:r w:rsidRPr="0059305B">
        <w:rPr>
          <w:rFonts w:ascii="Times New Roman" w:hAnsi="Times New Roman" w:cs="Times New Roman"/>
          <w:sz w:val="24"/>
          <w:szCs w:val="24"/>
        </w:rPr>
        <w:t xml:space="preserve"> _______________________/_______________________________________________/</w:t>
      </w:r>
    </w:p>
    <w:p w:rsidR="00AF0E65" w:rsidRPr="0059305B" w:rsidRDefault="00AF0E65" w:rsidP="00AF0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502A1" w:rsidRPr="0059305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930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930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93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(Ф.И.О.)</w:t>
      </w:r>
    </w:p>
    <w:p w:rsidR="00AF0E65" w:rsidRPr="0059305B" w:rsidRDefault="00AF0E65" w:rsidP="00AF0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Главный бухгалтер ________________________/______________________________________________/</w:t>
      </w:r>
    </w:p>
    <w:p w:rsidR="00AF0E65" w:rsidRPr="0059305B" w:rsidRDefault="00AF0E65" w:rsidP="00AF0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proofErr w:type="gramStart"/>
      <w:r w:rsidRPr="005930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93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(Ф.И.О.)</w:t>
      </w:r>
    </w:p>
    <w:p w:rsidR="00AF0E65" w:rsidRPr="0059305B" w:rsidRDefault="00AF0E65" w:rsidP="00AF0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0E65" w:rsidRPr="0059305B" w:rsidRDefault="00AF0E65" w:rsidP="00AF0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Дата ____________________</w:t>
      </w:r>
    </w:p>
    <w:p w:rsidR="00AF0E65" w:rsidRPr="0059305B" w:rsidRDefault="00AF0E65" w:rsidP="00AF0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0E65" w:rsidRPr="0059305B" w:rsidRDefault="00AF0E65" w:rsidP="00AF0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М.П.</w:t>
      </w:r>
    </w:p>
    <w:p w:rsidR="00AF0E65" w:rsidRPr="0059305B" w:rsidRDefault="00AF0E65" w:rsidP="00AF0E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7628" w:rsidRPr="0059305B" w:rsidRDefault="00327628" w:rsidP="00D92B90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27628" w:rsidRPr="0059305B" w:rsidSect="00442262">
          <w:pgSz w:w="16838" w:h="11906" w:orient="landscape"/>
          <w:pgMar w:top="1701" w:right="851" w:bottom="1134" w:left="1134" w:header="720" w:footer="720" w:gutter="0"/>
          <w:cols w:space="720"/>
          <w:docGrid w:linePitch="272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8"/>
        <w:gridCol w:w="4826"/>
      </w:tblGrid>
      <w:tr w:rsidR="005D3E47" w:rsidRPr="0059305B" w:rsidTr="000667E0">
        <w:tc>
          <w:tcPr>
            <w:tcW w:w="4528" w:type="dxa"/>
          </w:tcPr>
          <w:p w:rsidR="005D3E47" w:rsidRPr="0059305B" w:rsidRDefault="005D3E47" w:rsidP="005E29E3"/>
        </w:tc>
        <w:tc>
          <w:tcPr>
            <w:tcW w:w="4826" w:type="dxa"/>
          </w:tcPr>
          <w:p w:rsidR="005D3E47" w:rsidRPr="0059305B" w:rsidRDefault="000667E0" w:rsidP="005E29E3">
            <w:pPr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6</w:t>
            </w:r>
          </w:p>
          <w:p w:rsidR="005D3E47" w:rsidRPr="0059305B" w:rsidRDefault="005D3E47" w:rsidP="005E29E3">
            <w:pPr>
              <w:ind w:left="223"/>
              <w:jc w:val="both"/>
              <w:rPr>
                <w:sz w:val="24"/>
                <w:szCs w:val="24"/>
              </w:rPr>
            </w:pPr>
            <w:r w:rsidRPr="0059305B">
              <w:rPr>
                <w:rFonts w:eastAsia="SimSun"/>
                <w:sz w:val="24"/>
                <w:szCs w:val="24"/>
                <w:lang w:eastAsia="zh-CN"/>
              </w:rPr>
              <w:t xml:space="preserve">к Порядку </w:t>
            </w:r>
            <w:r w:rsidRPr="0059305B">
              <w:rPr>
                <w:sz w:val="24"/>
                <w:szCs w:val="24"/>
              </w:rPr>
              <w:t>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организациях, утвержденному постановлением администрации муниципального образования «Холмский городской округ»</w:t>
            </w:r>
          </w:p>
          <w:p w:rsidR="005D3E47" w:rsidRPr="0059305B" w:rsidRDefault="006238E7" w:rsidP="005D3E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9305B">
              <w:rPr>
                <w:sz w:val="24"/>
                <w:szCs w:val="24"/>
              </w:rPr>
              <w:t>от __</w:t>
            </w:r>
            <w:r w:rsidRPr="006238E7">
              <w:rPr>
                <w:sz w:val="24"/>
                <w:szCs w:val="24"/>
                <w:u w:val="single"/>
              </w:rPr>
              <w:t>01.11.2023</w:t>
            </w:r>
            <w:r w:rsidRPr="0059305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59305B">
              <w:rPr>
                <w:sz w:val="24"/>
                <w:szCs w:val="24"/>
              </w:rPr>
              <w:t>_№ __</w:t>
            </w:r>
            <w:r>
              <w:rPr>
                <w:sz w:val="24"/>
                <w:szCs w:val="24"/>
              </w:rPr>
              <w:t>_</w:t>
            </w:r>
            <w:r w:rsidRPr="0059305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6238E7">
              <w:rPr>
                <w:sz w:val="24"/>
                <w:szCs w:val="24"/>
                <w:u w:val="single"/>
              </w:rPr>
              <w:t>2235</w:t>
            </w:r>
            <w:r w:rsidRPr="0059305B">
              <w:rPr>
                <w:sz w:val="24"/>
                <w:szCs w:val="24"/>
              </w:rPr>
              <w:t>____</w:t>
            </w:r>
            <w:r w:rsidR="005D3E47" w:rsidRPr="0059305B">
              <w:rPr>
                <w:sz w:val="24"/>
                <w:szCs w:val="24"/>
                <w:lang w:eastAsia="en-US"/>
              </w:rPr>
              <w:t xml:space="preserve">    </w:t>
            </w:r>
          </w:p>
        </w:tc>
      </w:tr>
    </w:tbl>
    <w:p w:rsidR="005D3E47" w:rsidRPr="0059305B" w:rsidRDefault="005D3E47" w:rsidP="005D3E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3E47" w:rsidRPr="0059305B" w:rsidRDefault="005D3E47" w:rsidP="005D3E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КРИТЕРИИ</w:t>
      </w:r>
    </w:p>
    <w:p w:rsidR="005D3E47" w:rsidRPr="0059305B" w:rsidRDefault="005D3E47" w:rsidP="005D3E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отбора для получения субсидии по возмещению процентной ставки по инвестиционным кредитам, оформленным в российских кредитных организациях</w:t>
      </w:r>
    </w:p>
    <w:p w:rsidR="005D3E47" w:rsidRPr="0059305B" w:rsidRDefault="005D3E47" w:rsidP="005D3E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305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D3E47" w:rsidRPr="0059305B" w:rsidRDefault="005D3E47" w:rsidP="005D3E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305B">
        <w:rPr>
          <w:rFonts w:ascii="Times New Roman" w:hAnsi="Times New Roman" w:cs="Times New Roman"/>
          <w:b w:val="0"/>
          <w:sz w:val="24"/>
          <w:szCs w:val="24"/>
        </w:rPr>
        <w:t>(полное наименование Субъекта инвестиционной деятельности)</w:t>
      </w:r>
    </w:p>
    <w:p w:rsidR="005D3E47" w:rsidRPr="0059305B" w:rsidRDefault="005D3E47" w:rsidP="005D3E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4121"/>
        <w:gridCol w:w="1701"/>
        <w:gridCol w:w="1701"/>
        <w:gridCol w:w="1276"/>
      </w:tblGrid>
      <w:tr w:rsidR="005D3E47" w:rsidRPr="0059305B" w:rsidTr="005E29E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9305B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D3E47" w:rsidRPr="0059305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Балльность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D3E47" w:rsidRPr="0059305B" w:rsidTr="005E29E3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Темп роста среднесписочной численности работников,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более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47" w:rsidRPr="0059305B" w:rsidTr="005E29E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47" w:rsidRPr="0059305B" w:rsidTr="005E29E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47" w:rsidRPr="0059305B" w:rsidTr="005E29E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47" w:rsidRPr="0059305B" w:rsidTr="005E29E3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Темп роста среднемесячной заработной платы в расчете на одного работника в сравнении с аналогичным периодом прошлого года,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47" w:rsidRPr="0059305B" w:rsidTr="005E29E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47" w:rsidRPr="0059305B" w:rsidTr="005E29E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47" w:rsidRPr="0059305B" w:rsidTr="005E29E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47" w:rsidRPr="0059305B" w:rsidTr="005E29E3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Темп роста налоговых отчислений в консолидированный бюджет всех уровней, %</w:t>
            </w:r>
            <w:bookmarkStart w:id="19" w:name="_GoBack"/>
            <w:bookmarkEnd w:id="1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47" w:rsidRPr="0059305B" w:rsidTr="005E29E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47" w:rsidRPr="0059305B" w:rsidTr="005E29E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47" w:rsidRPr="0059305B" w:rsidTr="005E29E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47" w:rsidRPr="0059305B" w:rsidTr="005E29E3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Опыт работы на рынке,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менее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47" w:rsidRPr="0059305B" w:rsidTr="005E29E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от 1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47" w:rsidRPr="0059305B" w:rsidTr="005E29E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свыше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7" w:rsidRPr="0059305B" w:rsidRDefault="005D3E47" w:rsidP="005E2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628" w:rsidRPr="0059305B" w:rsidRDefault="00327628" w:rsidP="0059305B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27628" w:rsidRPr="0059305B" w:rsidSect="00442262">
          <w:pgSz w:w="11906" w:h="16838"/>
          <w:pgMar w:top="1134" w:right="851" w:bottom="1134" w:left="1701" w:header="720" w:footer="720" w:gutter="0"/>
          <w:cols w:space="720"/>
        </w:sectPr>
      </w:pPr>
    </w:p>
    <w:p w:rsidR="00327628" w:rsidRPr="0059305B" w:rsidRDefault="00327628" w:rsidP="0059305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sectPr w:rsidR="00327628" w:rsidRPr="0059305B" w:rsidSect="0059305B">
      <w:pgSz w:w="16838" w:h="11906" w:orient="landscape"/>
      <w:pgMar w:top="1701" w:right="1134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69F"/>
    <w:multiLevelType w:val="hybridMultilevel"/>
    <w:tmpl w:val="A0B24606"/>
    <w:lvl w:ilvl="0" w:tplc="34BC7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70B"/>
    <w:multiLevelType w:val="hybridMultilevel"/>
    <w:tmpl w:val="8BD25F3E"/>
    <w:lvl w:ilvl="0" w:tplc="8158A81A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D2921B3"/>
    <w:multiLevelType w:val="hybridMultilevel"/>
    <w:tmpl w:val="AC0E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1D1910"/>
    <w:multiLevelType w:val="hybridMultilevel"/>
    <w:tmpl w:val="3C1081BE"/>
    <w:lvl w:ilvl="0" w:tplc="1592F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7CC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362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064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1A7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6CB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F43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7C9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9CC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167E02"/>
    <w:multiLevelType w:val="multilevel"/>
    <w:tmpl w:val="CE7C0CD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B6D69FC"/>
    <w:multiLevelType w:val="multilevel"/>
    <w:tmpl w:val="64F8E8C2"/>
    <w:lvl w:ilvl="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6" w15:restartNumberingAfterBreak="0">
    <w:nsid w:val="1D370A5C"/>
    <w:multiLevelType w:val="hybridMultilevel"/>
    <w:tmpl w:val="4B56BAD0"/>
    <w:lvl w:ilvl="0" w:tplc="1BA26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03C3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D68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78A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9E1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6629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F61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C4C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483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9B6831"/>
    <w:multiLevelType w:val="multilevel"/>
    <w:tmpl w:val="DE32C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29F6FEC"/>
    <w:multiLevelType w:val="hybridMultilevel"/>
    <w:tmpl w:val="22C2E56A"/>
    <w:lvl w:ilvl="0" w:tplc="FE0495C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53A5812"/>
    <w:multiLevelType w:val="multilevel"/>
    <w:tmpl w:val="0A4E90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8520184"/>
    <w:multiLevelType w:val="multilevel"/>
    <w:tmpl w:val="8A8237B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6726A4"/>
    <w:multiLevelType w:val="multilevel"/>
    <w:tmpl w:val="2F289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22151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2603FDB"/>
    <w:multiLevelType w:val="hybridMultilevel"/>
    <w:tmpl w:val="0902F0EC"/>
    <w:lvl w:ilvl="0" w:tplc="33E2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4AF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E8B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C286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FE3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5CB2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FD45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B42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6DE9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A676A5"/>
    <w:multiLevelType w:val="hybridMultilevel"/>
    <w:tmpl w:val="10841A4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7A73B0"/>
    <w:multiLevelType w:val="hybridMultilevel"/>
    <w:tmpl w:val="D39A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14458A"/>
    <w:multiLevelType w:val="hybridMultilevel"/>
    <w:tmpl w:val="926CAD36"/>
    <w:lvl w:ilvl="0" w:tplc="65C82338">
      <w:start w:val="9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7" w15:restartNumberingAfterBreak="0">
    <w:nsid w:val="72382131"/>
    <w:multiLevelType w:val="hybridMultilevel"/>
    <w:tmpl w:val="EB522BF8"/>
    <w:lvl w:ilvl="0" w:tplc="BD7856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77D028AD"/>
    <w:multiLevelType w:val="hybridMultilevel"/>
    <w:tmpl w:val="833AAFE4"/>
    <w:lvl w:ilvl="0" w:tplc="DD2EC8A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78D13169"/>
    <w:multiLevelType w:val="multilevel"/>
    <w:tmpl w:val="97FE74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2"/>
  </w:num>
  <w:num w:numId="5">
    <w:abstractNumId w:val="8"/>
  </w:num>
  <w:num w:numId="6">
    <w:abstractNumId w:val="17"/>
  </w:num>
  <w:num w:numId="7">
    <w:abstractNumId w:val="4"/>
  </w:num>
  <w:num w:numId="8">
    <w:abstractNumId w:val="18"/>
  </w:num>
  <w:num w:numId="9">
    <w:abstractNumId w:val="16"/>
  </w:num>
  <w:num w:numId="10">
    <w:abstractNumId w:val="14"/>
  </w:num>
  <w:num w:numId="11">
    <w:abstractNumId w:val="5"/>
  </w:num>
  <w:num w:numId="12">
    <w:abstractNumId w:val="2"/>
  </w:num>
  <w:num w:numId="13">
    <w:abstractNumId w:val="1"/>
  </w:num>
  <w:num w:numId="14">
    <w:abstractNumId w:val="15"/>
  </w:num>
  <w:num w:numId="15">
    <w:abstractNumId w:val="0"/>
  </w:num>
  <w:num w:numId="16">
    <w:abstractNumId w:val="19"/>
  </w:num>
  <w:num w:numId="17">
    <w:abstractNumId w:val="7"/>
  </w:num>
  <w:num w:numId="18">
    <w:abstractNumId w:val="10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C"/>
    <w:rsid w:val="000006A4"/>
    <w:rsid w:val="00000DF6"/>
    <w:rsid w:val="000013FB"/>
    <w:rsid w:val="00004D47"/>
    <w:rsid w:val="00006D4C"/>
    <w:rsid w:val="00007BE5"/>
    <w:rsid w:val="0001299A"/>
    <w:rsid w:val="00012B1F"/>
    <w:rsid w:val="00014384"/>
    <w:rsid w:val="00016CAF"/>
    <w:rsid w:val="00020E68"/>
    <w:rsid w:val="000232EA"/>
    <w:rsid w:val="00024415"/>
    <w:rsid w:val="0002638C"/>
    <w:rsid w:val="00027640"/>
    <w:rsid w:val="000414E1"/>
    <w:rsid w:val="000420F1"/>
    <w:rsid w:val="000438AB"/>
    <w:rsid w:val="00050052"/>
    <w:rsid w:val="0005443B"/>
    <w:rsid w:val="000549F7"/>
    <w:rsid w:val="000625B5"/>
    <w:rsid w:val="000667E0"/>
    <w:rsid w:val="000713DC"/>
    <w:rsid w:val="00077D93"/>
    <w:rsid w:val="00081881"/>
    <w:rsid w:val="000866FA"/>
    <w:rsid w:val="0009056E"/>
    <w:rsid w:val="00092465"/>
    <w:rsid w:val="00096B26"/>
    <w:rsid w:val="00097C02"/>
    <w:rsid w:val="000A0991"/>
    <w:rsid w:val="000A14DF"/>
    <w:rsid w:val="000A3ED5"/>
    <w:rsid w:val="000A52E1"/>
    <w:rsid w:val="000B118D"/>
    <w:rsid w:val="000B26E8"/>
    <w:rsid w:val="000B4543"/>
    <w:rsid w:val="000B5C03"/>
    <w:rsid w:val="000B71D0"/>
    <w:rsid w:val="000C19BE"/>
    <w:rsid w:val="000C2741"/>
    <w:rsid w:val="000C27E9"/>
    <w:rsid w:val="000C2C27"/>
    <w:rsid w:val="000C3A34"/>
    <w:rsid w:val="000C55F1"/>
    <w:rsid w:val="000C70C1"/>
    <w:rsid w:val="000D0670"/>
    <w:rsid w:val="000D376C"/>
    <w:rsid w:val="000D4888"/>
    <w:rsid w:val="000E04CA"/>
    <w:rsid w:val="000E1E54"/>
    <w:rsid w:val="000E4A01"/>
    <w:rsid w:val="000E5D9C"/>
    <w:rsid w:val="000F0711"/>
    <w:rsid w:val="000F0E49"/>
    <w:rsid w:val="000F433F"/>
    <w:rsid w:val="000F4D2D"/>
    <w:rsid w:val="000F5140"/>
    <w:rsid w:val="000F523F"/>
    <w:rsid w:val="000F7F8C"/>
    <w:rsid w:val="00106C92"/>
    <w:rsid w:val="00114AA7"/>
    <w:rsid w:val="00121A08"/>
    <w:rsid w:val="00122CF1"/>
    <w:rsid w:val="00131B0A"/>
    <w:rsid w:val="00134957"/>
    <w:rsid w:val="00135CE2"/>
    <w:rsid w:val="00140F98"/>
    <w:rsid w:val="00141AF4"/>
    <w:rsid w:val="00141F70"/>
    <w:rsid w:val="0014683B"/>
    <w:rsid w:val="001472AB"/>
    <w:rsid w:val="00147B01"/>
    <w:rsid w:val="00147CF2"/>
    <w:rsid w:val="0015322F"/>
    <w:rsid w:val="001554F3"/>
    <w:rsid w:val="00157F40"/>
    <w:rsid w:val="00160EAE"/>
    <w:rsid w:val="0016162F"/>
    <w:rsid w:val="00164560"/>
    <w:rsid w:val="00164D9F"/>
    <w:rsid w:val="00165A4D"/>
    <w:rsid w:val="00165AD6"/>
    <w:rsid w:val="00181D32"/>
    <w:rsid w:val="00186ED5"/>
    <w:rsid w:val="0018780B"/>
    <w:rsid w:val="00190D83"/>
    <w:rsid w:val="001960DC"/>
    <w:rsid w:val="001A0CF4"/>
    <w:rsid w:val="001A2078"/>
    <w:rsid w:val="001A5A4E"/>
    <w:rsid w:val="001A6A30"/>
    <w:rsid w:val="001B0AD4"/>
    <w:rsid w:val="001B39D1"/>
    <w:rsid w:val="001C3B33"/>
    <w:rsid w:val="001D2AA2"/>
    <w:rsid w:val="001D5376"/>
    <w:rsid w:val="001D7F6A"/>
    <w:rsid w:val="001E5F77"/>
    <w:rsid w:val="001F0A08"/>
    <w:rsid w:val="001F15C8"/>
    <w:rsid w:val="001F2BB3"/>
    <w:rsid w:val="001F5A6D"/>
    <w:rsid w:val="001F5DE6"/>
    <w:rsid w:val="001F6EFC"/>
    <w:rsid w:val="00200D85"/>
    <w:rsid w:val="00205318"/>
    <w:rsid w:val="00205B49"/>
    <w:rsid w:val="002076EC"/>
    <w:rsid w:val="002102EA"/>
    <w:rsid w:val="00211EB6"/>
    <w:rsid w:val="0021209D"/>
    <w:rsid w:val="00221BA3"/>
    <w:rsid w:val="00225589"/>
    <w:rsid w:val="0023052B"/>
    <w:rsid w:val="0023304E"/>
    <w:rsid w:val="002337FF"/>
    <w:rsid w:val="00233B58"/>
    <w:rsid w:val="002367CA"/>
    <w:rsid w:val="002369D7"/>
    <w:rsid w:val="00254989"/>
    <w:rsid w:val="00254C81"/>
    <w:rsid w:val="002566A7"/>
    <w:rsid w:val="0026045B"/>
    <w:rsid w:val="00262E54"/>
    <w:rsid w:val="002638E6"/>
    <w:rsid w:val="002640D2"/>
    <w:rsid w:val="00267E76"/>
    <w:rsid w:val="0027047C"/>
    <w:rsid w:val="00273F42"/>
    <w:rsid w:val="0027537B"/>
    <w:rsid w:val="0027547F"/>
    <w:rsid w:val="00282723"/>
    <w:rsid w:val="0028639D"/>
    <w:rsid w:val="002877DB"/>
    <w:rsid w:val="00291B08"/>
    <w:rsid w:val="00292E14"/>
    <w:rsid w:val="002944CE"/>
    <w:rsid w:val="002A1843"/>
    <w:rsid w:val="002A4CF6"/>
    <w:rsid w:val="002B1AFF"/>
    <w:rsid w:val="002B2234"/>
    <w:rsid w:val="002B5800"/>
    <w:rsid w:val="002B64C8"/>
    <w:rsid w:val="002C68FA"/>
    <w:rsid w:val="002C7AB5"/>
    <w:rsid w:val="002D0DD5"/>
    <w:rsid w:val="002D2AC8"/>
    <w:rsid w:val="002D442E"/>
    <w:rsid w:val="002E11FC"/>
    <w:rsid w:val="002E29C9"/>
    <w:rsid w:val="002E533A"/>
    <w:rsid w:val="002F27FE"/>
    <w:rsid w:val="002F2CA0"/>
    <w:rsid w:val="002F74E5"/>
    <w:rsid w:val="00302FC5"/>
    <w:rsid w:val="00313EE9"/>
    <w:rsid w:val="00316ACA"/>
    <w:rsid w:val="00322410"/>
    <w:rsid w:val="00326A6F"/>
    <w:rsid w:val="00326DDF"/>
    <w:rsid w:val="00327628"/>
    <w:rsid w:val="00332497"/>
    <w:rsid w:val="00332F1A"/>
    <w:rsid w:val="0033374A"/>
    <w:rsid w:val="00334547"/>
    <w:rsid w:val="00336A57"/>
    <w:rsid w:val="00341EC1"/>
    <w:rsid w:val="003472CC"/>
    <w:rsid w:val="00347636"/>
    <w:rsid w:val="003502A1"/>
    <w:rsid w:val="00352510"/>
    <w:rsid w:val="00353288"/>
    <w:rsid w:val="00354450"/>
    <w:rsid w:val="00354DFF"/>
    <w:rsid w:val="003601F4"/>
    <w:rsid w:val="00361174"/>
    <w:rsid w:val="0036330B"/>
    <w:rsid w:val="003653BC"/>
    <w:rsid w:val="00365738"/>
    <w:rsid w:val="00366CDA"/>
    <w:rsid w:val="00370FC5"/>
    <w:rsid w:val="003731D5"/>
    <w:rsid w:val="003852B8"/>
    <w:rsid w:val="00385A72"/>
    <w:rsid w:val="00386686"/>
    <w:rsid w:val="003867E4"/>
    <w:rsid w:val="00390B7A"/>
    <w:rsid w:val="00390CF6"/>
    <w:rsid w:val="00392568"/>
    <w:rsid w:val="003A0262"/>
    <w:rsid w:val="003A16C5"/>
    <w:rsid w:val="003A3520"/>
    <w:rsid w:val="003A437E"/>
    <w:rsid w:val="003A5885"/>
    <w:rsid w:val="003B30F4"/>
    <w:rsid w:val="003B6CE6"/>
    <w:rsid w:val="003B78EA"/>
    <w:rsid w:val="003C0955"/>
    <w:rsid w:val="003C589E"/>
    <w:rsid w:val="003C5CE6"/>
    <w:rsid w:val="003C6FB9"/>
    <w:rsid w:val="003C7A7F"/>
    <w:rsid w:val="003D3511"/>
    <w:rsid w:val="003E0105"/>
    <w:rsid w:val="003E263A"/>
    <w:rsid w:val="003E5F08"/>
    <w:rsid w:val="003F3EBC"/>
    <w:rsid w:val="00400DBF"/>
    <w:rsid w:val="004013D4"/>
    <w:rsid w:val="00403FCD"/>
    <w:rsid w:val="004048E3"/>
    <w:rsid w:val="004064EE"/>
    <w:rsid w:val="004076EA"/>
    <w:rsid w:val="0041149B"/>
    <w:rsid w:val="004152A9"/>
    <w:rsid w:val="00420A91"/>
    <w:rsid w:val="00420F02"/>
    <w:rsid w:val="004319B9"/>
    <w:rsid w:val="00437FE7"/>
    <w:rsid w:val="00442262"/>
    <w:rsid w:val="00443984"/>
    <w:rsid w:val="0045146A"/>
    <w:rsid w:val="004515E6"/>
    <w:rsid w:val="00452680"/>
    <w:rsid w:val="004537EB"/>
    <w:rsid w:val="00453B6F"/>
    <w:rsid w:val="004563EC"/>
    <w:rsid w:val="0046151C"/>
    <w:rsid w:val="004635B5"/>
    <w:rsid w:val="00466641"/>
    <w:rsid w:val="00467F14"/>
    <w:rsid w:val="0047294E"/>
    <w:rsid w:val="00473243"/>
    <w:rsid w:val="00475D34"/>
    <w:rsid w:val="004768C1"/>
    <w:rsid w:val="004773FB"/>
    <w:rsid w:val="00481CFA"/>
    <w:rsid w:val="0049291B"/>
    <w:rsid w:val="00493F07"/>
    <w:rsid w:val="00494BBA"/>
    <w:rsid w:val="00497F19"/>
    <w:rsid w:val="004A18BB"/>
    <w:rsid w:val="004A1F4E"/>
    <w:rsid w:val="004B4DF4"/>
    <w:rsid w:val="004B505D"/>
    <w:rsid w:val="004B70BA"/>
    <w:rsid w:val="004B771E"/>
    <w:rsid w:val="004C0837"/>
    <w:rsid w:val="004C0CB0"/>
    <w:rsid w:val="004C3806"/>
    <w:rsid w:val="004D36B3"/>
    <w:rsid w:val="004D698D"/>
    <w:rsid w:val="004E05AA"/>
    <w:rsid w:val="004E2930"/>
    <w:rsid w:val="004E611E"/>
    <w:rsid w:val="004F14C7"/>
    <w:rsid w:val="004F61E8"/>
    <w:rsid w:val="004F6826"/>
    <w:rsid w:val="004F797A"/>
    <w:rsid w:val="0050207E"/>
    <w:rsid w:val="0050282A"/>
    <w:rsid w:val="005033FB"/>
    <w:rsid w:val="00503E8D"/>
    <w:rsid w:val="00505707"/>
    <w:rsid w:val="00514071"/>
    <w:rsid w:val="005148CB"/>
    <w:rsid w:val="00517DC1"/>
    <w:rsid w:val="00521DA2"/>
    <w:rsid w:val="00522EF4"/>
    <w:rsid w:val="00530003"/>
    <w:rsid w:val="00531034"/>
    <w:rsid w:val="00534FE0"/>
    <w:rsid w:val="0054112C"/>
    <w:rsid w:val="00544874"/>
    <w:rsid w:val="0054496B"/>
    <w:rsid w:val="00545697"/>
    <w:rsid w:val="00550D7E"/>
    <w:rsid w:val="00552AE7"/>
    <w:rsid w:val="0056058E"/>
    <w:rsid w:val="0056462A"/>
    <w:rsid w:val="005658A2"/>
    <w:rsid w:val="00566DA8"/>
    <w:rsid w:val="0056748C"/>
    <w:rsid w:val="005713E5"/>
    <w:rsid w:val="00576A3A"/>
    <w:rsid w:val="00577C64"/>
    <w:rsid w:val="00580CFB"/>
    <w:rsid w:val="00585239"/>
    <w:rsid w:val="00590EBB"/>
    <w:rsid w:val="00591EDE"/>
    <w:rsid w:val="00592D72"/>
    <w:rsid w:val="0059305B"/>
    <w:rsid w:val="00593ACD"/>
    <w:rsid w:val="00595024"/>
    <w:rsid w:val="00595A04"/>
    <w:rsid w:val="005A2348"/>
    <w:rsid w:val="005A76C2"/>
    <w:rsid w:val="005B47D8"/>
    <w:rsid w:val="005C04FE"/>
    <w:rsid w:val="005C13F3"/>
    <w:rsid w:val="005C1C4E"/>
    <w:rsid w:val="005C6BD9"/>
    <w:rsid w:val="005C7CCB"/>
    <w:rsid w:val="005D24E4"/>
    <w:rsid w:val="005D3E47"/>
    <w:rsid w:val="005D4078"/>
    <w:rsid w:val="005D68E9"/>
    <w:rsid w:val="005E0960"/>
    <w:rsid w:val="005E1F9C"/>
    <w:rsid w:val="005E29E3"/>
    <w:rsid w:val="005E67E1"/>
    <w:rsid w:val="005E6D67"/>
    <w:rsid w:val="005F2131"/>
    <w:rsid w:val="005F413D"/>
    <w:rsid w:val="005F5882"/>
    <w:rsid w:val="005F5D82"/>
    <w:rsid w:val="005F616E"/>
    <w:rsid w:val="005F76BE"/>
    <w:rsid w:val="005F7DC8"/>
    <w:rsid w:val="006054D3"/>
    <w:rsid w:val="00605BEE"/>
    <w:rsid w:val="0060710F"/>
    <w:rsid w:val="00607151"/>
    <w:rsid w:val="006105C5"/>
    <w:rsid w:val="00613BD0"/>
    <w:rsid w:val="00620862"/>
    <w:rsid w:val="00620C28"/>
    <w:rsid w:val="006238E7"/>
    <w:rsid w:val="00626AEB"/>
    <w:rsid w:val="0063296A"/>
    <w:rsid w:val="006362E6"/>
    <w:rsid w:val="0063648F"/>
    <w:rsid w:val="00646EB3"/>
    <w:rsid w:val="00652902"/>
    <w:rsid w:val="006564E5"/>
    <w:rsid w:val="00656E6F"/>
    <w:rsid w:val="0066460B"/>
    <w:rsid w:val="00664740"/>
    <w:rsid w:val="00667D05"/>
    <w:rsid w:val="006705A5"/>
    <w:rsid w:val="0067179D"/>
    <w:rsid w:val="00675328"/>
    <w:rsid w:val="00675D2C"/>
    <w:rsid w:val="00684320"/>
    <w:rsid w:val="0069032A"/>
    <w:rsid w:val="006A76E1"/>
    <w:rsid w:val="006A7C88"/>
    <w:rsid w:val="006A7E6C"/>
    <w:rsid w:val="006B0257"/>
    <w:rsid w:val="006B3D0D"/>
    <w:rsid w:val="006B75D9"/>
    <w:rsid w:val="006C48DD"/>
    <w:rsid w:val="006C616D"/>
    <w:rsid w:val="006D1C1E"/>
    <w:rsid w:val="006D5FDC"/>
    <w:rsid w:val="006E1408"/>
    <w:rsid w:val="006E4AF7"/>
    <w:rsid w:val="006E4F1B"/>
    <w:rsid w:val="006E6781"/>
    <w:rsid w:val="006F2E18"/>
    <w:rsid w:val="006F52BF"/>
    <w:rsid w:val="006F7265"/>
    <w:rsid w:val="00707630"/>
    <w:rsid w:val="0071107B"/>
    <w:rsid w:val="00711809"/>
    <w:rsid w:val="00716FC3"/>
    <w:rsid w:val="007213CA"/>
    <w:rsid w:val="00721585"/>
    <w:rsid w:val="00724057"/>
    <w:rsid w:val="00727447"/>
    <w:rsid w:val="00732914"/>
    <w:rsid w:val="00734F7A"/>
    <w:rsid w:val="00735CE4"/>
    <w:rsid w:val="007440D5"/>
    <w:rsid w:val="00747CC0"/>
    <w:rsid w:val="00755182"/>
    <w:rsid w:val="00756811"/>
    <w:rsid w:val="007572B8"/>
    <w:rsid w:val="00757629"/>
    <w:rsid w:val="00760744"/>
    <w:rsid w:val="00766CA8"/>
    <w:rsid w:val="0076772B"/>
    <w:rsid w:val="00773E6D"/>
    <w:rsid w:val="00781324"/>
    <w:rsid w:val="00790561"/>
    <w:rsid w:val="00790B6D"/>
    <w:rsid w:val="00794405"/>
    <w:rsid w:val="00795D21"/>
    <w:rsid w:val="007A0589"/>
    <w:rsid w:val="007A0C49"/>
    <w:rsid w:val="007A1930"/>
    <w:rsid w:val="007A3970"/>
    <w:rsid w:val="007C219F"/>
    <w:rsid w:val="007C4B0F"/>
    <w:rsid w:val="007C5AAF"/>
    <w:rsid w:val="007C6BD2"/>
    <w:rsid w:val="007C7F14"/>
    <w:rsid w:val="007C7FEA"/>
    <w:rsid w:val="007D0865"/>
    <w:rsid w:val="007D20BF"/>
    <w:rsid w:val="007D592F"/>
    <w:rsid w:val="007E20DF"/>
    <w:rsid w:val="007E60B5"/>
    <w:rsid w:val="007F0BBA"/>
    <w:rsid w:val="007F0C5E"/>
    <w:rsid w:val="007F1A7E"/>
    <w:rsid w:val="007F2FB6"/>
    <w:rsid w:val="00800789"/>
    <w:rsid w:val="00804910"/>
    <w:rsid w:val="00807C93"/>
    <w:rsid w:val="008107D6"/>
    <w:rsid w:val="008129DF"/>
    <w:rsid w:val="0081429E"/>
    <w:rsid w:val="00814F71"/>
    <w:rsid w:val="00815575"/>
    <w:rsid w:val="00821438"/>
    <w:rsid w:val="0082208D"/>
    <w:rsid w:val="0082383C"/>
    <w:rsid w:val="008258E7"/>
    <w:rsid w:val="008267B5"/>
    <w:rsid w:val="00826F56"/>
    <w:rsid w:val="00827B7D"/>
    <w:rsid w:val="0083009F"/>
    <w:rsid w:val="00844182"/>
    <w:rsid w:val="0084677C"/>
    <w:rsid w:val="008478F5"/>
    <w:rsid w:val="008518CD"/>
    <w:rsid w:val="00852997"/>
    <w:rsid w:val="008559B8"/>
    <w:rsid w:val="00864A18"/>
    <w:rsid w:val="008661F6"/>
    <w:rsid w:val="00876413"/>
    <w:rsid w:val="00880556"/>
    <w:rsid w:val="00881949"/>
    <w:rsid w:val="0088675B"/>
    <w:rsid w:val="00892138"/>
    <w:rsid w:val="0089542F"/>
    <w:rsid w:val="00896C83"/>
    <w:rsid w:val="008B37DC"/>
    <w:rsid w:val="008B5109"/>
    <w:rsid w:val="008C2BEE"/>
    <w:rsid w:val="008C4500"/>
    <w:rsid w:val="008D0426"/>
    <w:rsid w:val="008D450D"/>
    <w:rsid w:val="008E5AE6"/>
    <w:rsid w:val="008F2AC0"/>
    <w:rsid w:val="009011E5"/>
    <w:rsid w:val="00903D71"/>
    <w:rsid w:val="00903EBE"/>
    <w:rsid w:val="00907AEE"/>
    <w:rsid w:val="00907C2A"/>
    <w:rsid w:val="00910BF8"/>
    <w:rsid w:val="00911B34"/>
    <w:rsid w:val="0091301F"/>
    <w:rsid w:val="00913854"/>
    <w:rsid w:val="0091514A"/>
    <w:rsid w:val="009170CB"/>
    <w:rsid w:val="00917F1A"/>
    <w:rsid w:val="009221D7"/>
    <w:rsid w:val="00930DAE"/>
    <w:rsid w:val="00931CF8"/>
    <w:rsid w:val="00933D5C"/>
    <w:rsid w:val="00934753"/>
    <w:rsid w:val="0093547F"/>
    <w:rsid w:val="0093568B"/>
    <w:rsid w:val="0093647A"/>
    <w:rsid w:val="009407E6"/>
    <w:rsid w:val="009418E2"/>
    <w:rsid w:val="009444B4"/>
    <w:rsid w:val="0095074C"/>
    <w:rsid w:val="00951FF4"/>
    <w:rsid w:val="00955805"/>
    <w:rsid w:val="00955DD4"/>
    <w:rsid w:val="00960EA4"/>
    <w:rsid w:val="00964299"/>
    <w:rsid w:val="009643BC"/>
    <w:rsid w:val="00966F2D"/>
    <w:rsid w:val="00974548"/>
    <w:rsid w:val="00977B4D"/>
    <w:rsid w:val="00977BD6"/>
    <w:rsid w:val="00980EEB"/>
    <w:rsid w:val="00984830"/>
    <w:rsid w:val="009A458D"/>
    <w:rsid w:val="009A499D"/>
    <w:rsid w:val="009A4CE7"/>
    <w:rsid w:val="009A69ED"/>
    <w:rsid w:val="009B1330"/>
    <w:rsid w:val="009B3E98"/>
    <w:rsid w:val="009B4969"/>
    <w:rsid w:val="009B7756"/>
    <w:rsid w:val="009C10A0"/>
    <w:rsid w:val="009C302E"/>
    <w:rsid w:val="009C5B4A"/>
    <w:rsid w:val="009D6724"/>
    <w:rsid w:val="009D7E68"/>
    <w:rsid w:val="009E0286"/>
    <w:rsid w:val="009E4D47"/>
    <w:rsid w:val="009E5C63"/>
    <w:rsid w:val="009E757E"/>
    <w:rsid w:val="009F3A89"/>
    <w:rsid w:val="009F4D3D"/>
    <w:rsid w:val="00A0150D"/>
    <w:rsid w:val="00A06952"/>
    <w:rsid w:val="00A10D99"/>
    <w:rsid w:val="00A13F99"/>
    <w:rsid w:val="00A36C68"/>
    <w:rsid w:val="00A42790"/>
    <w:rsid w:val="00A42F47"/>
    <w:rsid w:val="00A50DDA"/>
    <w:rsid w:val="00A51D7A"/>
    <w:rsid w:val="00A52F0B"/>
    <w:rsid w:val="00A82C8D"/>
    <w:rsid w:val="00A84ECA"/>
    <w:rsid w:val="00A86488"/>
    <w:rsid w:val="00A91E7D"/>
    <w:rsid w:val="00A97699"/>
    <w:rsid w:val="00AA1325"/>
    <w:rsid w:val="00AB0257"/>
    <w:rsid w:val="00AB1CF3"/>
    <w:rsid w:val="00AB1D77"/>
    <w:rsid w:val="00AB2BFE"/>
    <w:rsid w:val="00AB3405"/>
    <w:rsid w:val="00AB34DF"/>
    <w:rsid w:val="00AB5937"/>
    <w:rsid w:val="00AB7823"/>
    <w:rsid w:val="00AC12D0"/>
    <w:rsid w:val="00AC22C4"/>
    <w:rsid w:val="00AC61C7"/>
    <w:rsid w:val="00AD6408"/>
    <w:rsid w:val="00AD6613"/>
    <w:rsid w:val="00AE0CD2"/>
    <w:rsid w:val="00AE1BCD"/>
    <w:rsid w:val="00AE7504"/>
    <w:rsid w:val="00AF0E65"/>
    <w:rsid w:val="00AF323E"/>
    <w:rsid w:val="00AF3E33"/>
    <w:rsid w:val="00B012ED"/>
    <w:rsid w:val="00B04F37"/>
    <w:rsid w:val="00B053A4"/>
    <w:rsid w:val="00B060BB"/>
    <w:rsid w:val="00B0671D"/>
    <w:rsid w:val="00B141B2"/>
    <w:rsid w:val="00B3750D"/>
    <w:rsid w:val="00B41599"/>
    <w:rsid w:val="00B41F9A"/>
    <w:rsid w:val="00B43DA9"/>
    <w:rsid w:val="00B46B07"/>
    <w:rsid w:val="00B53A65"/>
    <w:rsid w:val="00B55117"/>
    <w:rsid w:val="00B57194"/>
    <w:rsid w:val="00B60043"/>
    <w:rsid w:val="00B61E33"/>
    <w:rsid w:val="00B62153"/>
    <w:rsid w:val="00B63DD3"/>
    <w:rsid w:val="00B65718"/>
    <w:rsid w:val="00B67875"/>
    <w:rsid w:val="00B72EE9"/>
    <w:rsid w:val="00B73069"/>
    <w:rsid w:val="00B756AE"/>
    <w:rsid w:val="00B75CBC"/>
    <w:rsid w:val="00B76184"/>
    <w:rsid w:val="00B76FA0"/>
    <w:rsid w:val="00B8126F"/>
    <w:rsid w:val="00B8335F"/>
    <w:rsid w:val="00B837F7"/>
    <w:rsid w:val="00B838EA"/>
    <w:rsid w:val="00B85618"/>
    <w:rsid w:val="00B85D18"/>
    <w:rsid w:val="00B8650A"/>
    <w:rsid w:val="00B86F97"/>
    <w:rsid w:val="00B8799F"/>
    <w:rsid w:val="00B9179B"/>
    <w:rsid w:val="00B92015"/>
    <w:rsid w:val="00B96392"/>
    <w:rsid w:val="00B9699E"/>
    <w:rsid w:val="00BB1F7D"/>
    <w:rsid w:val="00BB561A"/>
    <w:rsid w:val="00BB59C5"/>
    <w:rsid w:val="00BB6C64"/>
    <w:rsid w:val="00BB7EED"/>
    <w:rsid w:val="00BC0791"/>
    <w:rsid w:val="00BC1716"/>
    <w:rsid w:val="00BD2BAC"/>
    <w:rsid w:val="00BD4FDE"/>
    <w:rsid w:val="00BD670E"/>
    <w:rsid w:val="00BD75D6"/>
    <w:rsid w:val="00BE1380"/>
    <w:rsid w:val="00BE1669"/>
    <w:rsid w:val="00BE1B58"/>
    <w:rsid w:val="00BE6027"/>
    <w:rsid w:val="00BF2FBE"/>
    <w:rsid w:val="00C06554"/>
    <w:rsid w:val="00C07BBA"/>
    <w:rsid w:val="00C118A5"/>
    <w:rsid w:val="00C15D33"/>
    <w:rsid w:val="00C21FF6"/>
    <w:rsid w:val="00C24182"/>
    <w:rsid w:val="00C26E57"/>
    <w:rsid w:val="00C27015"/>
    <w:rsid w:val="00C27EE6"/>
    <w:rsid w:val="00C301CE"/>
    <w:rsid w:val="00C322CE"/>
    <w:rsid w:val="00C438ED"/>
    <w:rsid w:val="00C44694"/>
    <w:rsid w:val="00C50044"/>
    <w:rsid w:val="00C509E1"/>
    <w:rsid w:val="00C520FF"/>
    <w:rsid w:val="00C52274"/>
    <w:rsid w:val="00C524DF"/>
    <w:rsid w:val="00C53811"/>
    <w:rsid w:val="00C56D6C"/>
    <w:rsid w:val="00C5748F"/>
    <w:rsid w:val="00C61440"/>
    <w:rsid w:val="00C64C94"/>
    <w:rsid w:val="00C67384"/>
    <w:rsid w:val="00C848E7"/>
    <w:rsid w:val="00C87840"/>
    <w:rsid w:val="00C949A6"/>
    <w:rsid w:val="00C95F15"/>
    <w:rsid w:val="00C963E6"/>
    <w:rsid w:val="00CB6715"/>
    <w:rsid w:val="00CC15EF"/>
    <w:rsid w:val="00CD27BA"/>
    <w:rsid w:val="00CD37F6"/>
    <w:rsid w:val="00CD56BA"/>
    <w:rsid w:val="00CD68E3"/>
    <w:rsid w:val="00CD7DAA"/>
    <w:rsid w:val="00CE00BC"/>
    <w:rsid w:val="00CE1AAD"/>
    <w:rsid w:val="00CE3717"/>
    <w:rsid w:val="00CE4210"/>
    <w:rsid w:val="00CF0F6D"/>
    <w:rsid w:val="00CF5D5C"/>
    <w:rsid w:val="00CF6076"/>
    <w:rsid w:val="00D03396"/>
    <w:rsid w:val="00D0740E"/>
    <w:rsid w:val="00D078DD"/>
    <w:rsid w:val="00D10B2C"/>
    <w:rsid w:val="00D125AB"/>
    <w:rsid w:val="00D14669"/>
    <w:rsid w:val="00D20E60"/>
    <w:rsid w:val="00D2123F"/>
    <w:rsid w:val="00D34689"/>
    <w:rsid w:val="00D36FA1"/>
    <w:rsid w:val="00D41BF9"/>
    <w:rsid w:val="00D41CC1"/>
    <w:rsid w:val="00D4344B"/>
    <w:rsid w:val="00D47842"/>
    <w:rsid w:val="00D54D34"/>
    <w:rsid w:val="00D550A4"/>
    <w:rsid w:val="00D5587A"/>
    <w:rsid w:val="00D55C67"/>
    <w:rsid w:val="00D55DC4"/>
    <w:rsid w:val="00D5627A"/>
    <w:rsid w:val="00D57270"/>
    <w:rsid w:val="00D6169B"/>
    <w:rsid w:val="00D64340"/>
    <w:rsid w:val="00D67E10"/>
    <w:rsid w:val="00D7055E"/>
    <w:rsid w:val="00D74DFD"/>
    <w:rsid w:val="00D845AB"/>
    <w:rsid w:val="00D84A8F"/>
    <w:rsid w:val="00D8637D"/>
    <w:rsid w:val="00D86DAB"/>
    <w:rsid w:val="00D9092F"/>
    <w:rsid w:val="00D92B90"/>
    <w:rsid w:val="00D93659"/>
    <w:rsid w:val="00DA0C4F"/>
    <w:rsid w:val="00DA1F1F"/>
    <w:rsid w:val="00DA3231"/>
    <w:rsid w:val="00DA39AD"/>
    <w:rsid w:val="00DA6B57"/>
    <w:rsid w:val="00DB1464"/>
    <w:rsid w:val="00DB7A14"/>
    <w:rsid w:val="00DC32DB"/>
    <w:rsid w:val="00DC4138"/>
    <w:rsid w:val="00DC7C5F"/>
    <w:rsid w:val="00DD0C8F"/>
    <w:rsid w:val="00DD3441"/>
    <w:rsid w:val="00DE0D65"/>
    <w:rsid w:val="00DE127C"/>
    <w:rsid w:val="00DF7505"/>
    <w:rsid w:val="00E0192F"/>
    <w:rsid w:val="00E031B1"/>
    <w:rsid w:val="00E04426"/>
    <w:rsid w:val="00E070DD"/>
    <w:rsid w:val="00E11723"/>
    <w:rsid w:val="00E12AF0"/>
    <w:rsid w:val="00E169B2"/>
    <w:rsid w:val="00E17016"/>
    <w:rsid w:val="00E177CE"/>
    <w:rsid w:val="00E20F19"/>
    <w:rsid w:val="00E21823"/>
    <w:rsid w:val="00E2457E"/>
    <w:rsid w:val="00E25842"/>
    <w:rsid w:val="00E2666B"/>
    <w:rsid w:val="00E27F91"/>
    <w:rsid w:val="00E31361"/>
    <w:rsid w:val="00E33EA4"/>
    <w:rsid w:val="00E362A8"/>
    <w:rsid w:val="00E37333"/>
    <w:rsid w:val="00E539B6"/>
    <w:rsid w:val="00E550D8"/>
    <w:rsid w:val="00E60F7E"/>
    <w:rsid w:val="00E6391E"/>
    <w:rsid w:val="00E6700A"/>
    <w:rsid w:val="00E67EDE"/>
    <w:rsid w:val="00E74204"/>
    <w:rsid w:val="00E81311"/>
    <w:rsid w:val="00E82508"/>
    <w:rsid w:val="00E82D77"/>
    <w:rsid w:val="00E85BE2"/>
    <w:rsid w:val="00E901EE"/>
    <w:rsid w:val="00E91E7E"/>
    <w:rsid w:val="00E91EBC"/>
    <w:rsid w:val="00E96262"/>
    <w:rsid w:val="00E97CB5"/>
    <w:rsid w:val="00EA19CA"/>
    <w:rsid w:val="00EA291D"/>
    <w:rsid w:val="00EA3B61"/>
    <w:rsid w:val="00EB1A3B"/>
    <w:rsid w:val="00EB2721"/>
    <w:rsid w:val="00EB5A75"/>
    <w:rsid w:val="00EB79F1"/>
    <w:rsid w:val="00EC319E"/>
    <w:rsid w:val="00EC4D89"/>
    <w:rsid w:val="00EC548B"/>
    <w:rsid w:val="00ED0325"/>
    <w:rsid w:val="00ED1B7A"/>
    <w:rsid w:val="00ED6D48"/>
    <w:rsid w:val="00EF2997"/>
    <w:rsid w:val="00EF3F36"/>
    <w:rsid w:val="00EF6B17"/>
    <w:rsid w:val="00F070E7"/>
    <w:rsid w:val="00F1043F"/>
    <w:rsid w:val="00F115FD"/>
    <w:rsid w:val="00F13774"/>
    <w:rsid w:val="00F160C0"/>
    <w:rsid w:val="00F17759"/>
    <w:rsid w:val="00F23480"/>
    <w:rsid w:val="00F23F36"/>
    <w:rsid w:val="00F26122"/>
    <w:rsid w:val="00F27474"/>
    <w:rsid w:val="00F3079A"/>
    <w:rsid w:val="00F332E5"/>
    <w:rsid w:val="00F33427"/>
    <w:rsid w:val="00F358F8"/>
    <w:rsid w:val="00F419F5"/>
    <w:rsid w:val="00F42AEA"/>
    <w:rsid w:val="00F43F2F"/>
    <w:rsid w:val="00F44748"/>
    <w:rsid w:val="00F449AE"/>
    <w:rsid w:val="00F44E2B"/>
    <w:rsid w:val="00F4685A"/>
    <w:rsid w:val="00F51ACB"/>
    <w:rsid w:val="00F60DAE"/>
    <w:rsid w:val="00F62E4D"/>
    <w:rsid w:val="00F72AC6"/>
    <w:rsid w:val="00F754B4"/>
    <w:rsid w:val="00F756B4"/>
    <w:rsid w:val="00F75E1B"/>
    <w:rsid w:val="00F761ED"/>
    <w:rsid w:val="00F81DB4"/>
    <w:rsid w:val="00F82088"/>
    <w:rsid w:val="00F84CE7"/>
    <w:rsid w:val="00FA2A51"/>
    <w:rsid w:val="00FA30AE"/>
    <w:rsid w:val="00FA34FC"/>
    <w:rsid w:val="00FA50C8"/>
    <w:rsid w:val="00FA7A3A"/>
    <w:rsid w:val="00FA7DEF"/>
    <w:rsid w:val="00FB0FBC"/>
    <w:rsid w:val="00FB34C5"/>
    <w:rsid w:val="00FB3AF2"/>
    <w:rsid w:val="00FB6CD3"/>
    <w:rsid w:val="00FB6DB6"/>
    <w:rsid w:val="00FC0DB3"/>
    <w:rsid w:val="00FC39C0"/>
    <w:rsid w:val="00FC39D5"/>
    <w:rsid w:val="00FC3AC6"/>
    <w:rsid w:val="00FC4D48"/>
    <w:rsid w:val="00FC5CA9"/>
    <w:rsid w:val="00FD05A1"/>
    <w:rsid w:val="00FD5A2F"/>
    <w:rsid w:val="00FE03F4"/>
    <w:rsid w:val="00FE0FDD"/>
    <w:rsid w:val="00FE1F75"/>
    <w:rsid w:val="00FE504C"/>
    <w:rsid w:val="00FE56CF"/>
    <w:rsid w:val="00FE65AA"/>
    <w:rsid w:val="00FE6CBC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DA31B"/>
  <w15:docId w15:val="{87CAB63B-1710-4233-983D-7FE9A592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CFA"/>
  </w:style>
  <w:style w:type="paragraph" w:styleId="1">
    <w:name w:val="heading 1"/>
    <w:basedOn w:val="a"/>
    <w:next w:val="a"/>
    <w:link w:val="10"/>
    <w:qFormat/>
    <w:rsid w:val="00481CFA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481CF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81CFA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6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56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569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481CFA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uiPriority w:val="99"/>
    <w:locked/>
    <w:rsid w:val="00DA1F1F"/>
    <w:rPr>
      <w:b/>
      <w:sz w:val="40"/>
    </w:rPr>
  </w:style>
  <w:style w:type="paragraph" w:styleId="a5">
    <w:name w:val="Body Text"/>
    <w:basedOn w:val="a"/>
    <w:link w:val="a6"/>
    <w:uiPriority w:val="99"/>
    <w:rsid w:val="00481CFA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B15695"/>
    <w:rPr>
      <w:sz w:val="20"/>
      <w:szCs w:val="20"/>
    </w:rPr>
  </w:style>
  <w:style w:type="paragraph" w:styleId="2">
    <w:name w:val="Body Text 2"/>
    <w:basedOn w:val="a"/>
    <w:link w:val="20"/>
    <w:uiPriority w:val="99"/>
    <w:rsid w:val="00481CFA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5695"/>
    <w:rPr>
      <w:sz w:val="20"/>
      <w:szCs w:val="20"/>
    </w:rPr>
  </w:style>
  <w:style w:type="paragraph" w:styleId="a7">
    <w:name w:val="Subtitle"/>
    <w:basedOn w:val="a"/>
    <w:link w:val="a8"/>
    <w:qFormat/>
    <w:rsid w:val="00481CFA"/>
    <w:pPr>
      <w:spacing w:line="360" w:lineRule="auto"/>
      <w:jc w:val="center"/>
    </w:pPr>
    <w:rPr>
      <w:b/>
      <w:sz w:val="26"/>
    </w:rPr>
  </w:style>
  <w:style w:type="character" w:customStyle="1" w:styleId="a8">
    <w:name w:val="Подзаголовок Знак"/>
    <w:basedOn w:val="a0"/>
    <w:link w:val="a7"/>
    <w:uiPriority w:val="11"/>
    <w:rsid w:val="00B15695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97C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695"/>
    <w:rPr>
      <w:sz w:val="0"/>
      <w:szCs w:val="0"/>
    </w:rPr>
  </w:style>
  <w:style w:type="table" w:styleId="ab">
    <w:name w:val="Table Grid"/>
    <w:basedOn w:val="a1"/>
    <w:uiPriority w:val="99"/>
    <w:rsid w:val="007F0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638E6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link w:val="ad"/>
    <w:uiPriority w:val="99"/>
    <w:qFormat/>
    <w:rsid w:val="00FB34C5"/>
    <w:rPr>
      <w:rFonts w:ascii="Calibri" w:hAnsi="Calibri"/>
      <w:lang w:eastAsia="en-US"/>
    </w:rPr>
  </w:style>
  <w:style w:type="character" w:customStyle="1" w:styleId="ad">
    <w:name w:val="Без интервала Знак"/>
    <w:link w:val="ac"/>
    <w:uiPriority w:val="99"/>
    <w:locked/>
    <w:rsid w:val="00FB34C5"/>
    <w:rPr>
      <w:rFonts w:ascii="Calibri" w:eastAsia="Times New Roman" w:hAnsi="Calibri"/>
      <w:sz w:val="22"/>
      <w:lang w:val="ru-RU" w:eastAsia="en-US"/>
    </w:rPr>
  </w:style>
  <w:style w:type="character" w:styleId="ae">
    <w:name w:val="Hyperlink"/>
    <w:basedOn w:val="a0"/>
    <w:uiPriority w:val="99"/>
    <w:rsid w:val="00522EF4"/>
    <w:rPr>
      <w:rFonts w:cs="Times New Roman"/>
      <w:color w:val="0000FF"/>
      <w:u w:val="single"/>
    </w:rPr>
  </w:style>
  <w:style w:type="character" w:customStyle="1" w:styleId="NoSpacingChar">
    <w:name w:val="No Spacing Char"/>
    <w:link w:val="11"/>
    <w:uiPriority w:val="99"/>
    <w:locked/>
    <w:rsid w:val="003C7A7F"/>
    <w:rPr>
      <w:rFonts w:ascii="Calibri" w:hAnsi="Calibri"/>
      <w:sz w:val="22"/>
      <w:lang w:val="ru-RU" w:eastAsia="en-US"/>
    </w:rPr>
  </w:style>
  <w:style w:type="paragraph" w:customStyle="1" w:styleId="11">
    <w:name w:val="Без интервала1"/>
    <w:link w:val="NoSpacingChar"/>
    <w:uiPriority w:val="99"/>
    <w:rsid w:val="003C7A7F"/>
    <w:rPr>
      <w:rFonts w:ascii="Calibri" w:hAnsi="Calibri"/>
      <w:lang w:eastAsia="en-US"/>
    </w:rPr>
  </w:style>
  <w:style w:type="paragraph" w:customStyle="1" w:styleId="ConsPlusTitle">
    <w:name w:val="ConsPlusTitle"/>
    <w:rsid w:val="0049291B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JurTerm">
    <w:name w:val="ConsPlusJurTerm"/>
    <w:rsid w:val="00795D2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">
    <w:name w:val="Знак"/>
    <w:basedOn w:val="a"/>
    <w:uiPriority w:val="99"/>
    <w:rsid w:val="006F2E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List Paragraph"/>
    <w:basedOn w:val="a"/>
    <w:qFormat/>
    <w:rsid w:val="006F2E18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D92B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64A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458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B03709ABA5C1E18E25F942135A9E36EA431C78287D4B5620931ED98EAC166EB479D34C63CE1D9D04FFDFC703556208CC4A696E0C4AEB7740k9B" TargetMode="External"/><Relationship Id="rId13" Type="http://schemas.openxmlformats.org/officeDocument/2006/relationships/hyperlink" Target="consultantplus://offline/ref=74B03709ABA5C1E18E25F942135A9E36EA451979207D4B5620931ED98EAC166EA6798B4062C9029E0BEA89964540k3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4B03709ABA5C1E18E25F942135A9E36EA431C78287D4B5620931ED98EAC166EA6798B4062C9029E0BEA89964540k3B" TargetMode="External"/><Relationship Id="rId12" Type="http://schemas.openxmlformats.org/officeDocument/2006/relationships/hyperlink" Target="consultantplus://offline/ref=1509DFEDD2CD0D869CD88BB1A6ADA97C9B7DF6B89CD21831874E4FA0633962F6D22B6ACBC691AC212D0F9A5466F7733349FBD938A30FC8A515E708CBUEaE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4B03709ABA5C1E18E25E74F0536C23AEE4D43722879420978C7188ED1FC103BF439D519208A119F0CF48B97400B3B588F0164681556EB7214E843E640k7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B03709ABA5C1E18E25F942135A9E36ED4F197B2A794B5620931ED98EAC166EA6798B4062C9029E0BEA89964540k3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B03709ABA5C1E18E25F942135A9E36EA431C78287D4B5620931ED98EAC166EB479D34C63CE1F9909FFDFC703556208CC4A696E0C4AEB7740k9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72B4A-3DF1-4AFE-A9FF-C7027E09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26</Pages>
  <Words>6525</Words>
  <Characters>55306</Characters>
  <Application>Microsoft Office Word</Application>
  <DocSecurity>0</DocSecurity>
  <Lines>460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награждении благодарственным</vt:lpstr>
    </vt:vector>
  </TitlesOfParts>
  <Company>Magistry</Company>
  <LinksUpToDate>false</LinksUpToDate>
  <CharactersWithSpaces>61708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награждении благодарственным</dc:title>
  <dc:creator>Jean</dc:creator>
  <cp:lastModifiedBy>Зоя Перевалова</cp:lastModifiedBy>
  <cp:revision>16</cp:revision>
  <cp:lastPrinted>2023-11-01T06:03:00Z</cp:lastPrinted>
  <dcterms:created xsi:type="dcterms:W3CDTF">2023-09-18T02:17:00Z</dcterms:created>
  <dcterms:modified xsi:type="dcterms:W3CDTF">2023-11-01T06:05:00Z</dcterms:modified>
</cp:coreProperties>
</file>