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DA16" w14:textId="77777777" w:rsidR="0012558E" w:rsidRDefault="0012558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52229D3" w14:textId="77777777" w:rsidR="0012558E" w:rsidRDefault="0012558E">
      <w:pPr>
        <w:pStyle w:val="ConsPlusNormal"/>
        <w:outlineLvl w:val="0"/>
      </w:pPr>
    </w:p>
    <w:p w14:paraId="6AAB6774" w14:textId="77777777" w:rsidR="0012558E" w:rsidRDefault="0012558E">
      <w:pPr>
        <w:pStyle w:val="ConsPlusNormal"/>
        <w:jc w:val="center"/>
        <w:outlineLvl w:val="0"/>
        <w:rPr>
          <w:b/>
          <w:bCs/>
        </w:rPr>
      </w:pPr>
      <w:r>
        <w:rPr>
          <w:b/>
          <w:bCs/>
        </w:rPr>
        <w:t>АДМИНИСТРАЦИЯ МУНИЦИПАЛЬНОГО ОБРАЗОВАНИЯ</w:t>
      </w:r>
    </w:p>
    <w:p w14:paraId="4CACCB3F" w14:textId="77777777" w:rsidR="0012558E" w:rsidRDefault="0012558E">
      <w:pPr>
        <w:pStyle w:val="ConsPlusNormal"/>
        <w:jc w:val="center"/>
        <w:rPr>
          <w:b/>
          <w:bCs/>
        </w:rPr>
      </w:pPr>
      <w:r>
        <w:rPr>
          <w:b/>
          <w:bCs/>
        </w:rPr>
        <w:t>"ХОЛМСКИЙ ГОРОДСКОЙ ОКРУГ"</w:t>
      </w:r>
    </w:p>
    <w:p w14:paraId="1BFDFE44" w14:textId="77777777" w:rsidR="0012558E" w:rsidRDefault="0012558E">
      <w:pPr>
        <w:pStyle w:val="ConsPlusNormal"/>
        <w:jc w:val="center"/>
        <w:rPr>
          <w:b/>
          <w:bCs/>
        </w:rPr>
      </w:pPr>
    </w:p>
    <w:p w14:paraId="7A102A07" w14:textId="77777777" w:rsidR="0012558E" w:rsidRDefault="0012558E">
      <w:pPr>
        <w:pStyle w:val="ConsPlusNormal"/>
        <w:jc w:val="center"/>
        <w:rPr>
          <w:b/>
          <w:bCs/>
        </w:rPr>
      </w:pPr>
      <w:r>
        <w:rPr>
          <w:b/>
          <w:bCs/>
        </w:rPr>
        <w:t>ПОСТАНОВЛЕНИЕ</w:t>
      </w:r>
    </w:p>
    <w:p w14:paraId="592938A4" w14:textId="77777777" w:rsidR="0012558E" w:rsidRDefault="0012558E">
      <w:pPr>
        <w:pStyle w:val="ConsPlusNormal"/>
        <w:jc w:val="center"/>
        <w:rPr>
          <w:b/>
          <w:bCs/>
        </w:rPr>
      </w:pPr>
      <w:r>
        <w:rPr>
          <w:b/>
          <w:bCs/>
        </w:rPr>
        <w:t>от 31 октября 2023 г. N 2227</w:t>
      </w:r>
    </w:p>
    <w:p w14:paraId="1D6ECD36" w14:textId="77777777" w:rsidR="0012558E" w:rsidRDefault="0012558E">
      <w:pPr>
        <w:pStyle w:val="ConsPlusNormal"/>
        <w:jc w:val="center"/>
        <w:rPr>
          <w:b/>
          <w:bCs/>
        </w:rPr>
      </w:pPr>
    </w:p>
    <w:p w14:paraId="3EC35E18" w14:textId="77777777" w:rsidR="0012558E" w:rsidRDefault="0012558E">
      <w:pPr>
        <w:pStyle w:val="ConsPlusNormal"/>
        <w:jc w:val="center"/>
        <w:rPr>
          <w:b/>
          <w:bCs/>
        </w:rPr>
      </w:pPr>
      <w:r>
        <w:rPr>
          <w:b/>
          <w:bCs/>
        </w:rPr>
        <w:t>ОБ УТВЕРЖДЕНИИ ПОРЯДКА ПО ВОЗМЕЩЕНИЮ ЗАТРАТ</w:t>
      </w:r>
    </w:p>
    <w:p w14:paraId="67FD9183" w14:textId="77777777" w:rsidR="0012558E" w:rsidRDefault="0012558E">
      <w:pPr>
        <w:pStyle w:val="ConsPlusNormal"/>
        <w:jc w:val="center"/>
        <w:rPr>
          <w:b/>
          <w:bCs/>
        </w:rPr>
      </w:pPr>
      <w:r>
        <w:rPr>
          <w:b/>
          <w:bCs/>
        </w:rPr>
        <w:t>ФИЗИЧЕСКИМ ЛИЦАМ, НЕ ЯВЛЯЮЩИМСЯ ИНДИВИДУАЛЬНЫМИ</w:t>
      </w:r>
    </w:p>
    <w:p w14:paraId="05C443C8" w14:textId="77777777" w:rsidR="0012558E" w:rsidRDefault="0012558E">
      <w:pPr>
        <w:pStyle w:val="ConsPlusNormal"/>
        <w:jc w:val="center"/>
        <w:rPr>
          <w:b/>
          <w:bCs/>
        </w:rPr>
      </w:pPr>
      <w:r>
        <w:rPr>
          <w:b/>
          <w:bCs/>
        </w:rPr>
        <w:t>ПРЕДПРИНИМАТЕЛЯМИ И ПРИМЕНЯЮЩИМ СПЕЦИАЛЬНЫЙ НАЛОГОВЫЙ РЕЖИМ</w:t>
      </w:r>
    </w:p>
    <w:p w14:paraId="5569066E" w14:textId="77777777" w:rsidR="0012558E" w:rsidRDefault="0012558E">
      <w:pPr>
        <w:pStyle w:val="ConsPlusNormal"/>
        <w:jc w:val="center"/>
        <w:rPr>
          <w:b/>
          <w:bCs/>
        </w:rPr>
      </w:pPr>
      <w:r>
        <w:rPr>
          <w:b/>
          <w:bCs/>
        </w:rPr>
        <w:t>"НАЛОГ НА ПРОФЕССИОНАЛЬНЫЙ ДОХОД"</w:t>
      </w:r>
    </w:p>
    <w:p w14:paraId="39287B55" w14:textId="77777777" w:rsidR="0012558E" w:rsidRDefault="0012558E">
      <w:pPr>
        <w:pStyle w:val="ConsPlusNormal"/>
        <w:ind w:firstLine="540"/>
        <w:jc w:val="both"/>
      </w:pPr>
    </w:p>
    <w:p w14:paraId="61104FC2" w14:textId="77777777" w:rsidR="0012558E" w:rsidRDefault="0012558E">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Федеральными законами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24.07.2007 </w:t>
      </w:r>
      <w:hyperlink r:id="rId7" w:history="1">
        <w:r>
          <w:rPr>
            <w:color w:val="0000FF"/>
          </w:rPr>
          <w:t>N 209-ФЗ</w:t>
        </w:r>
      </w:hyperlink>
      <w:r>
        <w:t xml:space="preserve"> "О развитии малого и среднего предпринимательства в Российской Федерации", </w:t>
      </w:r>
      <w:hyperlink r:id="rId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утвержденной постановлением администрации муниципального образования "Холмский городской округ" от 28.01.2014 N 66, руководствуясь </w:t>
      </w:r>
      <w:hyperlink r:id="rId9" w:history="1">
        <w:r>
          <w:rPr>
            <w:color w:val="0000FF"/>
          </w:rPr>
          <w:t>статьями 10</w:t>
        </w:r>
      </w:hyperlink>
      <w:r>
        <w:t xml:space="preserve">, </w:t>
      </w:r>
      <w:hyperlink r:id="rId10"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49D0A430" w14:textId="77777777" w:rsidR="0012558E" w:rsidRDefault="0012558E">
      <w:pPr>
        <w:pStyle w:val="ConsPlusNormal"/>
        <w:jc w:val="center"/>
      </w:pPr>
    </w:p>
    <w:p w14:paraId="64378FB1" w14:textId="77777777" w:rsidR="0012558E" w:rsidRDefault="0012558E">
      <w:pPr>
        <w:pStyle w:val="ConsPlusNormal"/>
        <w:ind w:firstLine="540"/>
        <w:jc w:val="both"/>
      </w:pPr>
      <w:r>
        <w:t xml:space="preserve">1. Утвердить </w:t>
      </w:r>
      <w:hyperlink w:anchor="Par38" w:history="1">
        <w:r>
          <w:rPr>
            <w:color w:val="0000FF"/>
          </w:rPr>
          <w:t>Порядок</w:t>
        </w:r>
      </w:hyperlink>
      <w:r>
        <w:t xml:space="preserve">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 (прилагается).</w:t>
      </w:r>
    </w:p>
    <w:p w14:paraId="4290535D" w14:textId="77777777" w:rsidR="0012558E" w:rsidRDefault="0012558E">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35DAFD5D" w14:textId="77777777" w:rsidR="0012558E" w:rsidRDefault="0012558E">
      <w:pPr>
        <w:pStyle w:val="ConsPlusNormal"/>
        <w:spacing w:before="160"/>
        <w:ind w:firstLine="540"/>
        <w:jc w:val="both"/>
      </w:pPr>
      <w:r>
        <w:t xml:space="preserve">- от 20.07.2021 </w:t>
      </w:r>
      <w:hyperlink r:id="rId11" w:history="1">
        <w:r>
          <w:rPr>
            <w:color w:val="0000FF"/>
          </w:rPr>
          <w:t>N 1069</w:t>
        </w:r>
      </w:hyperlink>
      <w:r>
        <w:t xml:space="preserve">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D36A5D0" w14:textId="77777777" w:rsidR="0012558E" w:rsidRDefault="0012558E">
      <w:pPr>
        <w:pStyle w:val="ConsPlusNormal"/>
        <w:spacing w:before="160"/>
        <w:ind w:firstLine="540"/>
        <w:jc w:val="both"/>
      </w:pPr>
      <w:r>
        <w:t xml:space="preserve">- от 28.10.2021 </w:t>
      </w:r>
      <w:hyperlink r:id="rId12" w:history="1">
        <w:r>
          <w:rPr>
            <w:color w:val="0000FF"/>
          </w:rPr>
          <w:t>N 1579</w:t>
        </w:r>
      </w:hyperlink>
      <w:r>
        <w:t xml:space="preserve"> "О внесении изменений в постановление администрации муниципального образования "Холмский городской округ" от 20.07.2021 N 1069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483EBEA" w14:textId="77777777" w:rsidR="0012558E" w:rsidRDefault="0012558E">
      <w:pPr>
        <w:pStyle w:val="ConsPlusNormal"/>
        <w:spacing w:before="160"/>
        <w:ind w:firstLine="540"/>
        <w:jc w:val="both"/>
      </w:pPr>
      <w:r>
        <w:t xml:space="preserve">- от 16.02.2022 </w:t>
      </w:r>
      <w:hyperlink r:id="rId13" w:history="1">
        <w:r>
          <w:rPr>
            <w:color w:val="0000FF"/>
          </w:rPr>
          <w:t>N 236</w:t>
        </w:r>
      </w:hyperlink>
      <w:r>
        <w:t xml:space="preserve"> "О внесении изменений в постановление администрации муниципального образования "Холмский городской округ" от 20.07.2021 N 1069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3FE3131" w14:textId="77777777" w:rsidR="0012558E" w:rsidRDefault="0012558E">
      <w:pPr>
        <w:pStyle w:val="ConsPlusNormal"/>
        <w:spacing w:before="160"/>
        <w:ind w:firstLine="540"/>
        <w:jc w:val="both"/>
      </w:pPr>
      <w:r>
        <w:t xml:space="preserve">- от 29.12.2022 </w:t>
      </w:r>
      <w:hyperlink r:id="rId14" w:history="1">
        <w:r>
          <w:rPr>
            <w:color w:val="0000FF"/>
          </w:rPr>
          <w:t>N 2411</w:t>
        </w:r>
      </w:hyperlink>
      <w:r>
        <w:t xml:space="preserve"> "О внесении изменений в постановление администрации муниципального образования "Холмский городской округ" от 20.07.2021 N 1069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9B2260D" w14:textId="77777777" w:rsidR="0012558E" w:rsidRDefault="0012558E">
      <w:pPr>
        <w:pStyle w:val="ConsPlusNormal"/>
        <w:spacing w:before="160"/>
        <w:ind w:firstLine="540"/>
        <w:jc w:val="both"/>
      </w:pPr>
      <w:r>
        <w:t xml:space="preserve">- от 26.06.2023 </w:t>
      </w:r>
      <w:hyperlink r:id="rId15" w:history="1">
        <w:r>
          <w:rPr>
            <w:color w:val="0000FF"/>
          </w:rPr>
          <w:t>N 1228</w:t>
        </w:r>
      </w:hyperlink>
      <w:r>
        <w:t xml:space="preserve"> "О внесении изменений в постановление администрации муниципального образования "Холмский городской округ" от 20.07.2021 N 1069 "Об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26AA74D" w14:textId="77777777" w:rsidR="0012558E" w:rsidRDefault="0012558E">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10A10214" w14:textId="77777777" w:rsidR="0012558E" w:rsidRDefault="0012558E">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0BD96939" w14:textId="77777777" w:rsidR="0012558E" w:rsidRDefault="0012558E">
      <w:pPr>
        <w:pStyle w:val="ConsPlusNormal"/>
        <w:ind w:firstLine="540"/>
        <w:jc w:val="both"/>
      </w:pPr>
    </w:p>
    <w:p w14:paraId="2EA66CC6" w14:textId="77777777" w:rsidR="0012558E" w:rsidRDefault="0012558E">
      <w:pPr>
        <w:pStyle w:val="ConsPlusNormal"/>
        <w:jc w:val="right"/>
      </w:pPr>
      <w:r>
        <w:t>Мэр муниципального образования</w:t>
      </w:r>
    </w:p>
    <w:p w14:paraId="41A7C331" w14:textId="77777777" w:rsidR="0012558E" w:rsidRDefault="0012558E">
      <w:pPr>
        <w:pStyle w:val="ConsPlusNormal"/>
        <w:jc w:val="right"/>
      </w:pPr>
      <w:r>
        <w:t>"Холмский городской округ"</w:t>
      </w:r>
    </w:p>
    <w:p w14:paraId="5BF811C8" w14:textId="77777777" w:rsidR="0012558E" w:rsidRDefault="0012558E">
      <w:pPr>
        <w:pStyle w:val="ConsPlusNormal"/>
        <w:jc w:val="right"/>
      </w:pPr>
      <w:r>
        <w:t>Д.Г.Любчинов</w:t>
      </w:r>
    </w:p>
    <w:p w14:paraId="56CEFD79" w14:textId="77777777" w:rsidR="0012558E" w:rsidRDefault="0012558E">
      <w:pPr>
        <w:pStyle w:val="ConsPlusNormal"/>
      </w:pPr>
    </w:p>
    <w:p w14:paraId="5DDEE04D" w14:textId="77777777" w:rsidR="0012558E" w:rsidRDefault="0012558E">
      <w:pPr>
        <w:pStyle w:val="ConsPlusNormal"/>
      </w:pPr>
    </w:p>
    <w:p w14:paraId="4A4FBF8A" w14:textId="77777777" w:rsidR="0012558E" w:rsidRDefault="0012558E">
      <w:pPr>
        <w:pStyle w:val="ConsPlusNormal"/>
      </w:pPr>
    </w:p>
    <w:p w14:paraId="7073FB9A" w14:textId="77777777" w:rsidR="0012558E" w:rsidRDefault="0012558E">
      <w:pPr>
        <w:pStyle w:val="ConsPlusNormal"/>
      </w:pPr>
    </w:p>
    <w:p w14:paraId="2C88476C" w14:textId="77777777" w:rsidR="0012558E" w:rsidRDefault="0012558E">
      <w:pPr>
        <w:pStyle w:val="ConsPlusNormal"/>
      </w:pPr>
    </w:p>
    <w:p w14:paraId="0328B31C" w14:textId="77777777" w:rsidR="0012558E" w:rsidRDefault="0012558E">
      <w:pPr>
        <w:pStyle w:val="ConsPlusNormal"/>
        <w:jc w:val="right"/>
        <w:outlineLvl w:val="0"/>
      </w:pPr>
      <w:r>
        <w:t>Утвержден</w:t>
      </w:r>
    </w:p>
    <w:p w14:paraId="4B6BE77A" w14:textId="77777777" w:rsidR="0012558E" w:rsidRDefault="0012558E">
      <w:pPr>
        <w:pStyle w:val="ConsPlusNormal"/>
        <w:jc w:val="right"/>
      </w:pPr>
      <w:r>
        <w:t>постановлением администрации</w:t>
      </w:r>
    </w:p>
    <w:p w14:paraId="059C16E8" w14:textId="77777777" w:rsidR="0012558E" w:rsidRDefault="0012558E">
      <w:pPr>
        <w:pStyle w:val="ConsPlusNormal"/>
        <w:jc w:val="right"/>
      </w:pPr>
      <w:r>
        <w:t>муниципального образования</w:t>
      </w:r>
    </w:p>
    <w:p w14:paraId="502775C2" w14:textId="77777777" w:rsidR="0012558E" w:rsidRDefault="0012558E">
      <w:pPr>
        <w:pStyle w:val="ConsPlusNormal"/>
        <w:jc w:val="right"/>
      </w:pPr>
      <w:r>
        <w:t>"Холмский городской округ"</w:t>
      </w:r>
    </w:p>
    <w:p w14:paraId="14DD6527" w14:textId="77777777" w:rsidR="0012558E" w:rsidRDefault="0012558E">
      <w:pPr>
        <w:pStyle w:val="ConsPlusNormal"/>
        <w:jc w:val="right"/>
      </w:pPr>
      <w:r>
        <w:t>от 31.10.2023 N 2227</w:t>
      </w:r>
    </w:p>
    <w:p w14:paraId="0C7E3C33" w14:textId="77777777" w:rsidR="0012558E" w:rsidRDefault="0012558E">
      <w:pPr>
        <w:pStyle w:val="ConsPlusNormal"/>
      </w:pPr>
    </w:p>
    <w:p w14:paraId="61D81863" w14:textId="77777777" w:rsidR="0012558E" w:rsidRDefault="0012558E">
      <w:pPr>
        <w:pStyle w:val="ConsPlusNormal"/>
        <w:jc w:val="center"/>
        <w:rPr>
          <w:b/>
          <w:bCs/>
        </w:rPr>
      </w:pPr>
      <w:bookmarkStart w:id="0" w:name="Par38"/>
      <w:bookmarkEnd w:id="0"/>
      <w:r>
        <w:rPr>
          <w:b/>
          <w:bCs/>
        </w:rPr>
        <w:t>ПОРЯДОК</w:t>
      </w:r>
    </w:p>
    <w:p w14:paraId="3A2C8015" w14:textId="77777777" w:rsidR="0012558E" w:rsidRDefault="0012558E">
      <w:pPr>
        <w:pStyle w:val="ConsPlusNormal"/>
        <w:jc w:val="center"/>
        <w:rPr>
          <w:b/>
          <w:bCs/>
        </w:rPr>
      </w:pPr>
      <w:r>
        <w:rPr>
          <w:b/>
          <w:bCs/>
        </w:rPr>
        <w:t>ПО ВОЗМЕЩЕНИЮ ЗАТРАТ ФИЗИЧЕСКИМ ЛИЦАМ, НЕ ЯВЛЯЮЩИМСЯ</w:t>
      </w:r>
    </w:p>
    <w:p w14:paraId="583A719B" w14:textId="77777777" w:rsidR="0012558E" w:rsidRDefault="0012558E">
      <w:pPr>
        <w:pStyle w:val="ConsPlusNormal"/>
        <w:jc w:val="center"/>
        <w:rPr>
          <w:b/>
          <w:bCs/>
        </w:rPr>
      </w:pPr>
      <w:r>
        <w:rPr>
          <w:b/>
          <w:bCs/>
        </w:rPr>
        <w:t>ИНДИВИДУАЛЬНЫМИ ПРЕДПРИНИМАТЕЛЯМИ И ПРИМЕНЯЮЩИМ СПЕЦИАЛЬНЫЙ</w:t>
      </w:r>
    </w:p>
    <w:p w14:paraId="55252831" w14:textId="77777777" w:rsidR="0012558E" w:rsidRDefault="0012558E">
      <w:pPr>
        <w:pStyle w:val="ConsPlusNormal"/>
        <w:jc w:val="center"/>
        <w:rPr>
          <w:b/>
          <w:bCs/>
        </w:rPr>
      </w:pPr>
      <w:r>
        <w:rPr>
          <w:b/>
          <w:bCs/>
        </w:rPr>
        <w:t>НАЛОГОВЫЙ РЕЖИМ "НАЛОГ НА ПРОФЕССИОНАЛЬНЫЙ ДОХОД"</w:t>
      </w:r>
    </w:p>
    <w:p w14:paraId="0D83B453" w14:textId="77777777" w:rsidR="0012558E" w:rsidRDefault="0012558E">
      <w:pPr>
        <w:pStyle w:val="ConsPlusNormal"/>
      </w:pPr>
    </w:p>
    <w:p w14:paraId="10A9836F" w14:textId="77777777" w:rsidR="0012558E" w:rsidRDefault="0012558E">
      <w:pPr>
        <w:pStyle w:val="ConsPlusNormal"/>
        <w:jc w:val="center"/>
        <w:outlineLvl w:val="1"/>
        <w:rPr>
          <w:b/>
          <w:bCs/>
        </w:rPr>
      </w:pPr>
      <w:r>
        <w:rPr>
          <w:b/>
          <w:bCs/>
        </w:rPr>
        <w:t>1. Общие положения о предоставлении субсидий</w:t>
      </w:r>
    </w:p>
    <w:p w14:paraId="52240467" w14:textId="77777777" w:rsidR="0012558E" w:rsidRDefault="0012558E">
      <w:pPr>
        <w:pStyle w:val="ConsPlusNormal"/>
        <w:ind w:firstLine="540"/>
        <w:jc w:val="both"/>
      </w:pPr>
    </w:p>
    <w:p w14:paraId="4AC9BD68" w14:textId="77777777" w:rsidR="0012558E" w:rsidRDefault="0012558E">
      <w:pPr>
        <w:pStyle w:val="ConsPlusNormal"/>
        <w:ind w:firstLine="540"/>
        <w:jc w:val="both"/>
      </w:pPr>
      <w:r>
        <w:t xml:space="preserve">1.1. Настоящий Порядок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 разработан в целях реализации национального </w:t>
      </w:r>
      <w:hyperlink r:id="rId16"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определения объема и предоставления за счет средств бюджета муниципального образования "Холмский городской округ" возмещения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38741E64" w14:textId="77777777" w:rsidR="0012558E" w:rsidRDefault="0012558E">
      <w:pPr>
        <w:pStyle w:val="ConsPlusNormal"/>
        <w:spacing w:before="160"/>
        <w:ind w:firstLine="540"/>
        <w:jc w:val="both"/>
      </w:pPr>
      <w:r>
        <w:t>1.2.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осуществляется в виде предоставления субсидий из бюджета муниципального образования "Холмский городской округ", способствует стимулированию вовлечения населения муниципального образования "Холмский городской округ" в малое и среднее предпринимательство, увеличения численности доли населения муниципального образования "Холмский городской округ", занятого в малом и среднем предпринимательстве.</w:t>
      </w:r>
    </w:p>
    <w:p w14:paraId="59BEB379" w14:textId="77777777" w:rsidR="0012558E" w:rsidRDefault="0012558E">
      <w:pPr>
        <w:pStyle w:val="ConsPlusNormal"/>
        <w:spacing w:before="160"/>
        <w:ind w:firstLine="540"/>
        <w:jc w:val="both"/>
      </w:pPr>
      <w:r>
        <w:t>1.3. В настоящем Порядке используются следующие понятия и термины:</w:t>
      </w:r>
    </w:p>
    <w:p w14:paraId="03F81E4C" w14:textId="77777777" w:rsidR="0012558E" w:rsidRDefault="0012558E">
      <w:pPr>
        <w:pStyle w:val="ConsPlusNormal"/>
        <w:spacing w:before="160"/>
        <w:ind w:firstLine="540"/>
        <w:jc w:val="both"/>
      </w:pPr>
      <w:r>
        <w:t>1.3.1. "Заявитель" - физическое лицо - гражданин Российской Федерации, зарегистрированный по месту жительства и проживающий на территории муниципального образования "Холмский городской округ", осуществляющий деятельность на территории муниципального образования "Холмский городской округ", не являющийся индивидуальным предпринимателем, зарегистрированный в порядке, установленном законодательством Российской Федерации, в качестве налогоплательщика, применяющего специальный налоговый режим "Налог на профессиональный доход" (далее - самозанятые).</w:t>
      </w:r>
    </w:p>
    <w:p w14:paraId="60AF0E51" w14:textId="77777777" w:rsidR="0012558E" w:rsidRDefault="0012558E">
      <w:pPr>
        <w:pStyle w:val="ConsPlusNormal"/>
        <w:spacing w:before="160"/>
        <w:ind w:firstLine="540"/>
        <w:jc w:val="both"/>
      </w:pPr>
      <w:bookmarkStart w:id="1" w:name="Par49"/>
      <w:bookmarkEnd w:id="1"/>
      <w:r>
        <w:t>1.3.2. "Приоритетная целевая группа получателей субсидии" - заявители из числа следующих категорий граждан:</w:t>
      </w:r>
    </w:p>
    <w:p w14:paraId="36C528EC" w14:textId="77777777" w:rsidR="0012558E" w:rsidRDefault="0012558E">
      <w:pPr>
        <w:pStyle w:val="ConsPlusNormal"/>
        <w:spacing w:before="160"/>
        <w:ind w:firstLine="540"/>
        <w:jc w:val="both"/>
      </w:pPr>
      <w:r>
        <w:t xml:space="preserve">- получатели земельных участков на территории муниципального образования "Холмский городской округ" в соответствии с Федеральным </w:t>
      </w:r>
      <w:hyperlink r:id="rId17" w:history="1">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4BFA400" w14:textId="77777777" w:rsidR="0012558E" w:rsidRDefault="0012558E">
      <w:pPr>
        <w:pStyle w:val="ConsPlusNormal"/>
        <w:spacing w:before="160"/>
        <w:ind w:firstLine="540"/>
        <w:jc w:val="both"/>
      </w:pPr>
      <w:r>
        <w:t>- официально зарегистрированные безработные граждане;</w:t>
      </w:r>
    </w:p>
    <w:p w14:paraId="07036BAB" w14:textId="77777777" w:rsidR="0012558E" w:rsidRDefault="0012558E">
      <w:pPr>
        <w:pStyle w:val="ConsPlusNormal"/>
        <w:spacing w:before="160"/>
        <w:ind w:firstLine="540"/>
        <w:jc w:val="both"/>
      </w:pPr>
      <w:r>
        <w:t>- военнослужащие, уволенные в запас в связи с сокращением Вооруженных Сил Российской Федерации;</w:t>
      </w:r>
    </w:p>
    <w:p w14:paraId="29464688" w14:textId="77777777" w:rsidR="0012558E" w:rsidRDefault="0012558E">
      <w:pPr>
        <w:pStyle w:val="ConsPlusNormal"/>
        <w:spacing w:before="160"/>
        <w:ind w:firstLine="540"/>
        <w:jc w:val="both"/>
      </w:pPr>
      <w:r>
        <w:t>- инвалиды; - одинокие и (или) многодетные родители, воспитывающие несовершеннолетних детей и (или) детей-инвалидов;</w:t>
      </w:r>
    </w:p>
    <w:p w14:paraId="080C86DB" w14:textId="77777777" w:rsidR="0012558E" w:rsidRDefault="0012558E">
      <w:pPr>
        <w:pStyle w:val="ConsPlusNormal"/>
        <w:spacing w:before="160"/>
        <w:ind w:firstLine="540"/>
        <w:jc w:val="both"/>
      </w:pPr>
      <w:r>
        <w:t>- 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639E42EB" w14:textId="77777777" w:rsidR="0012558E" w:rsidRDefault="0012558E">
      <w:pPr>
        <w:pStyle w:val="ConsPlusNormal"/>
        <w:spacing w:before="160"/>
        <w:ind w:firstLine="540"/>
        <w:jc w:val="both"/>
      </w:pPr>
      <w:r>
        <w:t>- выпускники детских домов в возрасте до 21 года (в течение трех лет после выпуска);</w:t>
      </w:r>
    </w:p>
    <w:p w14:paraId="497A1686" w14:textId="77777777" w:rsidR="0012558E" w:rsidRDefault="0012558E">
      <w:pPr>
        <w:pStyle w:val="ConsPlusNormal"/>
        <w:spacing w:before="160"/>
        <w:ind w:firstLine="540"/>
        <w:jc w:val="both"/>
      </w:pPr>
      <w:r>
        <w:t>- лица, освобожденные из мест лишения свободы и имеющие неснятую или непогашенную судимость (в течение двух лет, предшествующих дате проведения отбора);</w:t>
      </w:r>
    </w:p>
    <w:p w14:paraId="6BBEF4C2" w14:textId="77777777" w:rsidR="0012558E" w:rsidRDefault="0012558E">
      <w:pPr>
        <w:pStyle w:val="ConsPlusNormal"/>
        <w:spacing w:before="160"/>
        <w:ind w:firstLine="540"/>
        <w:jc w:val="both"/>
      </w:pPr>
      <w:r>
        <w:t>- граждане, подвергшиеся воздействию вследствие чернобыльской и других радиационных аварий, и катастроф;</w:t>
      </w:r>
    </w:p>
    <w:p w14:paraId="17C0ADC4" w14:textId="77777777" w:rsidR="0012558E" w:rsidRDefault="0012558E">
      <w:pPr>
        <w:pStyle w:val="ConsPlusNormal"/>
        <w:spacing w:before="160"/>
        <w:ind w:firstLine="540"/>
        <w:jc w:val="both"/>
      </w:pPr>
      <w:r>
        <w:t xml:space="preserve">- граждане, отнесенные к категории ветеранов в соответствии с Федеральным </w:t>
      </w:r>
      <w:hyperlink r:id="rId18" w:history="1">
        <w:r>
          <w:rPr>
            <w:color w:val="0000FF"/>
          </w:rPr>
          <w:t>законом</w:t>
        </w:r>
      </w:hyperlink>
      <w:r>
        <w:t xml:space="preserve"> от 12.01.1995 N 5-ФЗ "О ветеранах".</w:t>
      </w:r>
    </w:p>
    <w:p w14:paraId="55D6F246" w14:textId="77777777" w:rsidR="0012558E" w:rsidRDefault="0012558E">
      <w:pPr>
        <w:pStyle w:val="ConsPlusNormal"/>
        <w:spacing w:before="160"/>
        <w:ind w:firstLine="540"/>
        <w:jc w:val="both"/>
      </w:pPr>
      <w:r>
        <w:t>1.3.3. "Самозанятые граждане" - граждане, вставшие на учет в качестве плательщика налога на профессиональный доход.</w:t>
      </w:r>
    </w:p>
    <w:p w14:paraId="32193881" w14:textId="77777777" w:rsidR="0012558E" w:rsidRDefault="0012558E">
      <w:pPr>
        <w:pStyle w:val="ConsPlusNormal"/>
        <w:spacing w:before="160"/>
        <w:ind w:firstLine="540"/>
        <w:jc w:val="both"/>
      </w:pPr>
      <w:r>
        <w:t>1.3.4. "Получатель" - самозанятый гражданин, зарегистрированный на территории муниципального образования "Холмский городской округ", осуществляющий деятельность на территории муниципального образования "Холмский городской округ", заключивший Соглашение о предоставлении субсидии (далее - Соглашение) по итогам отбора.</w:t>
      </w:r>
    </w:p>
    <w:p w14:paraId="0C9974DF" w14:textId="77777777" w:rsidR="0012558E" w:rsidRDefault="0012558E">
      <w:pPr>
        <w:pStyle w:val="ConsPlusNormal"/>
        <w:spacing w:before="160"/>
        <w:ind w:firstLine="540"/>
        <w:jc w:val="both"/>
      </w:pPr>
      <w:r>
        <w:t>1.3.5. "Возмещение затрат" - денежные средства, передаваемые безвозмездно гражданам, зарегистрированным в качестве самозанятых на территории муниципального образования "Холмский городской округ", на условиях, определенных настоящим Порядком.</w:t>
      </w:r>
    </w:p>
    <w:p w14:paraId="762557D7" w14:textId="77777777" w:rsidR="0012558E" w:rsidRDefault="0012558E">
      <w:pPr>
        <w:pStyle w:val="ConsPlusNormal"/>
        <w:spacing w:before="160"/>
        <w:ind w:firstLine="540"/>
        <w:jc w:val="both"/>
      </w:pPr>
      <w:r>
        <w:t>1.3.6. "Основное средство" - имущество заявителя (за исключением легкового автотранспорта, сотовых (мобильных) телефонов и аксессуаров к ним, планшетов), используемое в качестве средств труда для производства и (или) реализации товаров (выполнения работ, оказания услуг).</w:t>
      </w:r>
    </w:p>
    <w:p w14:paraId="11A7C23A" w14:textId="77777777" w:rsidR="0012558E" w:rsidRDefault="0012558E">
      <w:pPr>
        <w:pStyle w:val="ConsPlusNormal"/>
        <w:spacing w:before="160"/>
        <w:ind w:firstLine="540"/>
        <w:jc w:val="both"/>
      </w:pPr>
      <w:r>
        <w:t>1.3.7. "Расходный материал" - изделия и материалы, расходуемые при осуществлении профессионального вида деятельности заявителя.</w:t>
      </w:r>
    </w:p>
    <w:p w14:paraId="6BD2ECEE" w14:textId="77777777" w:rsidR="0012558E" w:rsidRDefault="0012558E">
      <w:pPr>
        <w:pStyle w:val="ConsPlusNormal"/>
        <w:spacing w:before="160"/>
        <w:ind w:firstLine="540"/>
        <w:jc w:val="both"/>
      </w:pPr>
      <w:r>
        <w:t>1.3.8. "Обучение" - прохождение обучения, связанного с профессиональной деятельностью самозанятого гражданина.</w:t>
      </w:r>
    </w:p>
    <w:p w14:paraId="15D859B4" w14:textId="77777777" w:rsidR="0012558E" w:rsidRDefault="0012558E">
      <w:pPr>
        <w:pStyle w:val="ConsPlusNormal"/>
        <w:spacing w:before="160"/>
        <w:ind w:firstLine="540"/>
        <w:jc w:val="both"/>
      </w:pPr>
      <w:r>
        <w:t>1.3.9. "Арендное помещение" - помещение в котором самозанятый гражданин осуществляет профессиональную деятельность. Затраты понесенные по договорам субаренды, возмещению не подлежат.</w:t>
      </w:r>
    </w:p>
    <w:p w14:paraId="27F60FF4" w14:textId="77777777" w:rsidR="0012558E" w:rsidRDefault="0012558E">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w:t>
      </w:r>
    </w:p>
    <w:p w14:paraId="25CEDB02" w14:textId="77777777" w:rsidR="0012558E" w:rsidRDefault="0012558E">
      <w:pPr>
        <w:pStyle w:val="ConsPlusNormal"/>
        <w:spacing w:before="160"/>
        <w:ind w:firstLine="540"/>
        <w:jc w:val="both"/>
      </w:pPr>
      <w:r>
        <w:t xml:space="preserve">1.4. Предоставление субсидии осуществляется по результатам отбора, проведенного в форме запроса предложений (заявок), </w:t>
      </w:r>
      <w:r>
        <w:lastRenderedPageBreak/>
        <w:t>на основании заключенного Соглашения о предоставлении субсидии.</w:t>
      </w:r>
    </w:p>
    <w:p w14:paraId="0BB4ADA0" w14:textId="77777777" w:rsidR="0012558E" w:rsidRDefault="0012558E">
      <w:pPr>
        <w:pStyle w:val="ConsPlusNormal"/>
        <w:spacing w:before="160"/>
        <w:ind w:firstLine="540"/>
        <w:jc w:val="both"/>
      </w:pPr>
      <w:r>
        <w:t>1.5. Главным распорядителем бюджетных средств, предусмотренных в бюджете муниципального образования "Холмский городской округ" на предоставление субсидии, является администрация муниципального образования "Холмский городской округ" (далее - Администрация). Общий размер субсидий определяется ежегодно в пределах предусмотренных средств бюджета муниципального образования "Холмский городской округ" на соответствующий финансовый год.</w:t>
      </w:r>
    </w:p>
    <w:p w14:paraId="2D759B0F" w14:textId="77777777" w:rsidR="0012558E" w:rsidRDefault="0012558E">
      <w:pPr>
        <w:pStyle w:val="ConsPlusNormal"/>
        <w:spacing w:before="160"/>
        <w:ind w:firstLine="540"/>
        <w:jc w:val="both"/>
      </w:pPr>
      <w:bookmarkStart w:id="2" w:name="Par69"/>
      <w:bookmarkEnd w:id="2"/>
      <w:r>
        <w:t>1.6. Субсидия предоставляется за счет средств бюджета муниципального образования "Холмский городской округ", в том числе в целях возмещения затрат, образовавшихся при:</w:t>
      </w:r>
    </w:p>
    <w:p w14:paraId="13CA5050" w14:textId="77777777" w:rsidR="0012558E" w:rsidRDefault="0012558E">
      <w:pPr>
        <w:pStyle w:val="ConsPlusNormal"/>
        <w:spacing w:before="160"/>
        <w:ind w:firstLine="540"/>
        <w:jc w:val="both"/>
      </w:pPr>
      <w:r>
        <w:t>1.6.1. оплате стоимости аренды помещения, в котором самозанятый осуществляет деятельность;</w:t>
      </w:r>
    </w:p>
    <w:p w14:paraId="5377D9F0" w14:textId="77777777" w:rsidR="0012558E" w:rsidRDefault="0012558E">
      <w:pPr>
        <w:pStyle w:val="ConsPlusNormal"/>
        <w:spacing w:before="160"/>
        <w:ind w:firstLine="540"/>
        <w:jc w:val="both"/>
      </w:pPr>
      <w:r>
        <w:t>1.6.2. оплате стоимости основных средств, используемых в основной деятельности;</w:t>
      </w:r>
    </w:p>
    <w:p w14:paraId="37F0B3F7" w14:textId="77777777" w:rsidR="0012558E" w:rsidRDefault="0012558E">
      <w:pPr>
        <w:pStyle w:val="ConsPlusNormal"/>
        <w:spacing w:before="160"/>
        <w:ind w:firstLine="540"/>
        <w:jc w:val="both"/>
      </w:pPr>
      <w:r>
        <w:t>1.6.3. оплате стоимости расходных материалов, используемых в основной деятельности;</w:t>
      </w:r>
    </w:p>
    <w:p w14:paraId="2834D429" w14:textId="77777777" w:rsidR="0012558E" w:rsidRDefault="0012558E">
      <w:pPr>
        <w:pStyle w:val="ConsPlusNormal"/>
        <w:spacing w:before="160"/>
        <w:ind w:firstLine="540"/>
        <w:jc w:val="both"/>
      </w:pPr>
      <w:r>
        <w:t>1.6.4. оплате стоимости обучения.</w:t>
      </w:r>
    </w:p>
    <w:p w14:paraId="0DBC0309" w14:textId="77777777" w:rsidR="0012558E" w:rsidRDefault="0012558E">
      <w:pPr>
        <w:pStyle w:val="ConsPlusNormal"/>
        <w:spacing w:before="160"/>
        <w:ind w:firstLine="540"/>
        <w:jc w:val="both"/>
      </w:pPr>
      <w:r>
        <w:t>1.7. Категорию получателей субсидии составляют заявители, одновременно соответствующие следующим критериям:</w:t>
      </w:r>
    </w:p>
    <w:p w14:paraId="00CD3775" w14:textId="77777777" w:rsidR="0012558E" w:rsidRDefault="0012558E">
      <w:pPr>
        <w:pStyle w:val="ConsPlusNormal"/>
        <w:spacing w:before="160"/>
        <w:ind w:firstLine="540"/>
        <w:jc w:val="both"/>
      </w:pPr>
      <w:r>
        <w:t>- состоящие на учете в налоговом органе на территории муниципального образования "Холмский городской округ" в качестве налогоплательщика, применяющего специальный налоговый режим "Налог на профессиональный доход";</w:t>
      </w:r>
    </w:p>
    <w:p w14:paraId="5BD5260B" w14:textId="77777777" w:rsidR="0012558E" w:rsidRDefault="0012558E">
      <w:pPr>
        <w:pStyle w:val="ConsPlusNormal"/>
        <w:spacing w:before="160"/>
        <w:ind w:firstLine="540"/>
        <w:jc w:val="both"/>
      </w:pPr>
      <w:r>
        <w:t>- не осуществлявшие деятельность в качестве индивидуального предпринимателя в течение последних двух лет до даты регистрации в качестве физического лица, применяющего специальный налоговый режим "Налог на профессиональный доход";</w:t>
      </w:r>
    </w:p>
    <w:p w14:paraId="1B216A16" w14:textId="77777777" w:rsidR="0012558E" w:rsidRDefault="0012558E">
      <w:pPr>
        <w:pStyle w:val="ConsPlusNormal"/>
        <w:spacing w:before="160"/>
        <w:ind w:firstLine="540"/>
        <w:jc w:val="both"/>
      </w:pPr>
      <w:r>
        <w:t>-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BEF971F" w14:textId="77777777" w:rsidR="0012558E" w:rsidRDefault="0012558E">
      <w:pPr>
        <w:pStyle w:val="ConsPlusNormal"/>
        <w:spacing w:before="160"/>
        <w:ind w:firstLine="540"/>
        <w:jc w:val="both"/>
      </w:pPr>
      <w:r>
        <w:t>- не осуществляющие профессиональную деятельность в сфере игорного бизнеса;</w:t>
      </w:r>
    </w:p>
    <w:p w14:paraId="618564E4" w14:textId="77777777" w:rsidR="0012558E" w:rsidRDefault="0012558E">
      <w:pPr>
        <w:pStyle w:val="ConsPlusNormal"/>
        <w:spacing w:before="160"/>
        <w:ind w:firstLine="540"/>
        <w:jc w:val="both"/>
      </w:pPr>
      <w: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57C5691" w14:textId="77777777" w:rsidR="0012558E" w:rsidRDefault="0012558E">
      <w:pPr>
        <w:pStyle w:val="ConsPlusNormal"/>
        <w:spacing w:before="160"/>
        <w:ind w:firstLine="540"/>
        <w:jc w:val="both"/>
      </w:pPr>
      <w:r>
        <w:t>- не являющиеся получателями средств бюджета муниципального образования "Холмский городской округ" в соответствии с иными правовыми актами на цели, установленные Порядком;</w:t>
      </w:r>
    </w:p>
    <w:p w14:paraId="1E11ED6B" w14:textId="77777777" w:rsidR="0012558E" w:rsidRDefault="0012558E">
      <w:pPr>
        <w:pStyle w:val="ConsPlusNormal"/>
        <w:spacing w:before="160"/>
        <w:ind w:firstLine="540"/>
        <w:jc w:val="both"/>
      </w:pPr>
      <w:r>
        <w:t>- прошедшим отбор, проводимый администрацией Холмского городского округа в соответствии с настоящим порядком.</w:t>
      </w:r>
    </w:p>
    <w:p w14:paraId="30CDD533" w14:textId="77777777" w:rsidR="0012558E" w:rsidRDefault="0012558E">
      <w:pPr>
        <w:pStyle w:val="ConsPlusNormal"/>
        <w:spacing w:before="160"/>
        <w:ind w:firstLine="540"/>
        <w:jc w:val="both"/>
      </w:pPr>
      <w:r>
        <w:t xml:space="preserve">1.8. Получатели субсидии на цели, предусмотренные </w:t>
      </w:r>
      <w:hyperlink w:anchor="Par69" w:history="1">
        <w:r>
          <w:rPr>
            <w:color w:val="0000FF"/>
          </w:rPr>
          <w:t>пунктом 1.6</w:t>
        </w:r>
      </w:hyperlink>
      <w:r>
        <w:t xml:space="preserve"> настоящего Порядка, определяются по результатам оценки их предложений (заявок), по критериям согласно </w:t>
      </w:r>
      <w:hyperlink w:anchor="Par395" w:history="1">
        <w:r>
          <w:rPr>
            <w:color w:val="0000FF"/>
          </w:rPr>
          <w:t>Приложению N 2</w:t>
        </w:r>
      </w:hyperlink>
      <w:r>
        <w:t xml:space="preserve"> к настоящему Порядку.</w:t>
      </w:r>
    </w:p>
    <w:p w14:paraId="6378C943" w14:textId="77777777" w:rsidR="0012558E" w:rsidRDefault="0012558E">
      <w:pPr>
        <w:pStyle w:val="ConsPlusNormal"/>
        <w:spacing w:before="160"/>
        <w:ind w:firstLine="540"/>
        <w:jc w:val="both"/>
      </w:pPr>
      <w:r>
        <w:t>Каждый самозанятый имеет право представить только одно предложение (заявку) на участие в отборе и получить финансовую помощь один раз в текущем финансовом году.</w:t>
      </w:r>
    </w:p>
    <w:p w14:paraId="2BCDF0F9" w14:textId="77777777" w:rsidR="0012558E" w:rsidRDefault="0012558E">
      <w:pPr>
        <w:pStyle w:val="ConsPlusNormal"/>
        <w:spacing w:before="160"/>
        <w:ind w:firstLine="540"/>
        <w:jc w:val="both"/>
      </w:pPr>
      <w:r>
        <w:t>1.9. Источниками финансирования расходов в целях финансового обеспечения затрат при получении субсидии гражданам, впервые зарегистрированным в качестве самозанятых, являются:</w:t>
      </w:r>
    </w:p>
    <w:p w14:paraId="16A24DF0" w14:textId="77777777" w:rsidR="0012558E" w:rsidRDefault="0012558E">
      <w:pPr>
        <w:pStyle w:val="ConsPlusNormal"/>
        <w:spacing w:before="160"/>
        <w:ind w:firstLine="540"/>
        <w:jc w:val="both"/>
      </w:pPr>
      <w:r>
        <w:t>- средства бюджета Сахалинской области;</w:t>
      </w:r>
    </w:p>
    <w:p w14:paraId="6B949C9E" w14:textId="77777777" w:rsidR="0012558E" w:rsidRDefault="0012558E">
      <w:pPr>
        <w:pStyle w:val="ConsPlusNormal"/>
        <w:spacing w:before="160"/>
        <w:ind w:firstLine="540"/>
        <w:jc w:val="both"/>
      </w:pPr>
      <w:r>
        <w:t>- средства бюджета Холмского городского округа.</w:t>
      </w:r>
    </w:p>
    <w:p w14:paraId="3F494E96" w14:textId="77777777" w:rsidR="0012558E" w:rsidRDefault="0012558E">
      <w:pPr>
        <w:pStyle w:val="ConsPlusNormal"/>
        <w:spacing w:before="160"/>
        <w:ind w:firstLine="540"/>
        <w:jc w:val="both"/>
      </w:pPr>
      <w:bookmarkStart w:id="3" w:name="Par87"/>
      <w:bookmarkEnd w:id="3"/>
      <w:r>
        <w:t>1.10. Субсидия предоставляется в пределах бюджетных ассигнований и лимитов бюджетных обязательств, предусмотренных в Администрации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муниципального образования "Холмский городской округ" о бюджете Холмского городского округа.</w:t>
      </w:r>
    </w:p>
    <w:p w14:paraId="7A58ADA0" w14:textId="77777777" w:rsidR="0012558E" w:rsidRDefault="0012558E">
      <w:pPr>
        <w:pStyle w:val="ConsPlusNormal"/>
        <w:spacing w:before="160"/>
        <w:ind w:firstLine="540"/>
        <w:jc w:val="both"/>
      </w:pPr>
      <w:r>
        <w:t>1.11.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3709CADC" w14:textId="77777777" w:rsidR="0012558E" w:rsidRDefault="0012558E">
      <w:pPr>
        <w:pStyle w:val="ConsPlusNormal"/>
        <w:jc w:val="center"/>
      </w:pPr>
    </w:p>
    <w:p w14:paraId="0DB83DF4" w14:textId="77777777" w:rsidR="0012558E" w:rsidRDefault="0012558E">
      <w:pPr>
        <w:pStyle w:val="ConsPlusNormal"/>
        <w:jc w:val="center"/>
        <w:outlineLvl w:val="1"/>
        <w:rPr>
          <w:b/>
          <w:bCs/>
        </w:rPr>
      </w:pPr>
      <w:r>
        <w:rPr>
          <w:b/>
          <w:bCs/>
        </w:rPr>
        <w:t>2. Порядок проведения отбора получателей субсидий</w:t>
      </w:r>
    </w:p>
    <w:p w14:paraId="702D7FEC" w14:textId="77777777" w:rsidR="0012558E" w:rsidRDefault="0012558E">
      <w:pPr>
        <w:pStyle w:val="ConsPlusNormal"/>
        <w:jc w:val="center"/>
        <w:rPr>
          <w:b/>
          <w:bCs/>
        </w:rPr>
      </w:pPr>
      <w:r>
        <w:rPr>
          <w:b/>
          <w:bCs/>
        </w:rPr>
        <w:t>для предоставления субсидий</w:t>
      </w:r>
    </w:p>
    <w:p w14:paraId="1C91691D" w14:textId="77777777" w:rsidR="0012558E" w:rsidRDefault="0012558E">
      <w:pPr>
        <w:pStyle w:val="ConsPlusNormal"/>
        <w:ind w:firstLine="540"/>
        <w:jc w:val="both"/>
      </w:pPr>
    </w:p>
    <w:p w14:paraId="117A3210" w14:textId="77777777" w:rsidR="0012558E" w:rsidRDefault="0012558E">
      <w:pPr>
        <w:pStyle w:val="ConsPlusNormal"/>
        <w:ind w:firstLine="540"/>
        <w:jc w:val="both"/>
      </w:pPr>
      <w:r>
        <w:t>2.1. Организационные мероприятия, связанные с проведением отбора, а также прием предложений (заявок) на участие в отборе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17DF4FF4" w14:textId="77777777" w:rsidR="0012558E" w:rsidRDefault="0012558E">
      <w:pPr>
        <w:pStyle w:val="ConsPlusNormal"/>
        <w:spacing w:before="160"/>
        <w:ind w:firstLine="540"/>
        <w:jc w:val="both"/>
      </w:pPr>
      <w:r>
        <w:t>2.2. Отбор является публичным.</w:t>
      </w:r>
    </w:p>
    <w:p w14:paraId="6D0B09B2" w14:textId="77777777" w:rsidR="0012558E" w:rsidRDefault="0012558E">
      <w:pPr>
        <w:pStyle w:val="ConsPlusNormal"/>
        <w:spacing w:before="160"/>
        <w:ind w:firstLine="540"/>
        <w:jc w:val="both"/>
      </w:pPr>
      <w:r>
        <w:t>Участниками отбора являются граждане, проживающие на территории муниципального образования "Холмский городской округ", зарегистрированные в качестве самозанятых на территории муниципального образования "Холмский городской округ", подавшие предложения (заявки) на участие в отборе согласно форме к настоящему порядку (далее - предложения (заявки)) и соответствующие требованиям, установленным документацией для отбора.</w:t>
      </w:r>
    </w:p>
    <w:p w14:paraId="5B7FEB7F" w14:textId="77777777" w:rsidR="0012558E" w:rsidRDefault="0012558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2558E" w14:paraId="5314BF9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57A4E76" w14:textId="77777777" w:rsidR="0012558E" w:rsidRDefault="0012558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20F136" w14:textId="77777777" w:rsidR="0012558E" w:rsidRDefault="0012558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AD2977C" w14:textId="77777777" w:rsidR="0012558E" w:rsidRDefault="0012558E">
            <w:pPr>
              <w:pStyle w:val="ConsPlusNormal"/>
              <w:jc w:val="both"/>
              <w:rPr>
                <w:color w:val="392C69"/>
              </w:rPr>
            </w:pPr>
            <w:r>
              <w:rPr>
                <w:color w:val="392C69"/>
              </w:rPr>
              <w:t>КонсультантПлюс: примечание.</w:t>
            </w:r>
          </w:p>
          <w:p w14:paraId="1C0A34FC" w14:textId="77777777" w:rsidR="0012558E" w:rsidRDefault="0012558E">
            <w:pPr>
              <w:pStyle w:val="ConsPlusNormal"/>
              <w:jc w:val="both"/>
              <w:rPr>
                <w:color w:val="392C69"/>
              </w:rPr>
            </w:pPr>
            <w:r>
              <w:rPr>
                <w:color w:val="392C69"/>
              </w:rPr>
              <w:t>В официальном тексте документа, видимо, допущена опечатка: вместо адреса "kholmsk@sakhalin.gov.ru" следует читать "https://kholmsk.sakhalin.gov.ru".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9F5F38" w14:textId="77777777" w:rsidR="0012558E" w:rsidRDefault="0012558E">
            <w:pPr>
              <w:pStyle w:val="ConsPlusNormal"/>
              <w:jc w:val="both"/>
              <w:rPr>
                <w:color w:val="392C69"/>
              </w:rPr>
            </w:pPr>
          </w:p>
        </w:tc>
      </w:tr>
    </w:tbl>
    <w:p w14:paraId="5E079C76" w14:textId="77777777" w:rsidR="0012558E" w:rsidRDefault="0012558E">
      <w:pPr>
        <w:pStyle w:val="ConsPlusNormal"/>
        <w:spacing w:before="200"/>
        <w:ind w:firstLine="540"/>
        <w:jc w:val="both"/>
      </w:pPr>
      <w:bookmarkStart w:id="4" w:name="Par98"/>
      <w:bookmarkEnd w:id="4"/>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(предложений (заявок) в газете "Холмская панорама" и в информационно-телекоммуникационной сети Интернет на официальном сайте администрации </w:t>
      </w:r>
      <w:hyperlink r:id="rId19" w:history="1">
        <w:r>
          <w:rPr>
            <w:color w:val="0000FF"/>
          </w:rPr>
          <w:t>kholmsk@sakhalin.gov.ru</w:t>
        </w:r>
      </w:hyperlink>
      <w:r>
        <w:t>.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650A3E12" w14:textId="77777777" w:rsidR="0012558E" w:rsidRDefault="0012558E">
      <w:pPr>
        <w:pStyle w:val="ConsPlusNormal"/>
        <w:spacing w:before="160"/>
        <w:ind w:firstLine="540"/>
        <w:jc w:val="both"/>
      </w:pPr>
      <w:r>
        <w:t>2.4. Объявление о проведении отбора включает:</w:t>
      </w:r>
    </w:p>
    <w:p w14:paraId="54FC2542" w14:textId="77777777" w:rsidR="0012558E" w:rsidRDefault="0012558E">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682E4451" w14:textId="77777777" w:rsidR="0012558E" w:rsidRDefault="0012558E">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51FFD47B" w14:textId="77777777" w:rsidR="0012558E" w:rsidRDefault="0012558E">
      <w:pPr>
        <w:pStyle w:val="ConsPlusNormal"/>
        <w:spacing w:before="160"/>
        <w:ind w:firstLine="540"/>
        <w:jc w:val="both"/>
      </w:pPr>
      <w:r>
        <w:t>2) адрес и телефон организатора Отбора;</w:t>
      </w:r>
    </w:p>
    <w:p w14:paraId="5E875297" w14:textId="77777777" w:rsidR="0012558E" w:rsidRDefault="0012558E">
      <w:pPr>
        <w:pStyle w:val="ConsPlusNormal"/>
        <w:spacing w:before="160"/>
        <w:ind w:firstLine="540"/>
        <w:jc w:val="both"/>
      </w:pPr>
      <w:r>
        <w:t xml:space="preserve">3) результаты предоставления Субсидии в соответствии с </w:t>
      </w:r>
      <w:hyperlink w:anchor="Par206" w:history="1">
        <w:r>
          <w:rPr>
            <w:color w:val="0000FF"/>
          </w:rPr>
          <w:t>3.15</w:t>
        </w:r>
      </w:hyperlink>
      <w:r>
        <w:t xml:space="preserve"> настоящего Порядка;</w:t>
      </w:r>
    </w:p>
    <w:p w14:paraId="087857E1" w14:textId="77777777" w:rsidR="0012558E" w:rsidRDefault="0012558E">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0BD0113B" w14:textId="77777777" w:rsidR="0012558E" w:rsidRDefault="0012558E">
      <w:pPr>
        <w:pStyle w:val="ConsPlusNormal"/>
        <w:spacing w:before="160"/>
        <w:ind w:firstLine="540"/>
        <w:jc w:val="both"/>
      </w:pPr>
      <w:r>
        <w:t xml:space="preserve">5) требования к участникам Отбора в соответствии с </w:t>
      </w:r>
      <w:hyperlink w:anchor="Par113" w:history="1">
        <w:r>
          <w:rPr>
            <w:color w:val="0000FF"/>
          </w:rPr>
          <w:t>пунктом 2.5</w:t>
        </w:r>
      </w:hyperlink>
      <w:r>
        <w:t xml:space="preserve"> настоящего Порядка и перечень документов в соответствии с </w:t>
      </w:r>
      <w:hyperlink w:anchor="Par120" w:history="1">
        <w:r>
          <w:rPr>
            <w:color w:val="0000FF"/>
          </w:rPr>
          <w:t>пунктом 2.7</w:t>
        </w:r>
      </w:hyperlink>
      <w:r>
        <w:t xml:space="preserve"> настоящего Порядка;</w:t>
      </w:r>
    </w:p>
    <w:p w14:paraId="4831CAA4" w14:textId="77777777" w:rsidR="0012558E" w:rsidRDefault="0012558E">
      <w:pPr>
        <w:pStyle w:val="ConsPlusNormal"/>
        <w:spacing w:before="160"/>
        <w:ind w:firstLine="540"/>
        <w:jc w:val="both"/>
      </w:pPr>
      <w:r>
        <w:t xml:space="preserve">6) порядок подачи предложений (заявок) участниками Отбора и требований, предъявляемых к форме и содержанию </w:t>
      </w:r>
      <w:hyperlink w:anchor="Par261" w:history="1">
        <w:r>
          <w:rPr>
            <w:color w:val="0000FF"/>
          </w:rPr>
          <w:t>предложений</w:t>
        </w:r>
      </w:hyperlink>
      <w:r>
        <w:t xml:space="preserve"> (заявок), подаваемых участниками Отбора в соответствии с Приложением N 1 к настоящему Порядку;</w:t>
      </w:r>
    </w:p>
    <w:p w14:paraId="3937D6FC" w14:textId="77777777" w:rsidR="0012558E" w:rsidRDefault="0012558E">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2E3F607C" w14:textId="77777777" w:rsidR="0012558E" w:rsidRDefault="0012558E">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51" w:history="1">
        <w:r>
          <w:rPr>
            <w:color w:val="0000FF"/>
          </w:rPr>
          <w:t>пунктом 2.12</w:t>
        </w:r>
      </w:hyperlink>
      <w:r>
        <w:t xml:space="preserve"> настоящего Порядка;</w:t>
      </w:r>
    </w:p>
    <w:p w14:paraId="50652DD8" w14:textId="77777777" w:rsidR="0012558E" w:rsidRDefault="0012558E">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49C852B" w14:textId="77777777" w:rsidR="0012558E" w:rsidRDefault="0012558E">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13ADAA53" w14:textId="77777777" w:rsidR="0012558E" w:rsidRDefault="0012558E">
      <w:pPr>
        <w:pStyle w:val="ConsPlusNormal"/>
        <w:spacing w:before="160"/>
        <w:ind w:firstLine="540"/>
        <w:jc w:val="both"/>
      </w:pPr>
      <w:r>
        <w:t>11) условия признания победителя Отбора уклонившимся от заключения Соглашения;</w:t>
      </w:r>
    </w:p>
    <w:p w14:paraId="086BF49E" w14:textId="77777777" w:rsidR="0012558E" w:rsidRDefault="0012558E">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3094094C" w14:textId="77777777" w:rsidR="0012558E" w:rsidRDefault="0012558E">
      <w:pPr>
        <w:pStyle w:val="ConsPlusNormal"/>
        <w:spacing w:before="160"/>
        <w:ind w:firstLine="540"/>
        <w:jc w:val="both"/>
      </w:pPr>
      <w:bookmarkStart w:id="5" w:name="Par113"/>
      <w:bookmarkEnd w:id="5"/>
      <w:r>
        <w:t>2.5. Требования к участникам отбора на дату подачи предложения (заявки):</w:t>
      </w:r>
    </w:p>
    <w:p w14:paraId="3A356F6B" w14:textId="77777777" w:rsidR="0012558E" w:rsidRDefault="0012558E">
      <w:pPr>
        <w:pStyle w:val="ConsPlusNormal"/>
        <w:spacing w:before="160"/>
        <w:ind w:firstLine="540"/>
        <w:jc w:val="both"/>
      </w:pPr>
      <w:r>
        <w:t>1) участники отбора - физические лица, в отношении которых не введена процедура банкротства;</w:t>
      </w:r>
    </w:p>
    <w:p w14:paraId="2F00284D" w14:textId="77777777" w:rsidR="0012558E" w:rsidRDefault="0012558E">
      <w:pPr>
        <w:pStyle w:val="ConsPlusNormal"/>
        <w:spacing w:before="160"/>
        <w:ind w:firstLine="540"/>
        <w:jc w:val="both"/>
      </w:pPr>
      <w:r>
        <w:t>2) у участников отбора - физических лиц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416CFF0" w14:textId="77777777" w:rsidR="0012558E" w:rsidRDefault="0012558E">
      <w:pPr>
        <w:pStyle w:val="ConsPlusNormal"/>
        <w:spacing w:before="160"/>
        <w:ind w:firstLine="540"/>
        <w:jc w:val="both"/>
      </w:pPr>
      <w:r>
        <w:t>3)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правовым актом;</w:t>
      </w:r>
    </w:p>
    <w:p w14:paraId="6A340C57" w14:textId="77777777" w:rsidR="0012558E" w:rsidRDefault="0012558E">
      <w:pPr>
        <w:pStyle w:val="ConsPlusNormal"/>
        <w:spacing w:before="160"/>
        <w:ind w:firstLine="540"/>
        <w:jc w:val="both"/>
      </w:pPr>
      <w:r>
        <w:t>4)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69CA63DB" w14:textId="77777777" w:rsidR="0012558E" w:rsidRDefault="0012558E">
      <w:pPr>
        <w:pStyle w:val="ConsPlusNormal"/>
        <w:spacing w:before="160"/>
        <w:ind w:firstLine="540"/>
        <w:jc w:val="both"/>
      </w:pPr>
      <w:bookmarkStart w:id="6" w:name="Par118"/>
      <w:bookmarkEnd w:id="6"/>
      <w:r>
        <w:t>5)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465CB3D" w14:textId="77777777" w:rsidR="0012558E" w:rsidRDefault="0012558E">
      <w:pPr>
        <w:pStyle w:val="ConsPlusNormal"/>
        <w:spacing w:before="160"/>
        <w:ind w:firstLine="540"/>
        <w:jc w:val="both"/>
      </w:pPr>
      <w:r>
        <w:t>2.6. Субсидия предоставляется участникам по итогам проведенного отбора, по результатам которого издается распоряжение администрации о предоставлении (отказе) субсидии.</w:t>
      </w:r>
    </w:p>
    <w:p w14:paraId="20328E3F" w14:textId="77777777" w:rsidR="0012558E" w:rsidRDefault="0012558E">
      <w:pPr>
        <w:pStyle w:val="ConsPlusNormal"/>
        <w:spacing w:before="160"/>
        <w:ind w:firstLine="540"/>
        <w:jc w:val="both"/>
      </w:pPr>
      <w:bookmarkStart w:id="7" w:name="Par120"/>
      <w:bookmarkEnd w:id="7"/>
      <w:r>
        <w:t>2.7. Для участия в отборе субъектами предоставляются следующие документы:</w:t>
      </w:r>
    </w:p>
    <w:p w14:paraId="4E87CB5F" w14:textId="77777777" w:rsidR="0012558E" w:rsidRDefault="0012558E">
      <w:pPr>
        <w:pStyle w:val="ConsPlusNormal"/>
        <w:spacing w:before="160"/>
        <w:ind w:firstLine="540"/>
        <w:jc w:val="both"/>
      </w:pPr>
      <w:r>
        <w:t xml:space="preserve">2.7.1. Предложение (заявка) по </w:t>
      </w:r>
      <w:hyperlink w:anchor="Par261" w:history="1">
        <w:r>
          <w:rPr>
            <w:color w:val="0000FF"/>
          </w:rPr>
          <w:t>Приложению N 1</w:t>
        </w:r>
      </w:hyperlink>
      <w:r>
        <w:t xml:space="preserve"> к настоящему Порядку.</w:t>
      </w:r>
    </w:p>
    <w:p w14:paraId="4A91D61A" w14:textId="77777777" w:rsidR="0012558E" w:rsidRDefault="0012558E">
      <w:pPr>
        <w:pStyle w:val="ConsPlusNormal"/>
        <w:spacing w:before="160"/>
        <w:ind w:firstLine="540"/>
        <w:jc w:val="both"/>
      </w:pPr>
      <w:r>
        <w:lastRenderedPageBreak/>
        <w:t>Участник отбора вправе внести изменения в предложение (заявку), но не позднее срока окончания приема предложений (заявок).</w:t>
      </w:r>
    </w:p>
    <w:p w14:paraId="57CF6E13" w14:textId="77777777" w:rsidR="0012558E" w:rsidRDefault="0012558E">
      <w:pPr>
        <w:pStyle w:val="ConsPlusNormal"/>
        <w:spacing w:before="160"/>
        <w:ind w:firstLine="540"/>
        <w:jc w:val="both"/>
      </w:pPr>
      <w:r>
        <w:t>Предложение (заявка) может быть отозвана участником отбора после подачи собственноручного заявления, о чем делается запись в журнале регистрации предложений (заявок) на участие в отборах. После чего предложение (заявка) возвращается заявителю.</w:t>
      </w:r>
    </w:p>
    <w:p w14:paraId="4BBEA572" w14:textId="77777777" w:rsidR="0012558E" w:rsidRDefault="0012558E">
      <w:pPr>
        <w:pStyle w:val="ConsPlusNormal"/>
        <w:spacing w:before="160"/>
        <w:ind w:firstLine="540"/>
        <w:jc w:val="both"/>
      </w:pPr>
      <w:r>
        <w:t>2.7.2. Копия 1-й, 2-й, 3-й страниц паспорта гражданина Российской Федерации.</w:t>
      </w:r>
    </w:p>
    <w:p w14:paraId="6BDDD862" w14:textId="77777777" w:rsidR="0012558E" w:rsidRDefault="0012558E">
      <w:pPr>
        <w:pStyle w:val="ConsPlusNormal"/>
        <w:spacing w:before="160"/>
        <w:ind w:firstLine="540"/>
        <w:jc w:val="both"/>
      </w:pPr>
      <w:r>
        <w:t xml:space="preserve">2.7.3. Справка о постановке на учет физического лица в качестве налогоплательщика налога на профессиональный доход (КНД 1122035), сформированная с использованием мобильного приложения "Мой налог" или в веб-кабинете "Мой налог", размещенном на сайте </w:t>
      </w:r>
      <w:hyperlink r:id="rId20" w:history="1">
        <w:r>
          <w:rPr>
            <w:color w:val="0000FF"/>
          </w:rPr>
          <w:t>http://npd.nalog.ru</w:t>
        </w:r>
      </w:hyperlink>
      <w:r>
        <w:t>.</w:t>
      </w:r>
    </w:p>
    <w:p w14:paraId="38C31CDD" w14:textId="77777777" w:rsidR="0012558E" w:rsidRDefault="0012558E">
      <w:pPr>
        <w:pStyle w:val="ConsPlusNormal"/>
        <w:spacing w:before="160"/>
        <w:ind w:firstLine="540"/>
        <w:jc w:val="both"/>
      </w:pPr>
      <w:r>
        <w:t xml:space="preserve">2.7.4. Справка о состоянии расчетов (доходах) по налогу на профессиональный доход (КНД 1122036) за период с даты постановки заявителя на учет в налоговом органе на территории муниципального образования "Холмский городской округ" в качестве налогоплательщика налога на профессиональный доход, сформированная с использованием мобильного приложения "Мой налог" или в веб-кабинете "Мой налог", размещенном на сайте </w:t>
      </w:r>
      <w:hyperlink r:id="rId21" w:history="1">
        <w:r>
          <w:rPr>
            <w:color w:val="0000FF"/>
          </w:rPr>
          <w:t>http://npd.nalog.ru</w:t>
        </w:r>
      </w:hyperlink>
      <w:r>
        <w:t>.</w:t>
      </w:r>
    </w:p>
    <w:p w14:paraId="30372E77" w14:textId="77777777" w:rsidR="0012558E" w:rsidRDefault="0012558E">
      <w:pPr>
        <w:pStyle w:val="ConsPlusNormal"/>
        <w:spacing w:before="160"/>
        <w:ind w:firstLine="540"/>
        <w:jc w:val="both"/>
      </w:pPr>
      <w:r>
        <w:t>2.7.5. Копия свидетельства о постановке на учет физического лица в налоговом органе (ИНН).</w:t>
      </w:r>
    </w:p>
    <w:p w14:paraId="4FFE5F73" w14:textId="77777777" w:rsidR="0012558E" w:rsidRDefault="0012558E">
      <w:pPr>
        <w:pStyle w:val="ConsPlusNormal"/>
        <w:spacing w:before="160"/>
        <w:ind w:firstLine="540"/>
        <w:jc w:val="both"/>
      </w:pPr>
      <w:r>
        <w:t>2.7.6. Копия страхового свидетельства государственного пенсионного страхования (СНИЛС).</w:t>
      </w:r>
    </w:p>
    <w:p w14:paraId="6CA09EE8" w14:textId="77777777" w:rsidR="0012558E" w:rsidRDefault="0012558E">
      <w:pPr>
        <w:pStyle w:val="ConsPlusNormal"/>
        <w:spacing w:before="160"/>
        <w:ind w:firstLine="540"/>
        <w:jc w:val="both"/>
      </w:pPr>
      <w:r>
        <w:t>2.7.7. 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8FD2C34" w14:textId="77777777" w:rsidR="0012558E" w:rsidRDefault="0012558E">
      <w:pPr>
        <w:pStyle w:val="ConsPlusNormal"/>
        <w:spacing w:before="160"/>
        <w:ind w:firstLine="540"/>
        <w:jc w:val="both"/>
      </w:pPr>
      <w:r>
        <w:t xml:space="preserve">В случае непредставления указанного документа уполномоченный орган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36" w:history="1">
        <w:r>
          <w:rPr>
            <w:color w:val="0000FF"/>
          </w:rPr>
          <w:t>подпунктом 2.8</w:t>
        </w:r>
      </w:hyperlink>
      <w:r>
        <w:t xml:space="preserve"> настоящего порядка.</w:t>
      </w:r>
    </w:p>
    <w:p w14:paraId="5395C5E5" w14:textId="77777777" w:rsidR="0012558E" w:rsidRDefault="0012558E">
      <w:pPr>
        <w:pStyle w:val="ConsPlusNormal"/>
        <w:spacing w:before="160"/>
        <w:ind w:firstLine="540"/>
        <w:jc w:val="both"/>
      </w:pPr>
      <w:r>
        <w:t>2.7.8. Копии документов, подтверждающих принадлежность заявителя к приоритетной целевой группе получателей субсидии, - предоставляются при наличии.</w:t>
      </w:r>
    </w:p>
    <w:p w14:paraId="33D5B776" w14:textId="77777777" w:rsidR="0012558E" w:rsidRDefault="0012558E">
      <w:pPr>
        <w:pStyle w:val="ConsPlusNormal"/>
        <w:spacing w:before="160"/>
        <w:ind w:firstLine="540"/>
        <w:jc w:val="both"/>
      </w:pPr>
      <w:r>
        <w:t>2.7.9. Копии документов, подтверждающих факт осуществления заявителем затрат, представленных к возмещению в соответствии с требованиями Порядка (в зависимости от вида и способа совершения затрат: договора аренды, договора купли-продажи, договора на оказание образовательных услуг, заключенные в соответствии с требованиями законодательства Российской Федерации; счета, счета-фактуры, товарные накладные, акты, платежные поручения с отметкой кредитной организации, кассовые документы, подтверждающие факт оплаты расходов).</w:t>
      </w:r>
    </w:p>
    <w:p w14:paraId="28EBF878" w14:textId="77777777" w:rsidR="0012558E" w:rsidRDefault="0012558E">
      <w:pPr>
        <w:pStyle w:val="ConsPlusNormal"/>
        <w:spacing w:before="160"/>
        <w:ind w:firstLine="540"/>
        <w:jc w:val="both"/>
      </w:pPr>
      <w:r>
        <w:t>2.7.10. Копия нотариально заверенной доверенности, подтверждающей право представителя заявителя представлять его законные интересы в Уполномоченном органе для целей получения субсидии, с приложением копий 1-й, 2-й, 3-й страниц паспорта гражданина Российской Федерации, законного представителя заявителя - предоставляются в случае обращения в Уполномоченный орган законного представителя заявителя.</w:t>
      </w:r>
    </w:p>
    <w:p w14:paraId="7FA7DBD2" w14:textId="77777777" w:rsidR="0012558E" w:rsidRDefault="0012558E">
      <w:pPr>
        <w:pStyle w:val="ConsPlusNormal"/>
        <w:spacing w:before="160"/>
        <w:ind w:firstLine="540"/>
        <w:jc w:val="both"/>
      </w:pPr>
      <w:r>
        <w:t>2.7.11. Документ российской кредитной организации и (или) его копия, содержащий сведения о банковских реквизитах расчетного счета заявителя в валюте Российской Федерации.</w:t>
      </w:r>
    </w:p>
    <w:p w14:paraId="65A90B63" w14:textId="77777777" w:rsidR="0012558E" w:rsidRDefault="0012558E">
      <w:pPr>
        <w:pStyle w:val="ConsPlusNormal"/>
        <w:spacing w:before="160"/>
        <w:ind w:firstLine="540"/>
        <w:jc w:val="both"/>
      </w:pPr>
      <w:r>
        <w:t xml:space="preserve">Копии документов, указанных в </w:t>
      </w:r>
      <w:hyperlink w:anchor="Par120" w:history="1">
        <w:r>
          <w:rPr>
            <w:color w:val="0000FF"/>
          </w:rPr>
          <w:t>пункте 2.7</w:t>
        </w:r>
      </w:hyperlink>
      <w:r>
        <w:t xml:space="preserve"> Порядка, должны быть четко напечатаны. Заявитель несет полную ответственность за полноту и достоверность представляемой информации.</w:t>
      </w:r>
    </w:p>
    <w:p w14:paraId="2126B7CC" w14:textId="77777777" w:rsidR="0012558E" w:rsidRDefault="0012558E">
      <w:pPr>
        <w:pStyle w:val="ConsPlusNormal"/>
        <w:spacing w:before="160"/>
        <w:ind w:firstLine="540"/>
        <w:jc w:val="both"/>
      </w:pPr>
      <w:bookmarkStart w:id="8" w:name="Par136"/>
      <w:bookmarkEnd w:id="8"/>
      <w:r>
        <w:t xml:space="preserve">2.8. Межведомственный запрос должен отвечать требованиям, установленным </w:t>
      </w:r>
      <w:hyperlink r:id="rId22" w:history="1">
        <w:r>
          <w:rPr>
            <w:color w:val="0000FF"/>
          </w:rPr>
          <w:t>статьей 7.2</w:t>
        </w:r>
      </w:hyperlink>
      <w:r>
        <w:t xml:space="preserve"> Федерального закона N 210-ФЗ "Об организации предоставления государственных и муниципальных услуг".</w:t>
      </w:r>
    </w:p>
    <w:p w14:paraId="6565D6FD" w14:textId="77777777" w:rsidR="0012558E" w:rsidRDefault="0012558E">
      <w:pPr>
        <w:pStyle w:val="ConsPlusNormal"/>
        <w:spacing w:before="160"/>
        <w:ind w:firstLine="540"/>
        <w:jc w:val="both"/>
      </w:pPr>
      <w:r>
        <w:t>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запросы формирует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Межведомственные запросы.</w:t>
      </w:r>
    </w:p>
    <w:p w14:paraId="0EF58580" w14:textId="77777777" w:rsidR="0012558E" w:rsidRDefault="0012558E">
      <w:pPr>
        <w:pStyle w:val="ConsPlusNormal"/>
        <w:spacing w:before="160"/>
        <w:ind w:firstLine="540"/>
        <w:jc w:val="both"/>
      </w:pPr>
      <w: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 не позднее 2 рабочих дней, следующих за днем приема предложений (заявок).</w:t>
      </w:r>
    </w:p>
    <w:p w14:paraId="7C0F2DF4" w14:textId="77777777" w:rsidR="0012558E" w:rsidRDefault="0012558E">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6D62DB28" w14:textId="77777777" w:rsidR="0012558E" w:rsidRDefault="0012558E">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047E6E91" w14:textId="77777777" w:rsidR="0012558E" w:rsidRDefault="0012558E">
      <w:pPr>
        <w:pStyle w:val="ConsPlusNormal"/>
        <w:spacing w:before="160"/>
        <w:ind w:firstLine="540"/>
        <w:jc w:val="both"/>
      </w:pPr>
      <w:r>
        <w:t xml:space="preserve">- информация, подтверждающая требование, установленное в </w:t>
      </w:r>
      <w:hyperlink w:anchor="Par118" w:history="1">
        <w:r>
          <w:rPr>
            <w:color w:val="0000FF"/>
          </w:rPr>
          <w:t>подпункте 5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01646CD9" w14:textId="77777777" w:rsidR="0012558E" w:rsidRDefault="0012558E">
      <w:pPr>
        <w:pStyle w:val="ConsPlusNormal"/>
        <w:spacing w:before="160"/>
        <w:ind w:firstLine="540"/>
        <w:jc w:val="both"/>
      </w:pPr>
      <w:r>
        <w:t xml:space="preserve">2.9. В течение 15 рабочих дней с момента окончания приема предложений (заявок) Организатор отбора проводит проверку предложений (заявок) на предмет их соответствия требованиям, установленным настоящим Порядком, осуществляет расчет суммы </w:t>
      </w:r>
      <w:r>
        <w:lastRenderedPageBreak/>
        <w:t>баллов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04B06ED8" w14:textId="77777777" w:rsidR="0012558E" w:rsidRDefault="0012558E">
      <w:pPr>
        <w:pStyle w:val="ConsPlusNormal"/>
        <w:spacing w:before="160"/>
        <w:ind w:firstLine="540"/>
        <w:jc w:val="both"/>
      </w:pPr>
      <w:r>
        <w:t>2.10. Рассмотрение предложений (заявок), оценку критериев отбора заявителей,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7F98F5CF" w14:textId="77777777" w:rsidR="0012558E" w:rsidRDefault="0012558E">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2A1B0B62" w14:textId="77777777" w:rsidR="0012558E" w:rsidRDefault="0012558E">
      <w:pPr>
        <w:pStyle w:val="ConsPlusNormal"/>
        <w:spacing w:before="160"/>
        <w:ind w:firstLine="540"/>
        <w:jc w:val="both"/>
      </w:pPr>
      <w:r>
        <w:t xml:space="preserve">2.11.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w:t>
      </w:r>
      <w:hyperlink r:id="rId23" w:history="1">
        <w:r>
          <w:rPr>
            <w:color w:val="0000FF"/>
          </w:rPr>
          <w:t>kholmsk@sakhalin.gov.ru</w:t>
        </w:r>
      </w:hyperlink>
      <w:r>
        <w:t xml:space="preserve">. в соответствии с </w:t>
      </w:r>
      <w:hyperlink w:anchor="Par98" w:history="1">
        <w:r>
          <w:rPr>
            <w:color w:val="0000FF"/>
          </w:rPr>
          <w:t>пунктом 2.3</w:t>
        </w:r>
      </w:hyperlink>
      <w:r>
        <w:t xml:space="preserve"> настоящего Порядка.</w:t>
      </w:r>
    </w:p>
    <w:p w14:paraId="6A906885" w14:textId="77777777" w:rsidR="0012558E" w:rsidRDefault="0012558E">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41069FD1" w14:textId="77777777" w:rsidR="0012558E" w:rsidRDefault="0012558E">
      <w:pPr>
        <w:pStyle w:val="ConsPlusNormal"/>
        <w:spacing w:before="160"/>
        <w:ind w:firstLine="540"/>
        <w:jc w:val="both"/>
      </w:pPr>
      <w:r>
        <w:t>Протокол конкурсной комиссии в обязательном порядке должен содержать:</w:t>
      </w:r>
    </w:p>
    <w:p w14:paraId="362DE52D" w14:textId="77777777" w:rsidR="0012558E" w:rsidRDefault="0012558E">
      <w:pPr>
        <w:pStyle w:val="ConsPlusNormal"/>
        <w:spacing w:before="160"/>
        <w:ind w:firstLine="540"/>
        <w:jc w:val="both"/>
      </w:pPr>
      <w:r>
        <w:t>а) основной список физических лиц, зарегистрированные в качестве самозанятых граждан, прошедших отбор и имеющих право на получение субсидии, согласно утвержденным лимитам средств областного и местного бюджетов;</w:t>
      </w:r>
    </w:p>
    <w:p w14:paraId="19BDB76E" w14:textId="77777777" w:rsidR="0012558E" w:rsidRDefault="0012558E">
      <w:pPr>
        <w:pStyle w:val="ConsPlusNormal"/>
        <w:spacing w:before="160"/>
        <w:ind w:firstLine="540"/>
        <w:jc w:val="both"/>
      </w:pPr>
      <w:r>
        <w:t>б) список физических лиц, зарегистрированных в качестве самозанятых граждан, прошедших отбор, предложения (заявки) которых отклонены из-за недостаточности утвержденных лимитов средств областного и местного бюджетов;</w:t>
      </w:r>
    </w:p>
    <w:p w14:paraId="1E32C6C3" w14:textId="77777777" w:rsidR="0012558E" w:rsidRDefault="0012558E">
      <w:pPr>
        <w:pStyle w:val="ConsPlusNormal"/>
        <w:spacing w:before="160"/>
        <w:ind w:firstLine="540"/>
        <w:jc w:val="both"/>
      </w:pPr>
      <w:r>
        <w:t>в) список физических лиц, зарегистрированных в качестве самозанятых граждан, не прошедших отбор, с указанием причины отказа.</w:t>
      </w:r>
    </w:p>
    <w:p w14:paraId="1CFFEB7A" w14:textId="77777777" w:rsidR="0012558E" w:rsidRDefault="0012558E">
      <w:pPr>
        <w:pStyle w:val="ConsPlusNormal"/>
        <w:spacing w:before="160"/>
        <w:ind w:firstLine="540"/>
        <w:jc w:val="both"/>
      </w:pPr>
      <w:bookmarkStart w:id="9" w:name="Par151"/>
      <w:bookmarkEnd w:id="9"/>
      <w:r>
        <w:t>2.12. Рассмотрение и оценка предложений (заявок) осуществляются в сроки и по адресу, указанным в объявлении.</w:t>
      </w:r>
    </w:p>
    <w:p w14:paraId="20F9697C" w14:textId="77777777" w:rsidR="0012558E" w:rsidRDefault="0012558E">
      <w:pPr>
        <w:pStyle w:val="ConsPlusNormal"/>
        <w:spacing w:before="160"/>
        <w:ind w:firstLine="540"/>
        <w:jc w:val="both"/>
      </w:pPr>
      <w:r>
        <w:t>2.13.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1B507C70" w14:textId="77777777" w:rsidR="0012558E" w:rsidRDefault="0012558E">
      <w:pPr>
        <w:pStyle w:val="ConsPlusNormal"/>
        <w:spacing w:before="160"/>
        <w:ind w:firstLine="540"/>
        <w:jc w:val="both"/>
      </w:pPr>
      <w:r>
        <w:t>2.14.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79C2859D" w14:textId="77777777" w:rsidR="0012558E" w:rsidRDefault="0012558E">
      <w:pPr>
        <w:pStyle w:val="ConsPlusNormal"/>
        <w:spacing w:before="160"/>
        <w:ind w:firstLine="540"/>
        <w:jc w:val="both"/>
      </w:pPr>
      <w:r>
        <w:t>2.15.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368CC954" w14:textId="77777777" w:rsidR="0012558E" w:rsidRDefault="0012558E">
      <w:pPr>
        <w:pStyle w:val="ConsPlusNormal"/>
        <w:spacing w:before="160"/>
        <w:ind w:firstLine="540"/>
        <w:jc w:val="both"/>
      </w:pPr>
      <w:r>
        <w:t>2.16. Предложения (заявки) подлежат отклонению и не допускаются к оценке по следующим основаниям:</w:t>
      </w:r>
    </w:p>
    <w:p w14:paraId="52146791" w14:textId="77777777" w:rsidR="0012558E" w:rsidRDefault="0012558E">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73D60D86" w14:textId="77777777" w:rsidR="0012558E" w:rsidRDefault="0012558E">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75D1C470" w14:textId="77777777" w:rsidR="0012558E" w:rsidRDefault="0012558E">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0B69F926" w14:textId="77777777" w:rsidR="0012558E" w:rsidRDefault="0012558E">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7B87CF0A" w14:textId="77777777" w:rsidR="0012558E" w:rsidRDefault="0012558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2558E" w14:paraId="46B1421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1EA13B" w14:textId="77777777" w:rsidR="0012558E" w:rsidRDefault="0012558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1C0BCE" w14:textId="77777777" w:rsidR="0012558E" w:rsidRDefault="0012558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FDC098" w14:textId="77777777" w:rsidR="0012558E" w:rsidRDefault="0012558E">
            <w:pPr>
              <w:pStyle w:val="ConsPlusNormal"/>
              <w:jc w:val="both"/>
              <w:rPr>
                <w:color w:val="392C69"/>
              </w:rPr>
            </w:pPr>
            <w:r>
              <w:rPr>
                <w:color w:val="392C69"/>
              </w:rPr>
              <w:t>КонсультантПлюс: примечание.</w:t>
            </w:r>
          </w:p>
          <w:p w14:paraId="6DD24A21" w14:textId="77777777" w:rsidR="0012558E" w:rsidRDefault="0012558E">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72B5B2" w14:textId="77777777" w:rsidR="0012558E" w:rsidRDefault="0012558E">
            <w:pPr>
              <w:pStyle w:val="ConsPlusNormal"/>
              <w:jc w:val="both"/>
              <w:rPr>
                <w:color w:val="392C69"/>
              </w:rPr>
            </w:pPr>
          </w:p>
        </w:tc>
      </w:tr>
    </w:tbl>
    <w:p w14:paraId="1941FAD9" w14:textId="77777777" w:rsidR="0012558E" w:rsidRDefault="0012558E">
      <w:pPr>
        <w:pStyle w:val="ConsPlusNormal"/>
        <w:spacing w:before="200"/>
        <w:ind w:firstLine="540"/>
        <w:jc w:val="both"/>
      </w:pPr>
      <w:r>
        <w:t>2.16. Комиссия формирует основной список физических лиц, зарегистрированных в качестве самозанятых граждан,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доведенных до главного распределителя бюджетных средств муниципального образования "Холмский городской округ". Заявки хозяйствующих субъектов на получение субсидий сверх выделенных лимитов отклоняются в связи с недостаточностью бюджетных средств.</w:t>
      </w:r>
    </w:p>
    <w:p w14:paraId="13412609" w14:textId="77777777" w:rsidR="0012558E" w:rsidRDefault="0012558E">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физические лица, зарегистрированные в качестве самозанятых граждан, допускаются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физическим лицам, зарегистрированных в качестве самозанятых граждан, и в Основной список получателей поддержки.</w:t>
      </w:r>
    </w:p>
    <w:p w14:paraId="455CDA85" w14:textId="77777777" w:rsidR="0012558E" w:rsidRDefault="0012558E">
      <w:pPr>
        <w:pStyle w:val="ConsPlusNormal"/>
        <w:spacing w:before="160"/>
        <w:ind w:firstLine="540"/>
        <w:jc w:val="both"/>
      </w:pPr>
      <w:r>
        <w:t>2.17. Очередность Основного списка формируется исходя из суммы набранных баллов в порядке убывания.</w:t>
      </w:r>
    </w:p>
    <w:p w14:paraId="16380373" w14:textId="77777777" w:rsidR="0012558E" w:rsidRDefault="0012558E">
      <w:pPr>
        <w:pStyle w:val="ConsPlusNormal"/>
        <w:spacing w:before="160"/>
        <w:ind w:firstLine="540"/>
        <w:jc w:val="both"/>
      </w:pPr>
      <w:r>
        <w:t xml:space="preserve">2.18. Предложения (заявки), допущенные к оценке, ранжируются по количеству набранных баллов в соответствии с критериями оценки согласно </w:t>
      </w:r>
      <w:hyperlink w:anchor="Par395" w:history="1">
        <w:r>
          <w:rPr>
            <w:color w:val="0000FF"/>
          </w:rPr>
          <w:t>Приложению N 2</w:t>
        </w:r>
      </w:hyperlink>
      <w:r>
        <w:t xml:space="preserve"> к Порядку. Номер 1 присваивается предложениям (заявкам) с наивысшими баллами, далее </w:t>
      </w:r>
      <w:r>
        <w:lastRenderedPageBreak/>
        <w:t>порядковые номера выставляются по мере снижения суммы баллов.</w:t>
      </w:r>
    </w:p>
    <w:p w14:paraId="7DE9122A" w14:textId="77777777" w:rsidR="0012558E" w:rsidRDefault="0012558E">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716AC8B8" w14:textId="77777777" w:rsidR="0012558E" w:rsidRDefault="0012558E">
      <w:pPr>
        <w:pStyle w:val="ConsPlusNormal"/>
        <w:spacing w:before="160"/>
        <w:ind w:firstLine="540"/>
        <w:jc w:val="both"/>
      </w:pPr>
      <w:r>
        <w:t>2.19. Участник, соответствующий требованиям, указанным в объявлении о проведении отбора, подавший единственное предложение (заявку), отвечающее всем установленным требованиям, не подлежит оценке по балльной системе.</w:t>
      </w:r>
    </w:p>
    <w:p w14:paraId="28A3379A" w14:textId="77777777" w:rsidR="0012558E" w:rsidRDefault="0012558E">
      <w:pPr>
        <w:pStyle w:val="ConsPlusNormal"/>
        <w:spacing w:before="160"/>
        <w:ind w:firstLine="540"/>
        <w:jc w:val="both"/>
      </w:pPr>
      <w:r>
        <w:t>2.20. В случае отклонения всех поданных предложений (заявок) либо отсутствия предложений (заявок) отбор признается несостоявшимся.</w:t>
      </w:r>
    </w:p>
    <w:p w14:paraId="1898D30F" w14:textId="77777777" w:rsidR="0012558E" w:rsidRDefault="0012558E">
      <w:pPr>
        <w:pStyle w:val="ConsPlusNormal"/>
        <w:spacing w:before="160"/>
        <w:ind w:firstLine="540"/>
        <w:jc w:val="both"/>
      </w:pPr>
      <w:r>
        <w:t>2.21.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39E59E32" w14:textId="77777777" w:rsidR="0012558E" w:rsidRDefault="0012558E">
      <w:pPr>
        <w:pStyle w:val="ConsPlusNormal"/>
        <w:spacing w:before="160"/>
        <w:ind w:firstLine="540"/>
        <w:jc w:val="both"/>
      </w:pPr>
      <w:r>
        <w:t>2.22.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38F2C366" w14:textId="77777777" w:rsidR="0012558E" w:rsidRDefault="0012558E">
      <w:pPr>
        <w:pStyle w:val="ConsPlusNormal"/>
        <w:spacing w:before="160"/>
        <w:ind w:firstLine="540"/>
        <w:jc w:val="both"/>
      </w:pPr>
      <w:r>
        <w:t>2.23. Информация о результатах рассмотрения и оценки предложений (заявок) включает следующие сведения:</w:t>
      </w:r>
    </w:p>
    <w:p w14:paraId="543EF4B9" w14:textId="77777777" w:rsidR="0012558E" w:rsidRDefault="0012558E">
      <w:pPr>
        <w:pStyle w:val="ConsPlusNormal"/>
        <w:spacing w:before="160"/>
        <w:ind w:firstLine="540"/>
        <w:jc w:val="both"/>
      </w:pPr>
      <w:r>
        <w:t>а) дата, время и место проведения рассмотрения и оценки предложений (заявок);</w:t>
      </w:r>
    </w:p>
    <w:p w14:paraId="0E3F40CA" w14:textId="77777777" w:rsidR="0012558E" w:rsidRDefault="0012558E">
      <w:pPr>
        <w:pStyle w:val="ConsPlusNormal"/>
        <w:spacing w:before="160"/>
        <w:ind w:firstLine="540"/>
        <w:jc w:val="both"/>
      </w:pPr>
      <w:r>
        <w:t>б) информация об участниках, предложения (заявки) которых были рассмотрены;</w:t>
      </w:r>
    </w:p>
    <w:p w14:paraId="2BA54838" w14:textId="77777777" w:rsidR="0012558E" w:rsidRDefault="0012558E">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7ED06714" w14:textId="77777777" w:rsidR="0012558E" w:rsidRDefault="0012558E">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1C0F6932" w14:textId="77777777" w:rsidR="0012558E" w:rsidRDefault="0012558E">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1643719E" w14:textId="77777777" w:rsidR="0012558E" w:rsidRDefault="0012558E">
      <w:pPr>
        <w:pStyle w:val="ConsPlusNormal"/>
        <w:ind w:firstLine="540"/>
        <w:jc w:val="both"/>
      </w:pPr>
    </w:p>
    <w:p w14:paraId="346A74B2" w14:textId="77777777" w:rsidR="0012558E" w:rsidRDefault="0012558E">
      <w:pPr>
        <w:pStyle w:val="ConsPlusNormal"/>
        <w:jc w:val="center"/>
        <w:outlineLvl w:val="1"/>
        <w:rPr>
          <w:b/>
          <w:bCs/>
        </w:rPr>
      </w:pPr>
      <w:bookmarkStart w:id="10" w:name="Par178"/>
      <w:bookmarkEnd w:id="10"/>
      <w:r>
        <w:rPr>
          <w:b/>
          <w:bCs/>
        </w:rPr>
        <w:t>3. Условия и порядок предоставления субсидий</w:t>
      </w:r>
    </w:p>
    <w:p w14:paraId="730B9047" w14:textId="77777777" w:rsidR="0012558E" w:rsidRDefault="0012558E">
      <w:pPr>
        <w:pStyle w:val="ConsPlusNormal"/>
        <w:jc w:val="center"/>
      </w:pPr>
    </w:p>
    <w:p w14:paraId="1DAAD5CD" w14:textId="77777777" w:rsidR="0012558E" w:rsidRDefault="0012558E">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физическим лицам, зарегистрированных в качестве самозанятых граждан.</w:t>
      </w:r>
    </w:p>
    <w:p w14:paraId="3DD8E36D" w14:textId="77777777" w:rsidR="0012558E" w:rsidRDefault="0012558E">
      <w:pPr>
        <w:pStyle w:val="ConsPlusNormal"/>
        <w:spacing w:before="160"/>
        <w:ind w:firstLine="540"/>
        <w:jc w:val="both"/>
      </w:pPr>
      <w:r>
        <w:t>3.2. Предоставление финансовой поддержки Хозяйствующим субъектам осуществляется в следующей очередности:</w:t>
      </w:r>
    </w:p>
    <w:p w14:paraId="4499B127" w14:textId="77777777" w:rsidR="0012558E" w:rsidRDefault="0012558E">
      <w:pPr>
        <w:pStyle w:val="ConsPlusNormal"/>
        <w:spacing w:before="160"/>
        <w:ind w:firstLine="540"/>
        <w:jc w:val="both"/>
      </w:pPr>
      <w:r>
        <w:t xml:space="preserve">1-я очередь - Хозяйствующие субъекты из числа приоритетной целевой группы, указанной в </w:t>
      </w:r>
      <w:hyperlink w:anchor="Par49" w:history="1">
        <w:r>
          <w:rPr>
            <w:color w:val="0000FF"/>
          </w:rPr>
          <w:t>пункте 1.3.2</w:t>
        </w:r>
      </w:hyperlink>
      <w:r>
        <w:t xml:space="preserve"> настоящего Порядка;</w:t>
      </w:r>
    </w:p>
    <w:p w14:paraId="572DF5DD" w14:textId="77777777" w:rsidR="0012558E" w:rsidRDefault="0012558E">
      <w:pPr>
        <w:pStyle w:val="ConsPlusNormal"/>
        <w:spacing w:before="160"/>
        <w:ind w:firstLine="540"/>
        <w:jc w:val="both"/>
      </w:pPr>
      <w:r>
        <w:t>2-я очередь - Хозяйствующие субъекты, набравшие наибольшее количество баллов.</w:t>
      </w:r>
    </w:p>
    <w:p w14:paraId="193E112E" w14:textId="77777777" w:rsidR="0012558E" w:rsidRDefault="0012558E">
      <w:pPr>
        <w:pStyle w:val="ConsPlusNormal"/>
        <w:spacing w:before="160"/>
        <w:ind w:firstLine="540"/>
        <w:jc w:val="both"/>
      </w:pPr>
      <w:r>
        <w:t>При равенстве баллов субсидия предоставляется Хозяйствующему субъекту в хронологическом порядке с учетом даты и времени подачи документов.</w:t>
      </w:r>
    </w:p>
    <w:p w14:paraId="7D25C8C8" w14:textId="77777777" w:rsidR="0012558E" w:rsidRDefault="0012558E">
      <w:pPr>
        <w:pStyle w:val="ConsPlusNormal"/>
        <w:spacing w:before="160"/>
        <w:ind w:firstLine="540"/>
        <w:jc w:val="both"/>
      </w:pPr>
      <w:r>
        <w:t>3.3. Размер субсидии на одного заявителя составляет 100% произведенных и фактически документально подтвержденных затрат, без учета налога на добавленную стоимость (далее - НДС). Затраты учитываются за год, предшествующий получению субсидии, и за год оказания поддержки, но не более 50000,0 руб.</w:t>
      </w:r>
    </w:p>
    <w:p w14:paraId="2D948DE7" w14:textId="77777777" w:rsidR="0012558E" w:rsidRDefault="0012558E">
      <w:pPr>
        <w:pStyle w:val="ConsPlusNormal"/>
        <w:spacing w:before="160"/>
        <w:ind w:firstLine="540"/>
        <w:jc w:val="both"/>
      </w:pPr>
      <w:r>
        <w:t>3.4. Субсидия предоставляется при соблюдении следующих условий:</w:t>
      </w:r>
    </w:p>
    <w:p w14:paraId="3714AA77" w14:textId="77777777" w:rsidR="0012558E" w:rsidRDefault="0012558E">
      <w:pPr>
        <w:pStyle w:val="ConsPlusNormal"/>
        <w:spacing w:before="160"/>
        <w:ind w:firstLine="540"/>
        <w:jc w:val="both"/>
      </w:pPr>
      <w:r>
        <w:t>- доказательством принадлежности основного средства заявителю является наличие фискального чека с указанием даты его приобретения не ранее постановки заявителя на учет в качестве налогоплательщика, применяющего специальный налоговый режим "Налог на профессиональный доход", договора купли-продажи (при наличии);</w:t>
      </w:r>
    </w:p>
    <w:p w14:paraId="2EDC5F03" w14:textId="77777777" w:rsidR="0012558E" w:rsidRDefault="0012558E">
      <w:pPr>
        <w:pStyle w:val="ConsPlusNormal"/>
        <w:spacing w:before="160"/>
        <w:ind w:firstLine="540"/>
        <w:jc w:val="both"/>
      </w:pPr>
      <w:r>
        <w:t>- доказательством принадлежности расходных материалов заявителю является наличие фискального чека с указанием даты их приобретения не ранее постановки заявителя на учет в качестве налогоплательщика, применяющего специальный налоговый режим "Налог на профессиональный доход", договора купли-продажи (при наличии);</w:t>
      </w:r>
    </w:p>
    <w:p w14:paraId="5735D061" w14:textId="77777777" w:rsidR="0012558E" w:rsidRDefault="0012558E">
      <w:pPr>
        <w:pStyle w:val="ConsPlusNormal"/>
        <w:spacing w:before="160"/>
        <w:ind w:firstLine="540"/>
        <w:jc w:val="both"/>
      </w:pPr>
      <w:r>
        <w:t>- доказательство принадлежности аренды нежилого помещения заявителю является наличие договора аренды нежилого помещения с указанием даты его составления не ранее постановки заявителя на учет в качестве налогоплательщика, применяющего специальный налоговый режим "Налог на профессиональный доход".</w:t>
      </w:r>
    </w:p>
    <w:p w14:paraId="4687EE5B" w14:textId="77777777" w:rsidR="0012558E" w:rsidRDefault="0012558E">
      <w:pPr>
        <w:pStyle w:val="ConsPlusNormal"/>
        <w:spacing w:before="160"/>
        <w:ind w:firstLine="540"/>
        <w:jc w:val="both"/>
      </w:pPr>
      <w:r>
        <w:t>3.5. Получателям субсидии,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22.08.2023 N 80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образования "Холмский городской округ".</w:t>
      </w:r>
    </w:p>
    <w:p w14:paraId="67D00015" w14:textId="77777777" w:rsidR="0012558E" w:rsidRDefault="0012558E">
      <w:pPr>
        <w:pStyle w:val="ConsPlusNormal"/>
        <w:spacing w:before="160"/>
        <w:ind w:firstLine="540"/>
        <w:jc w:val="both"/>
      </w:pPr>
      <w:r>
        <w:t>Физическим лицам, зарегистрированным в качестве самозанятых граждан,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31A01C77" w14:textId="77777777" w:rsidR="0012558E" w:rsidRDefault="0012558E">
      <w:pPr>
        <w:pStyle w:val="ConsPlusNormal"/>
        <w:spacing w:before="160"/>
        <w:ind w:firstLine="540"/>
        <w:jc w:val="both"/>
      </w:pPr>
      <w:r>
        <w:lastRenderedPageBreak/>
        <w:t>3.6. Самозанятые граждане в течение 5 рабочих дней с момента получения Соглашения подписывают и представляют его в адрес Администрации. Заключение Соглашения означает согласие получателя субсидии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w:t>
      </w:r>
    </w:p>
    <w:p w14:paraId="6670DE37" w14:textId="77777777" w:rsidR="0012558E" w:rsidRDefault="0012558E">
      <w:pPr>
        <w:pStyle w:val="ConsPlusNormal"/>
        <w:spacing w:before="160"/>
        <w:ind w:firstLine="540"/>
        <w:jc w:val="both"/>
      </w:pPr>
      <w:bookmarkStart w:id="11" w:name="Par193"/>
      <w:bookmarkEnd w:id="11"/>
      <w:r>
        <w:t>3.7.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1309CDC8" w14:textId="77777777" w:rsidR="0012558E" w:rsidRDefault="0012558E">
      <w:pPr>
        <w:pStyle w:val="ConsPlusNormal"/>
        <w:spacing w:before="160"/>
        <w:ind w:firstLine="540"/>
        <w:jc w:val="both"/>
      </w:pPr>
      <w:r>
        <w:t>3.8. Обязательным условием при заключении Соглашения является соблюдение требования:</w:t>
      </w:r>
    </w:p>
    <w:p w14:paraId="7A283769" w14:textId="77777777" w:rsidR="0012558E" w:rsidRDefault="0012558E">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87" w:history="1">
        <w:r>
          <w:rPr>
            <w:color w:val="0000FF"/>
          </w:rPr>
          <w:t>пункте 1.10</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3E2BB77" w14:textId="77777777" w:rsidR="0012558E" w:rsidRDefault="0012558E">
      <w:pPr>
        <w:pStyle w:val="ConsPlusNormal"/>
        <w:spacing w:before="160"/>
        <w:ind w:firstLine="540"/>
        <w:jc w:val="both"/>
      </w:pPr>
      <w:r>
        <w:t>3.9. Основаниями для отказа получателю субсидии в предоставлении субсидии являются:</w:t>
      </w:r>
    </w:p>
    <w:p w14:paraId="5C3EBC0A" w14:textId="77777777" w:rsidR="0012558E" w:rsidRDefault="0012558E">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20"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6DC0B68E" w14:textId="77777777" w:rsidR="0012558E" w:rsidRDefault="0012558E">
      <w:pPr>
        <w:pStyle w:val="ConsPlusNormal"/>
        <w:spacing w:before="160"/>
        <w:ind w:firstLine="540"/>
        <w:jc w:val="both"/>
      </w:pPr>
      <w:r>
        <w:t>- недостоверность представленной Получателем субсидии информации.</w:t>
      </w:r>
    </w:p>
    <w:p w14:paraId="15284725" w14:textId="77777777" w:rsidR="0012558E" w:rsidRDefault="0012558E">
      <w:pPr>
        <w:pStyle w:val="ConsPlusNormal"/>
        <w:spacing w:before="160"/>
        <w:ind w:firstLine="540"/>
        <w:jc w:val="both"/>
      </w:pPr>
      <w:bookmarkStart w:id="12" w:name="Par199"/>
      <w:bookmarkEnd w:id="12"/>
      <w:r>
        <w:t xml:space="preserve">3.10. В случае поступления в Администрацию отказа от заключения Соглашения либо непоступления подписанного субъектом Соглашения в срок, установленный </w:t>
      </w:r>
      <w:hyperlink w:anchor="Par193" w:history="1">
        <w:r>
          <w:rPr>
            <w:color w:val="0000FF"/>
          </w:rPr>
          <w:t>3.7</w:t>
        </w:r>
      </w:hyperlink>
      <w:r>
        <w:t xml:space="preserve"> настоящего Порядка, Хозяйствующему субъекту отказывается в предоставлении субсидии.</w:t>
      </w:r>
    </w:p>
    <w:p w14:paraId="453E1D19" w14:textId="77777777" w:rsidR="0012558E" w:rsidRDefault="0012558E">
      <w:pPr>
        <w:pStyle w:val="ConsPlusNormal"/>
        <w:spacing w:before="160"/>
        <w:ind w:firstLine="540"/>
        <w:jc w:val="both"/>
      </w:pPr>
      <w:r>
        <w:t xml:space="preserve">При наступлении случаев, указанных в </w:t>
      </w:r>
      <w:hyperlink w:anchor="Par199"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7AEF2CEF" w14:textId="77777777" w:rsidR="0012558E" w:rsidRDefault="0012558E">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449BB965" w14:textId="77777777" w:rsidR="0012558E" w:rsidRDefault="0012558E">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2524392D" w14:textId="77777777" w:rsidR="0012558E" w:rsidRDefault="0012558E">
      <w:pPr>
        <w:pStyle w:val="ConsPlusNormal"/>
        <w:spacing w:before="160"/>
        <w:ind w:firstLine="540"/>
        <w:jc w:val="both"/>
      </w:pPr>
      <w:r>
        <w:t>3.12. Перечисление субсидии осуществляется на расчетный счет физического лица - самозанятого гражданина,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79B232E2" w14:textId="77777777" w:rsidR="0012558E" w:rsidRDefault="0012558E">
      <w:pPr>
        <w:pStyle w:val="ConsPlusNormal"/>
        <w:spacing w:before="160"/>
        <w:ind w:firstLine="540"/>
        <w:jc w:val="both"/>
      </w:pPr>
      <w:r>
        <w:t xml:space="preserve">3.13.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24" w:history="1">
        <w:r>
          <w:rPr>
            <w:color w:val="0000FF"/>
          </w:rPr>
          <w:t>nalog.ru</w:t>
        </w:r>
      </w:hyperlink>
      <w:r>
        <w:t xml:space="preserve"> и официальном сайте администрации </w:t>
      </w:r>
      <w:hyperlink r:id="rId25" w:history="1">
        <w:r>
          <w:rPr>
            <w:color w:val="0000FF"/>
          </w:rPr>
          <w:t>kholmsk@sakhalin.gov.ru</w:t>
        </w:r>
      </w:hyperlink>
      <w:r>
        <w:t>.</w:t>
      </w:r>
    </w:p>
    <w:p w14:paraId="44570981" w14:textId="77777777" w:rsidR="0012558E" w:rsidRDefault="0012558E">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5A146803" w14:textId="77777777" w:rsidR="0012558E" w:rsidRDefault="0012558E">
      <w:pPr>
        <w:pStyle w:val="ConsPlusNormal"/>
        <w:spacing w:before="160"/>
        <w:ind w:firstLine="540"/>
        <w:jc w:val="both"/>
      </w:pPr>
      <w:bookmarkStart w:id="13" w:name="Par206"/>
      <w:bookmarkEnd w:id="13"/>
      <w:r>
        <w:t>3.15. Планируемым результатом предоставления субсидии, является увеличение дохода получателя субсидии от реализации товаров (работ, услуг, имущественных прав) в течение года оказания финансовой поддержки.</w:t>
      </w:r>
    </w:p>
    <w:p w14:paraId="5BE7263C" w14:textId="77777777" w:rsidR="0012558E" w:rsidRDefault="0012558E">
      <w:pPr>
        <w:pStyle w:val="ConsPlusNormal"/>
        <w:spacing w:before="160"/>
        <w:ind w:firstLine="540"/>
        <w:jc w:val="both"/>
      </w:pPr>
      <w:r>
        <w:t>Количественное значение показателя, необходимого для достижения результата предоставления субсидии, устанавливается главным распорядителем в Соглашении индивидуально для каждого получателя субсидии.</w:t>
      </w:r>
    </w:p>
    <w:p w14:paraId="4DB2C242" w14:textId="77777777" w:rsidR="0012558E" w:rsidRDefault="0012558E">
      <w:pPr>
        <w:pStyle w:val="ConsPlusNormal"/>
        <w:spacing w:before="160"/>
        <w:ind w:firstLine="540"/>
        <w:jc w:val="both"/>
      </w:pPr>
      <w:r>
        <w:t>3.16. Субъект, получивший субсидию, обязан:</w:t>
      </w:r>
    </w:p>
    <w:p w14:paraId="5DD33E7C" w14:textId="77777777" w:rsidR="0012558E" w:rsidRDefault="0012558E">
      <w:pPr>
        <w:pStyle w:val="ConsPlusNormal"/>
        <w:spacing w:before="160"/>
        <w:ind w:firstLine="540"/>
        <w:jc w:val="both"/>
      </w:pPr>
      <w:r>
        <w:t xml:space="preserve">1) обеспечить выполнение значений, необходимых для достижения результатов предоставления субсидии, указанных в </w:t>
      </w:r>
      <w:hyperlink w:anchor="Par206" w:history="1">
        <w:r>
          <w:rPr>
            <w:color w:val="0000FF"/>
          </w:rPr>
          <w:t>пункте 3.15</w:t>
        </w:r>
      </w:hyperlink>
      <w:r>
        <w:t xml:space="preserve"> настоящего Порядка;</w:t>
      </w:r>
    </w:p>
    <w:p w14:paraId="0C10F317" w14:textId="77777777" w:rsidR="0012558E" w:rsidRDefault="0012558E">
      <w:pPr>
        <w:pStyle w:val="ConsPlusNormal"/>
        <w:spacing w:before="160"/>
        <w:ind w:firstLine="540"/>
        <w:jc w:val="both"/>
      </w:pPr>
      <w:r>
        <w:t>2) предоставлять отчетность, предусмотренную разделом 4 настоящего порядка.</w:t>
      </w:r>
    </w:p>
    <w:p w14:paraId="014A7D3F" w14:textId="77777777" w:rsidR="0012558E" w:rsidRDefault="0012558E">
      <w:pPr>
        <w:pStyle w:val="ConsPlusNormal"/>
        <w:spacing w:before="160"/>
        <w:ind w:firstLine="540"/>
        <w:jc w:val="both"/>
      </w:pPr>
      <w:r>
        <w:t>3.17. Средства полученной субсидии могут быть направлены субъектом на его текущие расходы, в том числе на цели предоставления субсидии.</w:t>
      </w:r>
    </w:p>
    <w:p w14:paraId="21B37CBB" w14:textId="77777777" w:rsidR="0012558E" w:rsidRDefault="0012558E">
      <w:pPr>
        <w:pStyle w:val="ConsPlusNormal"/>
        <w:ind w:firstLine="540"/>
        <w:jc w:val="both"/>
      </w:pPr>
    </w:p>
    <w:p w14:paraId="7DC4D72A" w14:textId="77777777" w:rsidR="0012558E" w:rsidRDefault="0012558E">
      <w:pPr>
        <w:pStyle w:val="ConsPlusNormal"/>
        <w:jc w:val="center"/>
        <w:outlineLvl w:val="1"/>
        <w:rPr>
          <w:b/>
          <w:bCs/>
        </w:rPr>
      </w:pPr>
      <w:bookmarkStart w:id="14" w:name="Par213"/>
      <w:bookmarkEnd w:id="14"/>
      <w:r>
        <w:rPr>
          <w:b/>
          <w:bCs/>
        </w:rPr>
        <w:t>4. Требования к отчетности</w:t>
      </w:r>
    </w:p>
    <w:p w14:paraId="037F6BAC" w14:textId="77777777" w:rsidR="0012558E" w:rsidRDefault="0012558E">
      <w:pPr>
        <w:pStyle w:val="ConsPlusNormal"/>
        <w:jc w:val="center"/>
      </w:pPr>
    </w:p>
    <w:p w14:paraId="4A5255AA" w14:textId="77777777" w:rsidR="0012558E" w:rsidRDefault="0012558E">
      <w:pPr>
        <w:pStyle w:val="ConsPlusNormal"/>
        <w:ind w:firstLine="540"/>
        <w:jc w:val="both"/>
      </w:pPr>
      <w:r>
        <w:t>4.1. Субъект, получивший субсидию обязан предоставлять в Администрацию (департамент экономического развития, инвестиционной политики и закупок) отчетность о достижении значений результатов предоставления субсидии по форме, определенной типовыми формами Соглашений, установленными департаментом финансов администрации Холмского городского округа, с приложением справок о состоянии расчетов (доходов) по налогу на профессиональный доход (форма КНД 1122036). Отчетность о достижении значений результатов предоставляется к 5 числу месяца, следующего за отчетным кварталом, в котором была предоставлена субсидия, подтверждающая факт дохода и уплаты суммы налога граждан, зарегистрированных в качестве самозанятых, уплаченных за два последних квартала с учетом квартала предоставления субсидии.</w:t>
      </w:r>
    </w:p>
    <w:p w14:paraId="53AD2CBA" w14:textId="77777777" w:rsidR="0012558E" w:rsidRDefault="0012558E">
      <w:pPr>
        <w:pStyle w:val="ConsPlusNormal"/>
        <w:spacing w:before="160"/>
        <w:ind w:firstLine="540"/>
        <w:jc w:val="both"/>
      </w:pPr>
      <w:r>
        <w:t>4.2.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w:t>
      </w:r>
    </w:p>
    <w:p w14:paraId="3599D0D6" w14:textId="77777777" w:rsidR="0012558E" w:rsidRDefault="0012558E">
      <w:pPr>
        <w:pStyle w:val="ConsPlusNormal"/>
        <w:ind w:firstLine="540"/>
        <w:jc w:val="both"/>
      </w:pPr>
    </w:p>
    <w:p w14:paraId="68ED5F7B" w14:textId="77777777" w:rsidR="0012558E" w:rsidRDefault="0012558E">
      <w:pPr>
        <w:pStyle w:val="ConsPlusNormal"/>
        <w:jc w:val="center"/>
        <w:outlineLvl w:val="1"/>
        <w:rPr>
          <w:b/>
          <w:bCs/>
        </w:rPr>
      </w:pPr>
      <w:r>
        <w:rPr>
          <w:b/>
          <w:bCs/>
        </w:rPr>
        <w:t>5. Требования об осуществлении контроля (мониторинга)</w:t>
      </w:r>
    </w:p>
    <w:p w14:paraId="7574E54C" w14:textId="77777777" w:rsidR="0012558E" w:rsidRDefault="0012558E">
      <w:pPr>
        <w:pStyle w:val="ConsPlusNormal"/>
        <w:jc w:val="center"/>
        <w:rPr>
          <w:b/>
          <w:bCs/>
        </w:rPr>
      </w:pPr>
      <w:r>
        <w:rPr>
          <w:b/>
          <w:bCs/>
        </w:rPr>
        <w:t>за соблюдением условий и порядка предоставления</w:t>
      </w:r>
    </w:p>
    <w:p w14:paraId="208D78DE" w14:textId="77777777" w:rsidR="0012558E" w:rsidRDefault="0012558E">
      <w:pPr>
        <w:pStyle w:val="ConsPlusNormal"/>
        <w:jc w:val="center"/>
        <w:rPr>
          <w:b/>
          <w:bCs/>
        </w:rPr>
      </w:pPr>
      <w:r>
        <w:rPr>
          <w:b/>
          <w:bCs/>
        </w:rPr>
        <w:t>субсидий и ответственность за их нарушения</w:t>
      </w:r>
    </w:p>
    <w:p w14:paraId="6E62919F" w14:textId="77777777" w:rsidR="0012558E" w:rsidRDefault="0012558E">
      <w:pPr>
        <w:pStyle w:val="ConsPlusNormal"/>
        <w:ind w:firstLine="540"/>
        <w:jc w:val="both"/>
      </w:pPr>
    </w:p>
    <w:p w14:paraId="56796AB6" w14:textId="77777777" w:rsidR="0012558E" w:rsidRDefault="0012558E">
      <w:pPr>
        <w:pStyle w:val="ConsPlusNormal"/>
        <w:ind w:firstLine="540"/>
        <w:jc w:val="both"/>
      </w:pPr>
      <w:r>
        <w:lastRenderedPageBreak/>
        <w:t>5.1. Главный распорядитель бюджетных средств в лице департамента экономического развития, инвестиционной политики и закупок администрации муниципального образования "Холмский городской округ" осуществляет проверки соблюдения порядка и условий предоставления субсидий получателями субсидий, в том числе в части достижения результатов предоставления субсидии.</w:t>
      </w:r>
    </w:p>
    <w:p w14:paraId="0AFF9BF7" w14:textId="77777777" w:rsidR="0012558E" w:rsidRDefault="0012558E">
      <w:pPr>
        <w:pStyle w:val="ConsPlusNormal"/>
        <w:spacing w:before="160"/>
        <w:ind w:firstLine="540"/>
        <w:jc w:val="both"/>
      </w:pPr>
      <w:r>
        <w:t xml:space="preserve">При проведении проверок запрашиваются документы, подтверждающие сведения, указанные получателем субсидии в отчетности, предоставленной в соответствии с </w:t>
      </w:r>
      <w:hyperlink w:anchor="Par213" w:history="1">
        <w:r>
          <w:rPr>
            <w:color w:val="0000FF"/>
          </w:rPr>
          <w:t>разделом 4</w:t>
        </w:r>
      </w:hyperlink>
      <w:r>
        <w:t xml:space="preserve"> настоящего порядка.</w:t>
      </w:r>
    </w:p>
    <w:p w14:paraId="0B0F1006" w14:textId="77777777" w:rsidR="0012558E" w:rsidRDefault="0012558E">
      <w:pPr>
        <w:pStyle w:val="ConsPlusNormal"/>
        <w:spacing w:before="160"/>
        <w:ind w:firstLine="540"/>
        <w:jc w:val="both"/>
      </w:pPr>
      <w:r>
        <w:t xml:space="preserve">Проверка органами муниципального финансового контроля осуществляется в соответствии со </w:t>
      </w:r>
      <w:hyperlink r:id="rId26" w:history="1">
        <w:r>
          <w:rPr>
            <w:color w:val="0000FF"/>
          </w:rPr>
          <w:t>статьями 268.1</w:t>
        </w:r>
      </w:hyperlink>
      <w:r>
        <w:t xml:space="preserve"> и </w:t>
      </w:r>
      <w:hyperlink r:id="rId27" w:history="1">
        <w:r>
          <w:rPr>
            <w:color w:val="0000FF"/>
          </w:rPr>
          <w:t>269.2</w:t>
        </w:r>
      </w:hyperlink>
      <w:r>
        <w:t xml:space="preserve"> Бюджетного кодекса Российской Федерации.</w:t>
      </w:r>
    </w:p>
    <w:p w14:paraId="5BE67FFC" w14:textId="77777777" w:rsidR="0012558E" w:rsidRDefault="0012558E">
      <w:pPr>
        <w:pStyle w:val="ConsPlusNormal"/>
        <w:spacing w:before="160"/>
        <w:ind w:firstLine="540"/>
        <w:jc w:val="both"/>
      </w:pPr>
      <w: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hyperlink r:id="rId28" w:history="1">
        <w:r>
          <w:rPr>
            <w:color w:val="0000FF"/>
          </w:rPr>
          <w:t>приказ</w:t>
        </w:r>
      </w:hyperlink>
      <w:r>
        <w:t xml:space="preserve"> Минфина России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14:paraId="34C8BD2A" w14:textId="77777777" w:rsidR="0012558E" w:rsidRDefault="0012558E">
      <w:pPr>
        <w:pStyle w:val="ConsPlusNormal"/>
        <w:spacing w:before="160"/>
        <w:ind w:firstLine="540"/>
        <w:jc w:val="both"/>
      </w:pPr>
      <w:r>
        <w:t xml:space="preserve">5.2. Оценка достижения планируемых результатов предоставления субсидии, предусмотренных в </w:t>
      </w:r>
      <w:hyperlink w:anchor="Par206" w:history="1">
        <w:r>
          <w:rPr>
            <w:color w:val="0000FF"/>
          </w:rPr>
          <w:t>пункте 3.15</w:t>
        </w:r>
      </w:hyperlink>
      <w:r>
        <w:t xml:space="preserve"> настоящего Порядка, осуществляется главным распорядителем бюджетных средств в лице уполномоченного органа по данным, указанным получателем субсидии в отчетности, предоставленной в соответствии с </w:t>
      </w:r>
      <w:hyperlink w:anchor="Par213" w:history="1">
        <w:r>
          <w:rPr>
            <w:color w:val="0000FF"/>
          </w:rPr>
          <w:t>разделом 4</w:t>
        </w:r>
      </w:hyperlink>
      <w:r>
        <w:t xml:space="preserve"> настоящего Порядка.</w:t>
      </w:r>
    </w:p>
    <w:p w14:paraId="140DCD33" w14:textId="77777777" w:rsidR="0012558E" w:rsidRDefault="0012558E">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7085E84E" w14:textId="77777777" w:rsidR="0012558E" w:rsidRDefault="0012558E">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5C2DDCD0" w14:textId="77777777" w:rsidR="0012558E" w:rsidRDefault="0012558E">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по возмещению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667D07BA" w14:textId="77777777" w:rsidR="0012558E" w:rsidRDefault="0012558E">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659E678C" w14:textId="77777777" w:rsidR="0012558E" w:rsidRDefault="0012558E">
      <w:pPr>
        <w:pStyle w:val="ConsPlusNormal"/>
        <w:spacing w:before="160"/>
        <w:ind w:firstLine="540"/>
        <w:jc w:val="both"/>
      </w:pPr>
      <w:r>
        <w:t>- непредставления в установленный настоящим Порядком срок отчетности;</w:t>
      </w:r>
    </w:p>
    <w:p w14:paraId="08F7652B" w14:textId="77777777" w:rsidR="0012558E" w:rsidRDefault="0012558E">
      <w:pPr>
        <w:pStyle w:val="ConsPlusNormal"/>
        <w:spacing w:before="160"/>
        <w:ind w:firstLine="540"/>
        <w:jc w:val="both"/>
      </w:pPr>
      <w:r>
        <w:t>- в случае недостижения получателем субсидии показателя результативности, установленных в соответствии с 5 Порядка.</w:t>
      </w:r>
    </w:p>
    <w:p w14:paraId="15F0C70A" w14:textId="77777777" w:rsidR="0012558E" w:rsidRDefault="0012558E">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511088BF" w14:textId="77777777" w:rsidR="0012558E" w:rsidRDefault="0012558E">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025AF77C" w14:textId="77777777" w:rsidR="0012558E" w:rsidRDefault="0012558E">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76D4F954" w14:textId="77777777" w:rsidR="0012558E" w:rsidRDefault="0012558E">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636E0EF1" w14:textId="77777777" w:rsidR="0012558E" w:rsidRDefault="0012558E">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10401509" w14:textId="77777777" w:rsidR="0012558E" w:rsidRDefault="0012558E">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29" w:history="1">
        <w:r>
          <w:rPr>
            <w:color w:val="0000FF"/>
          </w:rPr>
          <w:t>статьей 8</w:t>
        </w:r>
      </w:hyperlink>
      <w:r>
        <w:t xml:space="preserve"> Федерального закона от 24.07.2007 N 209-ФЗ.</w:t>
      </w:r>
    </w:p>
    <w:p w14:paraId="0573B9D0" w14:textId="77777777" w:rsidR="0012558E" w:rsidRDefault="0012558E">
      <w:pPr>
        <w:pStyle w:val="ConsPlusNormal"/>
        <w:spacing w:before="160"/>
        <w:ind w:firstLine="540"/>
        <w:jc w:val="both"/>
      </w:pPr>
      <w:r>
        <w:t>В дальнейшем получатель финансовой поддержки в виде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43AC153D" w14:textId="77777777" w:rsidR="0012558E" w:rsidRDefault="0012558E">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3BB7933C" w14:textId="77777777" w:rsidR="0012558E" w:rsidRDefault="0012558E">
      <w:pPr>
        <w:pStyle w:val="ConsPlusNormal"/>
        <w:spacing w:before="160"/>
        <w:ind w:firstLine="540"/>
        <w:jc w:val="both"/>
      </w:pPr>
      <w:r>
        <w:t>- предоставление недостоверных сведений и документов, лишается права на получение субсидии в течение трех лет с момента признания заявителя допустившим нарушение.</w:t>
      </w:r>
    </w:p>
    <w:p w14:paraId="0C9848FB" w14:textId="77777777" w:rsidR="0012558E" w:rsidRDefault="0012558E">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4934730A" w14:textId="77777777" w:rsidR="0012558E" w:rsidRDefault="0012558E">
      <w:pPr>
        <w:pStyle w:val="ConsPlusNormal"/>
      </w:pPr>
    </w:p>
    <w:p w14:paraId="7C2E26C3" w14:textId="77777777" w:rsidR="0012558E" w:rsidRDefault="0012558E">
      <w:pPr>
        <w:pStyle w:val="ConsPlusNormal"/>
      </w:pPr>
    </w:p>
    <w:p w14:paraId="119208C5" w14:textId="77777777" w:rsidR="0012558E" w:rsidRDefault="0012558E">
      <w:pPr>
        <w:pStyle w:val="ConsPlusNormal"/>
      </w:pPr>
    </w:p>
    <w:p w14:paraId="2A671FD8" w14:textId="77777777" w:rsidR="0012558E" w:rsidRDefault="0012558E">
      <w:pPr>
        <w:pStyle w:val="ConsPlusNormal"/>
      </w:pPr>
    </w:p>
    <w:p w14:paraId="513D76BD" w14:textId="77777777" w:rsidR="0012558E" w:rsidRDefault="0012558E">
      <w:pPr>
        <w:pStyle w:val="ConsPlusNormal"/>
      </w:pPr>
    </w:p>
    <w:p w14:paraId="3E00FF43" w14:textId="77777777" w:rsidR="0012558E" w:rsidRDefault="0012558E">
      <w:pPr>
        <w:pStyle w:val="ConsPlusNormal"/>
        <w:jc w:val="right"/>
        <w:outlineLvl w:val="1"/>
      </w:pPr>
      <w:r>
        <w:t>Приложение N 1</w:t>
      </w:r>
    </w:p>
    <w:p w14:paraId="474D7592" w14:textId="77777777" w:rsidR="0012558E" w:rsidRDefault="0012558E">
      <w:pPr>
        <w:pStyle w:val="ConsPlusNormal"/>
        <w:jc w:val="right"/>
      </w:pPr>
      <w:r>
        <w:t>к Порядку</w:t>
      </w:r>
    </w:p>
    <w:p w14:paraId="01A43FC7" w14:textId="77777777" w:rsidR="0012558E" w:rsidRDefault="0012558E">
      <w:pPr>
        <w:pStyle w:val="ConsPlusNormal"/>
        <w:jc w:val="right"/>
      </w:pPr>
      <w:r>
        <w:t>по возмещению затрат</w:t>
      </w:r>
    </w:p>
    <w:p w14:paraId="152F71B0" w14:textId="77777777" w:rsidR="0012558E" w:rsidRDefault="0012558E">
      <w:pPr>
        <w:pStyle w:val="ConsPlusNormal"/>
        <w:jc w:val="right"/>
      </w:pPr>
      <w:r>
        <w:t>физическим лицам, не являющимся</w:t>
      </w:r>
    </w:p>
    <w:p w14:paraId="58292FD9" w14:textId="77777777" w:rsidR="0012558E" w:rsidRDefault="0012558E">
      <w:pPr>
        <w:pStyle w:val="ConsPlusNormal"/>
        <w:jc w:val="right"/>
      </w:pPr>
      <w:r>
        <w:t>индивидуальными предпринимателями</w:t>
      </w:r>
    </w:p>
    <w:p w14:paraId="3F1D850A" w14:textId="77777777" w:rsidR="0012558E" w:rsidRDefault="0012558E">
      <w:pPr>
        <w:pStyle w:val="ConsPlusNormal"/>
        <w:jc w:val="right"/>
      </w:pPr>
      <w:r>
        <w:t>и применяющим специальный налоговый режим</w:t>
      </w:r>
    </w:p>
    <w:p w14:paraId="6A85B3B0" w14:textId="77777777" w:rsidR="0012558E" w:rsidRDefault="0012558E">
      <w:pPr>
        <w:pStyle w:val="ConsPlusNormal"/>
        <w:jc w:val="right"/>
      </w:pPr>
      <w:r>
        <w:t>"Налог на профессиональный доход",</w:t>
      </w:r>
    </w:p>
    <w:p w14:paraId="264B45B9" w14:textId="77777777" w:rsidR="0012558E" w:rsidRDefault="0012558E">
      <w:pPr>
        <w:pStyle w:val="ConsPlusNormal"/>
        <w:jc w:val="right"/>
      </w:pPr>
      <w:r>
        <w:t>утвержденному</w:t>
      </w:r>
    </w:p>
    <w:p w14:paraId="30BE9B6E" w14:textId="77777777" w:rsidR="0012558E" w:rsidRDefault="0012558E">
      <w:pPr>
        <w:pStyle w:val="ConsPlusNormal"/>
        <w:jc w:val="right"/>
      </w:pPr>
      <w:r>
        <w:t>постановлением администрации</w:t>
      </w:r>
    </w:p>
    <w:p w14:paraId="1B5DA0E8" w14:textId="77777777" w:rsidR="0012558E" w:rsidRDefault="0012558E">
      <w:pPr>
        <w:pStyle w:val="ConsPlusNormal"/>
        <w:jc w:val="right"/>
      </w:pPr>
      <w:r>
        <w:t>муниципального образования</w:t>
      </w:r>
    </w:p>
    <w:p w14:paraId="71F2A4DE" w14:textId="77777777" w:rsidR="0012558E" w:rsidRDefault="0012558E">
      <w:pPr>
        <w:pStyle w:val="ConsPlusNormal"/>
        <w:jc w:val="right"/>
      </w:pPr>
      <w:r>
        <w:t>"Холмский городской округ"</w:t>
      </w:r>
    </w:p>
    <w:p w14:paraId="04ABC885" w14:textId="77777777" w:rsidR="0012558E" w:rsidRDefault="0012558E">
      <w:pPr>
        <w:pStyle w:val="ConsPlusNormal"/>
        <w:jc w:val="right"/>
      </w:pPr>
      <w:r>
        <w:t>от 31.10.2023 N 2227</w:t>
      </w:r>
    </w:p>
    <w:p w14:paraId="4D385122" w14:textId="77777777" w:rsidR="0012558E" w:rsidRDefault="0012558E">
      <w:pPr>
        <w:pStyle w:val="ConsPlusNormal"/>
      </w:pPr>
    </w:p>
    <w:p w14:paraId="048D75BF" w14:textId="77777777" w:rsidR="0012558E" w:rsidRDefault="0012558E">
      <w:pPr>
        <w:pStyle w:val="ConsPlusNormal"/>
        <w:jc w:val="center"/>
      </w:pPr>
      <w:bookmarkStart w:id="15" w:name="Par261"/>
      <w:bookmarkEnd w:id="15"/>
      <w:r>
        <w:t>ЗАЯВКА (ПРЕДЛОЖЕНИЕ)</w:t>
      </w:r>
    </w:p>
    <w:p w14:paraId="41EAE58C" w14:textId="77777777" w:rsidR="0012558E" w:rsidRDefault="0012558E">
      <w:pPr>
        <w:pStyle w:val="ConsPlusNormal"/>
        <w:jc w:val="center"/>
      </w:pPr>
      <w:r>
        <w:t>ПО ВОЗМЕЩЕНИЮ ЗАТРАТ ФИЗИЧЕСКИМ ЛИЦАМ,</w:t>
      </w:r>
    </w:p>
    <w:p w14:paraId="6B74F86F" w14:textId="77777777" w:rsidR="0012558E" w:rsidRDefault="0012558E">
      <w:pPr>
        <w:pStyle w:val="ConsPlusNormal"/>
        <w:jc w:val="center"/>
      </w:pPr>
      <w:r>
        <w:t>НЕ ЯВЛЯЮЩИМСЯ ИНДИВИДУАЛЬНЫМИ ПРЕДПРИНИМАТЕЛЯМИ</w:t>
      </w:r>
    </w:p>
    <w:p w14:paraId="016BAC98" w14:textId="77777777" w:rsidR="0012558E" w:rsidRDefault="0012558E">
      <w:pPr>
        <w:pStyle w:val="ConsPlusNormal"/>
        <w:jc w:val="center"/>
      </w:pPr>
      <w:r>
        <w:t>И ПРИМЕНЯЮЩИМ СПЕЦИАЛЬНЫЙ НАЛОГОВЫЙ РЕЖИМ</w:t>
      </w:r>
    </w:p>
    <w:p w14:paraId="1AC8F6D9" w14:textId="77777777" w:rsidR="0012558E" w:rsidRDefault="0012558E">
      <w:pPr>
        <w:pStyle w:val="ConsPlusNormal"/>
        <w:jc w:val="center"/>
      </w:pPr>
      <w:r>
        <w:t>"НАЛОГ НА ПРОФЕССИОНАЛЬНЫЙ ДОХОД"</w:t>
      </w:r>
    </w:p>
    <w:p w14:paraId="2AB29C14" w14:textId="77777777" w:rsidR="0012558E" w:rsidRDefault="0012558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12558E" w14:paraId="656180F9" w14:textId="77777777">
        <w:tc>
          <w:tcPr>
            <w:tcW w:w="5952" w:type="dxa"/>
            <w:tcBorders>
              <w:top w:val="single" w:sz="4" w:space="0" w:color="auto"/>
              <w:left w:val="single" w:sz="4" w:space="0" w:color="auto"/>
              <w:bottom w:val="single" w:sz="4" w:space="0" w:color="auto"/>
              <w:right w:val="single" w:sz="4" w:space="0" w:color="auto"/>
            </w:tcBorders>
          </w:tcPr>
          <w:p w14:paraId="211A87EB" w14:textId="77777777" w:rsidR="0012558E" w:rsidRDefault="0012558E">
            <w:pPr>
              <w:pStyle w:val="ConsPlusNormal"/>
            </w:pPr>
            <w:r>
              <w:t>Дата регистрации как самозанятого гражданина</w:t>
            </w:r>
          </w:p>
        </w:tc>
        <w:tc>
          <w:tcPr>
            <w:tcW w:w="3118" w:type="dxa"/>
            <w:tcBorders>
              <w:top w:val="single" w:sz="4" w:space="0" w:color="auto"/>
              <w:left w:val="single" w:sz="4" w:space="0" w:color="auto"/>
              <w:bottom w:val="single" w:sz="4" w:space="0" w:color="auto"/>
              <w:right w:val="single" w:sz="4" w:space="0" w:color="auto"/>
            </w:tcBorders>
          </w:tcPr>
          <w:p w14:paraId="11DCF9A2" w14:textId="77777777" w:rsidR="0012558E" w:rsidRDefault="0012558E">
            <w:pPr>
              <w:pStyle w:val="ConsPlusNormal"/>
            </w:pPr>
          </w:p>
        </w:tc>
      </w:tr>
      <w:tr w:rsidR="0012558E" w14:paraId="6AFC600E" w14:textId="77777777">
        <w:tc>
          <w:tcPr>
            <w:tcW w:w="5952" w:type="dxa"/>
            <w:tcBorders>
              <w:top w:val="single" w:sz="4" w:space="0" w:color="auto"/>
              <w:left w:val="single" w:sz="4" w:space="0" w:color="auto"/>
              <w:bottom w:val="single" w:sz="4" w:space="0" w:color="auto"/>
              <w:right w:val="single" w:sz="4" w:space="0" w:color="auto"/>
            </w:tcBorders>
          </w:tcPr>
          <w:p w14:paraId="689DACBB" w14:textId="77777777" w:rsidR="0012558E" w:rsidRDefault="0012558E">
            <w:pPr>
              <w:pStyle w:val="ConsPlusNormal"/>
            </w:pPr>
            <w:r>
              <w:t>Название вида деятельности, приносящей доход</w:t>
            </w:r>
          </w:p>
        </w:tc>
        <w:tc>
          <w:tcPr>
            <w:tcW w:w="3118" w:type="dxa"/>
            <w:tcBorders>
              <w:top w:val="single" w:sz="4" w:space="0" w:color="auto"/>
              <w:left w:val="single" w:sz="4" w:space="0" w:color="auto"/>
              <w:bottom w:val="single" w:sz="4" w:space="0" w:color="auto"/>
              <w:right w:val="single" w:sz="4" w:space="0" w:color="auto"/>
            </w:tcBorders>
          </w:tcPr>
          <w:p w14:paraId="03F8630B" w14:textId="77777777" w:rsidR="0012558E" w:rsidRDefault="0012558E">
            <w:pPr>
              <w:pStyle w:val="ConsPlusNormal"/>
            </w:pPr>
          </w:p>
        </w:tc>
      </w:tr>
      <w:tr w:rsidR="0012558E" w14:paraId="39BB3FF5" w14:textId="77777777">
        <w:tc>
          <w:tcPr>
            <w:tcW w:w="5952" w:type="dxa"/>
            <w:tcBorders>
              <w:top w:val="single" w:sz="4" w:space="0" w:color="auto"/>
              <w:left w:val="single" w:sz="4" w:space="0" w:color="auto"/>
              <w:bottom w:val="single" w:sz="4" w:space="0" w:color="auto"/>
              <w:right w:val="single" w:sz="4" w:space="0" w:color="auto"/>
            </w:tcBorders>
          </w:tcPr>
          <w:p w14:paraId="6EFDE8BA" w14:textId="77777777" w:rsidR="0012558E" w:rsidRDefault="0012558E">
            <w:pPr>
              <w:pStyle w:val="ConsPlusNormal"/>
            </w:pPr>
            <w:r>
              <w:t>Фамилия, имя, отчество заявителя</w:t>
            </w:r>
          </w:p>
        </w:tc>
        <w:tc>
          <w:tcPr>
            <w:tcW w:w="3118" w:type="dxa"/>
            <w:tcBorders>
              <w:top w:val="single" w:sz="4" w:space="0" w:color="auto"/>
              <w:left w:val="single" w:sz="4" w:space="0" w:color="auto"/>
              <w:bottom w:val="single" w:sz="4" w:space="0" w:color="auto"/>
              <w:right w:val="single" w:sz="4" w:space="0" w:color="auto"/>
            </w:tcBorders>
          </w:tcPr>
          <w:p w14:paraId="1DD61A4A" w14:textId="77777777" w:rsidR="0012558E" w:rsidRDefault="0012558E">
            <w:pPr>
              <w:pStyle w:val="ConsPlusNormal"/>
            </w:pPr>
          </w:p>
        </w:tc>
      </w:tr>
      <w:tr w:rsidR="0012558E" w14:paraId="6C205321" w14:textId="77777777">
        <w:tc>
          <w:tcPr>
            <w:tcW w:w="5952" w:type="dxa"/>
            <w:vMerge w:val="restart"/>
            <w:tcBorders>
              <w:top w:val="single" w:sz="4" w:space="0" w:color="auto"/>
              <w:left w:val="single" w:sz="4" w:space="0" w:color="auto"/>
              <w:bottom w:val="single" w:sz="4" w:space="0" w:color="auto"/>
              <w:right w:val="single" w:sz="4" w:space="0" w:color="auto"/>
            </w:tcBorders>
          </w:tcPr>
          <w:p w14:paraId="5F9160E2" w14:textId="77777777" w:rsidR="0012558E" w:rsidRDefault="0012558E">
            <w:pPr>
              <w:pStyle w:val="ConsPlusNormal"/>
            </w:pPr>
            <w:r>
              <w:t>Место жительства:</w:t>
            </w:r>
          </w:p>
        </w:tc>
        <w:tc>
          <w:tcPr>
            <w:tcW w:w="3118" w:type="dxa"/>
            <w:tcBorders>
              <w:top w:val="single" w:sz="4" w:space="0" w:color="auto"/>
              <w:left w:val="single" w:sz="4" w:space="0" w:color="auto"/>
              <w:bottom w:val="single" w:sz="4" w:space="0" w:color="auto"/>
              <w:right w:val="single" w:sz="4" w:space="0" w:color="auto"/>
            </w:tcBorders>
          </w:tcPr>
          <w:p w14:paraId="673EB7DC" w14:textId="77777777" w:rsidR="0012558E" w:rsidRDefault="0012558E">
            <w:pPr>
              <w:pStyle w:val="ConsPlusNormal"/>
            </w:pPr>
            <w:r>
              <w:t>Место регистрации:</w:t>
            </w:r>
          </w:p>
        </w:tc>
      </w:tr>
      <w:tr w:rsidR="0012558E" w14:paraId="2FD99484" w14:textId="77777777">
        <w:tc>
          <w:tcPr>
            <w:tcW w:w="5952" w:type="dxa"/>
            <w:vMerge/>
            <w:tcBorders>
              <w:top w:val="single" w:sz="4" w:space="0" w:color="auto"/>
              <w:left w:val="single" w:sz="4" w:space="0" w:color="auto"/>
              <w:bottom w:val="single" w:sz="4" w:space="0" w:color="auto"/>
              <w:right w:val="single" w:sz="4" w:space="0" w:color="auto"/>
            </w:tcBorders>
          </w:tcPr>
          <w:p w14:paraId="2F21FB85" w14:textId="77777777" w:rsidR="0012558E" w:rsidRDefault="0012558E">
            <w:pPr>
              <w:pStyle w:val="ConsPlusNormal"/>
            </w:pPr>
          </w:p>
        </w:tc>
        <w:tc>
          <w:tcPr>
            <w:tcW w:w="3118" w:type="dxa"/>
            <w:tcBorders>
              <w:top w:val="single" w:sz="4" w:space="0" w:color="auto"/>
              <w:left w:val="single" w:sz="4" w:space="0" w:color="auto"/>
              <w:bottom w:val="single" w:sz="4" w:space="0" w:color="auto"/>
              <w:right w:val="single" w:sz="4" w:space="0" w:color="auto"/>
            </w:tcBorders>
          </w:tcPr>
          <w:p w14:paraId="45BAF1C3" w14:textId="77777777" w:rsidR="0012558E" w:rsidRDefault="0012558E">
            <w:pPr>
              <w:pStyle w:val="ConsPlusNormal"/>
            </w:pPr>
            <w:r>
              <w:t>Фактическое место жительства:</w:t>
            </w:r>
          </w:p>
        </w:tc>
      </w:tr>
      <w:tr w:rsidR="0012558E" w14:paraId="232C9BCA" w14:textId="77777777">
        <w:tc>
          <w:tcPr>
            <w:tcW w:w="5952" w:type="dxa"/>
            <w:tcBorders>
              <w:top w:val="single" w:sz="4" w:space="0" w:color="auto"/>
              <w:left w:val="single" w:sz="4" w:space="0" w:color="auto"/>
              <w:bottom w:val="single" w:sz="4" w:space="0" w:color="auto"/>
              <w:right w:val="single" w:sz="4" w:space="0" w:color="auto"/>
            </w:tcBorders>
          </w:tcPr>
          <w:p w14:paraId="49235B27" w14:textId="77777777" w:rsidR="0012558E" w:rsidRDefault="0012558E">
            <w:pPr>
              <w:pStyle w:val="ConsPlusNormal"/>
            </w:pPr>
            <w:r>
              <w:t>Контактный телефон, факс, адрес электронной почты</w:t>
            </w:r>
          </w:p>
        </w:tc>
        <w:tc>
          <w:tcPr>
            <w:tcW w:w="3118" w:type="dxa"/>
            <w:tcBorders>
              <w:top w:val="single" w:sz="4" w:space="0" w:color="auto"/>
              <w:left w:val="single" w:sz="4" w:space="0" w:color="auto"/>
              <w:bottom w:val="single" w:sz="4" w:space="0" w:color="auto"/>
              <w:right w:val="single" w:sz="4" w:space="0" w:color="auto"/>
            </w:tcBorders>
          </w:tcPr>
          <w:p w14:paraId="6C6CC0C8" w14:textId="77777777" w:rsidR="0012558E" w:rsidRDefault="0012558E">
            <w:pPr>
              <w:pStyle w:val="ConsPlusNormal"/>
            </w:pPr>
          </w:p>
        </w:tc>
      </w:tr>
      <w:tr w:rsidR="0012558E" w14:paraId="1269931E" w14:textId="77777777">
        <w:tc>
          <w:tcPr>
            <w:tcW w:w="5952" w:type="dxa"/>
            <w:tcBorders>
              <w:top w:val="single" w:sz="4" w:space="0" w:color="auto"/>
              <w:left w:val="single" w:sz="4" w:space="0" w:color="auto"/>
              <w:bottom w:val="single" w:sz="4" w:space="0" w:color="auto"/>
              <w:right w:val="single" w:sz="4" w:space="0" w:color="auto"/>
            </w:tcBorders>
          </w:tcPr>
          <w:p w14:paraId="016153DA" w14:textId="77777777" w:rsidR="0012558E" w:rsidRDefault="0012558E">
            <w:pPr>
              <w:pStyle w:val="ConsPlusNormal"/>
            </w:pPr>
            <w:r>
              <w:t>Запрашиваемые средства субсидии</w:t>
            </w:r>
          </w:p>
        </w:tc>
        <w:tc>
          <w:tcPr>
            <w:tcW w:w="3118" w:type="dxa"/>
            <w:tcBorders>
              <w:top w:val="single" w:sz="4" w:space="0" w:color="auto"/>
              <w:left w:val="single" w:sz="4" w:space="0" w:color="auto"/>
              <w:bottom w:val="single" w:sz="4" w:space="0" w:color="auto"/>
              <w:right w:val="single" w:sz="4" w:space="0" w:color="auto"/>
            </w:tcBorders>
          </w:tcPr>
          <w:p w14:paraId="0DDA7FE8" w14:textId="77777777" w:rsidR="0012558E" w:rsidRDefault="0012558E">
            <w:pPr>
              <w:pStyle w:val="ConsPlusNormal"/>
            </w:pPr>
          </w:p>
        </w:tc>
      </w:tr>
    </w:tbl>
    <w:p w14:paraId="773DAED7" w14:textId="77777777" w:rsidR="0012558E" w:rsidRDefault="0012558E">
      <w:pPr>
        <w:pStyle w:val="ConsPlusNormal"/>
        <w:jc w:val="center"/>
      </w:pPr>
    </w:p>
    <w:p w14:paraId="1469547F" w14:textId="77777777" w:rsidR="0012558E" w:rsidRDefault="0012558E">
      <w:pPr>
        <w:pStyle w:val="ConsPlusNormal"/>
        <w:jc w:val="center"/>
        <w:outlineLvl w:val="2"/>
      </w:pPr>
      <w:r>
        <w:t>1. Информация о заявителе</w:t>
      </w:r>
    </w:p>
    <w:p w14:paraId="27DB5B0A" w14:textId="77777777" w:rsidR="0012558E" w:rsidRDefault="0012558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12558E" w14:paraId="68A9CBE0" w14:textId="77777777">
        <w:tc>
          <w:tcPr>
            <w:tcW w:w="5952" w:type="dxa"/>
            <w:tcBorders>
              <w:top w:val="single" w:sz="4" w:space="0" w:color="auto"/>
              <w:left w:val="single" w:sz="4" w:space="0" w:color="auto"/>
              <w:bottom w:val="single" w:sz="4" w:space="0" w:color="auto"/>
              <w:right w:val="single" w:sz="4" w:space="0" w:color="auto"/>
            </w:tcBorders>
          </w:tcPr>
          <w:p w14:paraId="25404C60" w14:textId="77777777" w:rsidR="0012558E" w:rsidRDefault="0012558E">
            <w:pPr>
              <w:pStyle w:val="ConsPlusNormal"/>
            </w:pPr>
            <w:r>
              <w:t>Фамилия, имя, отчество заявителя</w:t>
            </w:r>
          </w:p>
        </w:tc>
        <w:tc>
          <w:tcPr>
            <w:tcW w:w="3118" w:type="dxa"/>
            <w:tcBorders>
              <w:top w:val="single" w:sz="4" w:space="0" w:color="auto"/>
              <w:left w:val="single" w:sz="4" w:space="0" w:color="auto"/>
              <w:bottom w:val="single" w:sz="4" w:space="0" w:color="auto"/>
              <w:right w:val="single" w:sz="4" w:space="0" w:color="auto"/>
            </w:tcBorders>
          </w:tcPr>
          <w:p w14:paraId="2EBECC21" w14:textId="77777777" w:rsidR="0012558E" w:rsidRDefault="0012558E">
            <w:pPr>
              <w:pStyle w:val="ConsPlusNormal"/>
            </w:pPr>
          </w:p>
        </w:tc>
      </w:tr>
      <w:tr w:rsidR="0012558E" w14:paraId="5427871C" w14:textId="77777777">
        <w:tc>
          <w:tcPr>
            <w:tcW w:w="5952" w:type="dxa"/>
            <w:tcBorders>
              <w:top w:val="single" w:sz="4" w:space="0" w:color="auto"/>
              <w:left w:val="single" w:sz="4" w:space="0" w:color="auto"/>
              <w:bottom w:val="single" w:sz="4" w:space="0" w:color="auto"/>
              <w:right w:val="single" w:sz="4" w:space="0" w:color="auto"/>
            </w:tcBorders>
          </w:tcPr>
          <w:p w14:paraId="54FF51ED" w14:textId="77777777" w:rsidR="0012558E" w:rsidRDefault="0012558E">
            <w:pPr>
              <w:pStyle w:val="ConsPlusNormal"/>
            </w:pPr>
            <w:r>
              <w:t>Дата и место рождения</w:t>
            </w:r>
          </w:p>
        </w:tc>
        <w:tc>
          <w:tcPr>
            <w:tcW w:w="3118" w:type="dxa"/>
            <w:tcBorders>
              <w:top w:val="single" w:sz="4" w:space="0" w:color="auto"/>
              <w:left w:val="single" w:sz="4" w:space="0" w:color="auto"/>
              <w:bottom w:val="single" w:sz="4" w:space="0" w:color="auto"/>
              <w:right w:val="single" w:sz="4" w:space="0" w:color="auto"/>
            </w:tcBorders>
          </w:tcPr>
          <w:p w14:paraId="61F6CD1C" w14:textId="77777777" w:rsidR="0012558E" w:rsidRDefault="0012558E">
            <w:pPr>
              <w:pStyle w:val="ConsPlusNormal"/>
            </w:pPr>
          </w:p>
        </w:tc>
      </w:tr>
      <w:tr w:rsidR="0012558E" w14:paraId="7CAEF255" w14:textId="77777777">
        <w:tc>
          <w:tcPr>
            <w:tcW w:w="5952" w:type="dxa"/>
            <w:tcBorders>
              <w:top w:val="single" w:sz="4" w:space="0" w:color="auto"/>
              <w:left w:val="single" w:sz="4" w:space="0" w:color="auto"/>
              <w:bottom w:val="single" w:sz="4" w:space="0" w:color="auto"/>
              <w:right w:val="single" w:sz="4" w:space="0" w:color="auto"/>
            </w:tcBorders>
          </w:tcPr>
          <w:p w14:paraId="0B771225" w14:textId="77777777" w:rsidR="0012558E" w:rsidRDefault="0012558E">
            <w:pPr>
              <w:pStyle w:val="ConsPlusNormal"/>
            </w:pPr>
            <w:r>
              <w:t>Данные паспорта (серия, номер, когда и кем выдан)</w:t>
            </w:r>
          </w:p>
        </w:tc>
        <w:tc>
          <w:tcPr>
            <w:tcW w:w="3118" w:type="dxa"/>
            <w:tcBorders>
              <w:top w:val="single" w:sz="4" w:space="0" w:color="auto"/>
              <w:left w:val="single" w:sz="4" w:space="0" w:color="auto"/>
              <w:bottom w:val="single" w:sz="4" w:space="0" w:color="auto"/>
              <w:right w:val="single" w:sz="4" w:space="0" w:color="auto"/>
            </w:tcBorders>
          </w:tcPr>
          <w:p w14:paraId="71FFC82A" w14:textId="77777777" w:rsidR="0012558E" w:rsidRDefault="0012558E">
            <w:pPr>
              <w:pStyle w:val="ConsPlusNormal"/>
            </w:pPr>
          </w:p>
        </w:tc>
      </w:tr>
      <w:tr w:rsidR="0012558E" w14:paraId="749859BB" w14:textId="77777777">
        <w:tc>
          <w:tcPr>
            <w:tcW w:w="5952" w:type="dxa"/>
            <w:tcBorders>
              <w:top w:val="single" w:sz="4" w:space="0" w:color="auto"/>
              <w:left w:val="single" w:sz="4" w:space="0" w:color="auto"/>
              <w:bottom w:val="single" w:sz="4" w:space="0" w:color="auto"/>
              <w:right w:val="single" w:sz="4" w:space="0" w:color="auto"/>
            </w:tcBorders>
          </w:tcPr>
          <w:p w14:paraId="5E93A97A" w14:textId="77777777" w:rsidR="0012558E" w:rsidRDefault="0012558E">
            <w:pPr>
              <w:pStyle w:val="ConsPlusNormal"/>
            </w:pPr>
            <w:r>
              <w:t>ИНН заявителя</w:t>
            </w:r>
          </w:p>
        </w:tc>
        <w:tc>
          <w:tcPr>
            <w:tcW w:w="3118" w:type="dxa"/>
            <w:tcBorders>
              <w:top w:val="single" w:sz="4" w:space="0" w:color="auto"/>
              <w:left w:val="single" w:sz="4" w:space="0" w:color="auto"/>
              <w:bottom w:val="single" w:sz="4" w:space="0" w:color="auto"/>
              <w:right w:val="single" w:sz="4" w:space="0" w:color="auto"/>
            </w:tcBorders>
          </w:tcPr>
          <w:p w14:paraId="61D99E3C" w14:textId="77777777" w:rsidR="0012558E" w:rsidRDefault="0012558E">
            <w:pPr>
              <w:pStyle w:val="ConsPlusNormal"/>
            </w:pPr>
          </w:p>
        </w:tc>
      </w:tr>
      <w:tr w:rsidR="0012558E" w14:paraId="537323B1" w14:textId="77777777">
        <w:tc>
          <w:tcPr>
            <w:tcW w:w="5952" w:type="dxa"/>
            <w:tcBorders>
              <w:top w:val="single" w:sz="4" w:space="0" w:color="auto"/>
              <w:left w:val="single" w:sz="4" w:space="0" w:color="auto"/>
              <w:bottom w:val="single" w:sz="4" w:space="0" w:color="auto"/>
              <w:right w:val="single" w:sz="4" w:space="0" w:color="auto"/>
            </w:tcBorders>
          </w:tcPr>
          <w:p w14:paraId="13B75764" w14:textId="77777777" w:rsidR="0012558E" w:rsidRDefault="0012558E">
            <w:pPr>
              <w:pStyle w:val="ConsPlusNormal"/>
            </w:pPr>
            <w:r>
              <w:t>Номер страхового свидетельства государственного пенсионного страхования заявителя</w:t>
            </w:r>
          </w:p>
        </w:tc>
        <w:tc>
          <w:tcPr>
            <w:tcW w:w="3118" w:type="dxa"/>
            <w:tcBorders>
              <w:top w:val="single" w:sz="4" w:space="0" w:color="auto"/>
              <w:left w:val="single" w:sz="4" w:space="0" w:color="auto"/>
              <w:bottom w:val="single" w:sz="4" w:space="0" w:color="auto"/>
              <w:right w:val="single" w:sz="4" w:space="0" w:color="auto"/>
            </w:tcBorders>
          </w:tcPr>
          <w:p w14:paraId="7BA065ED" w14:textId="77777777" w:rsidR="0012558E" w:rsidRDefault="0012558E">
            <w:pPr>
              <w:pStyle w:val="ConsPlusNormal"/>
            </w:pPr>
          </w:p>
        </w:tc>
      </w:tr>
      <w:tr w:rsidR="0012558E" w14:paraId="7C7ACE74" w14:textId="77777777">
        <w:tc>
          <w:tcPr>
            <w:tcW w:w="5952" w:type="dxa"/>
            <w:tcBorders>
              <w:top w:val="single" w:sz="4" w:space="0" w:color="auto"/>
              <w:left w:val="single" w:sz="4" w:space="0" w:color="auto"/>
              <w:bottom w:val="single" w:sz="4" w:space="0" w:color="auto"/>
              <w:right w:val="single" w:sz="4" w:space="0" w:color="auto"/>
            </w:tcBorders>
          </w:tcPr>
          <w:p w14:paraId="032D1B0A" w14:textId="77777777" w:rsidR="0012558E" w:rsidRDefault="0012558E">
            <w:pPr>
              <w:pStyle w:val="ConsPlusNormal"/>
            </w:pPr>
            <w:r>
              <w:t>Образование (учебное заведение, специальность)</w:t>
            </w:r>
          </w:p>
        </w:tc>
        <w:tc>
          <w:tcPr>
            <w:tcW w:w="3118" w:type="dxa"/>
            <w:tcBorders>
              <w:top w:val="single" w:sz="4" w:space="0" w:color="auto"/>
              <w:left w:val="single" w:sz="4" w:space="0" w:color="auto"/>
              <w:bottom w:val="single" w:sz="4" w:space="0" w:color="auto"/>
              <w:right w:val="single" w:sz="4" w:space="0" w:color="auto"/>
            </w:tcBorders>
          </w:tcPr>
          <w:p w14:paraId="74730B06" w14:textId="77777777" w:rsidR="0012558E" w:rsidRDefault="0012558E">
            <w:pPr>
              <w:pStyle w:val="ConsPlusNormal"/>
            </w:pPr>
          </w:p>
        </w:tc>
      </w:tr>
      <w:tr w:rsidR="0012558E" w14:paraId="3CCA44C6" w14:textId="77777777">
        <w:tc>
          <w:tcPr>
            <w:tcW w:w="5952" w:type="dxa"/>
            <w:tcBorders>
              <w:top w:val="single" w:sz="4" w:space="0" w:color="auto"/>
              <w:left w:val="single" w:sz="4" w:space="0" w:color="auto"/>
              <w:bottom w:val="single" w:sz="4" w:space="0" w:color="auto"/>
              <w:right w:val="single" w:sz="4" w:space="0" w:color="auto"/>
            </w:tcBorders>
          </w:tcPr>
          <w:p w14:paraId="0E4F30DA" w14:textId="77777777" w:rsidR="0012558E" w:rsidRDefault="0012558E">
            <w:pPr>
              <w:pStyle w:val="ConsPlusNormal"/>
            </w:pPr>
            <w:r>
              <w:t>Место основной работы (должность) или учебы</w:t>
            </w:r>
          </w:p>
        </w:tc>
        <w:tc>
          <w:tcPr>
            <w:tcW w:w="3118" w:type="dxa"/>
            <w:tcBorders>
              <w:top w:val="single" w:sz="4" w:space="0" w:color="auto"/>
              <w:left w:val="single" w:sz="4" w:space="0" w:color="auto"/>
              <w:bottom w:val="single" w:sz="4" w:space="0" w:color="auto"/>
              <w:right w:val="single" w:sz="4" w:space="0" w:color="auto"/>
            </w:tcBorders>
          </w:tcPr>
          <w:p w14:paraId="0F11E6A7" w14:textId="77777777" w:rsidR="0012558E" w:rsidRDefault="0012558E">
            <w:pPr>
              <w:pStyle w:val="ConsPlusNormal"/>
            </w:pPr>
          </w:p>
        </w:tc>
      </w:tr>
      <w:tr w:rsidR="0012558E" w14:paraId="65C82877" w14:textId="77777777">
        <w:tc>
          <w:tcPr>
            <w:tcW w:w="5952" w:type="dxa"/>
            <w:tcBorders>
              <w:top w:val="single" w:sz="4" w:space="0" w:color="auto"/>
              <w:left w:val="single" w:sz="4" w:space="0" w:color="auto"/>
              <w:bottom w:val="single" w:sz="4" w:space="0" w:color="auto"/>
              <w:right w:val="single" w:sz="4" w:space="0" w:color="auto"/>
            </w:tcBorders>
          </w:tcPr>
          <w:p w14:paraId="36BD2AEF" w14:textId="77777777" w:rsidR="0012558E" w:rsidRDefault="0012558E">
            <w:pPr>
              <w:pStyle w:val="ConsPlusNormal"/>
            </w:pPr>
            <w:r>
              <w:t>Банковские реквизиты:</w:t>
            </w:r>
          </w:p>
          <w:p w14:paraId="1224E5D9" w14:textId="77777777" w:rsidR="0012558E" w:rsidRDefault="0012558E">
            <w:pPr>
              <w:pStyle w:val="ConsPlusNormal"/>
            </w:pPr>
            <w:r>
              <w:t>название учреждения банка</w:t>
            </w:r>
          </w:p>
          <w:p w14:paraId="2C927333" w14:textId="77777777" w:rsidR="0012558E" w:rsidRDefault="0012558E">
            <w:pPr>
              <w:pStyle w:val="ConsPlusNormal"/>
            </w:pPr>
            <w:r>
              <w:t>номер расчетного счета</w:t>
            </w:r>
          </w:p>
        </w:tc>
        <w:tc>
          <w:tcPr>
            <w:tcW w:w="3118" w:type="dxa"/>
            <w:tcBorders>
              <w:top w:val="single" w:sz="4" w:space="0" w:color="auto"/>
              <w:left w:val="single" w:sz="4" w:space="0" w:color="auto"/>
              <w:bottom w:val="single" w:sz="4" w:space="0" w:color="auto"/>
              <w:right w:val="single" w:sz="4" w:space="0" w:color="auto"/>
            </w:tcBorders>
          </w:tcPr>
          <w:p w14:paraId="095A3C4E" w14:textId="77777777" w:rsidR="0012558E" w:rsidRDefault="0012558E">
            <w:pPr>
              <w:pStyle w:val="ConsPlusNormal"/>
            </w:pPr>
          </w:p>
        </w:tc>
      </w:tr>
    </w:tbl>
    <w:p w14:paraId="4AC55CE8" w14:textId="77777777" w:rsidR="0012558E" w:rsidRDefault="0012558E">
      <w:pPr>
        <w:pStyle w:val="ConsPlusNormal"/>
        <w:jc w:val="center"/>
      </w:pPr>
    </w:p>
    <w:p w14:paraId="108A1DE8" w14:textId="77777777" w:rsidR="0012558E" w:rsidRDefault="0012558E">
      <w:pPr>
        <w:pStyle w:val="ConsPlusNormal"/>
        <w:jc w:val="center"/>
        <w:outlineLvl w:val="2"/>
      </w:pPr>
      <w:r>
        <w:t>РАСЧЕТ</w:t>
      </w:r>
    </w:p>
    <w:p w14:paraId="1DA9F6CB" w14:textId="77777777" w:rsidR="0012558E" w:rsidRDefault="0012558E">
      <w:pPr>
        <w:pStyle w:val="ConsPlusNormal"/>
        <w:jc w:val="center"/>
      </w:pPr>
      <w:r>
        <w:t>РАЗМЕРА СУБСИДИИ</w:t>
      </w:r>
    </w:p>
    <w:p w14:paraId="1C6D955A" w14:textId="77777777" w:rsidR="0012558E" w:rsidRDefault="0012558E">
      <w:pPr>
        <w:pStyle w:val="ConsPlusNormal"/>
        <w:jc w:val="center"/>
      </w:pPr>
      <w:r>
        <w:t>_______________________________________________________</w:t>
      </w:r>
    </w:p>
    <w:p w14:paraId="33075BBD" w14:textId="77777777" w:rsidR="0012558E" w:rsidRDefault="0012558E">
      <w:pPr>
        <w:pStyle w:val="ConsPlusNormal"/>
        <w:jc w:val="center"/>
      </w:pPr>
      <w:r>
        <w:rPr>
          <w:i/>
          <w:iCs/>
        </w:rPr>
        <w:t>(полное наименование субъекта)</w:t>
      </w:r>
    </w:p>
    <w:p w14:paraId="3C57246C" w14:textId="77777777" w:rsidR="0012558E" w:rsidRDefault="0012558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6349"/>
        <w:gridCol w:w="2097"/>
      </w:tblGrid>
      <w:tr w:rsidR="0012558E" w14:paraId="32FC246B" w14:textId="77777777">
        <w:tc>
          <w:tcPr>
            <w:tcW w:w="623" w:type="dxa"/>
            <w:tcBorders>
              <w:top w:val="single" w:sz="4" w:space="0" w:color="auto"/>
              <w:left w:val="single" w:sz="4" w:space="0" w:color="auto"/>
              <w:bottom w:val="single" w:sz="4" w:space="0" w:color="auto"/>
              <w:right w:val="single" w:sz="4" w:space="0" w:color="auto"/>
            </w:tcBorders>
          </w:tcPr>
          <w:p w14:paraId="761D1700" w14:textId="77777777" w:rsidR="0012558E" w:rsidRDefault="0012558E">
            <w:pPr>
              <w:pStyle w:val="ConsPlusNormal"/>
              <w:jc w:val="center"/>
            </w:pPr>
            <w:r>
              <w:t>N пп.</w:t>
            </w:r>
          </w:p>
        </w:tc>
        <w:tc>
          <w:tcPr>
            <w:tcW w:w="6349" w:type="dxa"/>
            <w:tcBorders>
              <w:top w:val="single" w:sz="4" w:space="0" w:color="auto"/>
              <w:left w:val="single" w:sz="4" w:space="0" w:color="auto"/>
              <w:bottom w:val="single" w:sz="4" w:space="0" w:color="auto"/>
              <w:right w:val="single" w:sz="4" w:space="0" w:color="auto"/>
            </w:tcBorders>
          </w:tcPr>
          <w:p w14:paraId="55085E0C" w14:textId="77777777" w:rsidR="0012558E" w:rsidRDefault="0012558E">
            <w:pPr>
              <w:pStyle w:val="ConsPlusNormal"/>
              <w:jc w:val="center"/>
            </w:pPr>
            <w:r>
              <w:t>Наименование фактических расходов, которые планируется возместить за счет средств субсидии</w:t>
            </w:r>
          </w:p>
        </w:tc>
        <w:tc>
          <w:tcPr>
            <w:tcW w:w="2097" w:type="dxa"/>
            <w:tcBorders>
              <w:top w:val="single" w:sz="4" w:space="0" w:color="auto"/>
              <w:left w:val="single" w:sz="4" w:space="0" w:color="auto"/>
              <w:bottom w:val="single" w:sz="4" w:space="0" w:color="auto"/>
              <w:right w:val="single" w:sz="4" w:space="0" w:color="auto"/>
            </w:tcBorders>
          </w:tcPr>
          <w:p w14:paraId="3D0CE6B9" w14:textId="77777777" w:rsidR="0012558E" w:rsidRDefault="0012558E">
            <w:pPr>
              <w:pStyle w:val="ConsPlusNormal"/>
              <w:jc w:val="center"/>
            </w:pPr>
            <w:r>
              <w:t>Сумма расходов, рублей</w:t>
            </w:r>
          </w:p>
        </w:tc>
      </w:tr>
      <w:tr w:rsidR="0012558E" w14:paraId="233CF91A" w14:textId="77777777">
        <w:tc>
          <w:tcPr>
            <w:tcW w:w="623" w:type="dxa"/>
            <w:tcBorders>
              <w:top w:val="single" w:sz="4" w:space="0" w:color="auto"/>
              <w:left w:val="single" w:sz="4" w:space="0" w:color="auto"/>
              <w:bottom w:val="single" w:sz="4" w:space="0" w:color="auto"/>
              <w:right w:val="single" w:sz="4" w:space="0" w:color="auto"/>
            </w:tcBorders>
          </w:tcPr>
          <w:p w14:paraId="0E0DF537" w14:textId="77777777" w:rsidR="0012558E" w:rsidRDefault="0012558E">
            <w:pPr>
              <w:pStyle w:val="ConsPlusNormal"/>
            </w:pPr>
            <w:r>
              <w:t>1.</w:t>
            </w:r>
          </w:p>
        </w:tc>
        <w:tc>
          <w:tcPr>
            <w:tcW w:w="6349" w:type="dxa"/>
            <w:tcBorders>
              <w:top w:val="single" w:sz="4" w:space="0" w:color="auto"/>
              <w:left w:val="single" w:sz="4" w:space="0" w:color="auto"/>
              <w:bottom w:val="single" w:sz="4" w:space="0" w:color="auto"/>
              <w:right w:val="single" w:sz="4" w:space="0" w:color="auto"/>
            </w:tcBorders>
          </w:tcPr>
          <w:p w14:paraId="4884F860" w14:textId="77777777" w:rsidR="0012558E" w:rsidRDefault="0012558E">
            <w:pPr>
              <w:pStyle w:val="ConsPlusNormal"/>
            </w:pPr>
          </w:p>
        </w:tc>
        <w:tc>
          <w:tcPr>
            <w:tcW w:w="2097" w:type="dxa"/>
            <w:tcBorders>
              <w:top w:val="single" w:sz="4" w:space="0" w:color="auto"/>
              <w:left w:val="single" w:sz="4" w:space="0" w:color="auto"/>
              <w:bottom w:val="single" w:sz="4" w:space="0" w:color="auto"/>
              <w:right w:val="single" w:sz="4" w:space="0" w:color="auto"/>
            </w:tcBorders>
          </w:tcPr>
          <w:p w14:paraId="303959F6" w14:textId="77777777" w:rsidR="0012558E" w:rsidRDefault="0012558E">
            <w:pPr>
              <w:pStyle w:val="ConsPlusNormal"/>
              <w:jc w:val="both"/>
            </w:pPr>
          </w:p>
        </w:tc>
      </w:tr>
      <w:tr w:rsidR="0012558E" w14:paraId="7403D19D" w14:textId="77777777">
        <w:tc>
          <w:tcPr>
            <w:tcW w:w="623" w:type="dxa"/>
            <w:tcBorders>
              <w:top w:val="single" w:sz="4" w:space="0" w:color="auto"/>
              <w:left w:val="single" w:sz="4" w:space="0" w:color="auto"/>
              <w:bottom w:val="single" w:sz="4" w:space="0" w:color="auto"/>
              <w:right w:val="single" w:sz="4" w:space="0" w:color="auto"/>
            </w:tcBorders>
          </w:tcPr>
          <w:p w14:paraId="752D1FE7" w14:textId="77777777" w:rsidR="0012558E" w:rsidRDefault="0012558E">
            <w:pPr>
              <w:pStyle w:val="ConsPlusNormal"/>
            </w:pPr>
            <w:r>
              <w:lastRenderedPageBreak/>
              <w:t>2.</w:t>
            </w:r>
          </w:p>
        </w:tc>
        <w:tc>
          <w:tcPr>
            <w:tcW w:w="6349" w:type="dxa"/>
            <w:tcBorders>
              <w:top w:val="single" w:sz="4" w:space="0" w:color="auto"/>
              <w:left w:val="single" w:sz="4" w:space="0" w:color="auto"/>
              <w:bottom w:val="single" w:sz="4" w:space="0" w:color="auto"/>
              <w:right w:val="single" w:sz="4" w:space="0" w:color="auto"/>
            </w:tcBorders>
          </w:tcPr>
          <w:p w14:paraId="5F2DC95E" w14:textId="77777777" w:rsidR="0012558E" w:rsidRDefault="0012558E">
            <w:pPr>
              <w:pStyle w:val="ConsPlusNormal"/>
            </w:pPr>
          </w:p>
        </w:tc>
        <w:tc>
          <w:tcPr>
            <w:tcW w:w="2097" w:type="dxa"/>
            <w:tcBorders>
              <w:top w:val="single" w:sz="4" w:space="0" w:color="auto"/>
              <w:left w:val="single" w:sz="4" w:space="0" w:color="auto"/>
              <w:bottom w:val="single" w:sz="4" w:space="0" w:color="auto"/>
              <w:right w:val="single" w:sz="4" w:space="0" w:color="auto"/>
            </w:tcBorders>
          </w:tcPr>
          <w:p w14:paraId="7A92FD14" w14:textId="77777777" w:rsidR="0012558E" w:rsidRDefault="0012558E">
            <w:pPr>
              <w:pStyle w:val="ConsPlusNormal"/>
              <w:jc w:val="both"/>
            </w:pPr>
          </w:p>
        </w:tc>
      </w:tr>
      <w:tr w:rsidR="0012558E" w14:paraId="044BD36C" w14:textId="77777777">
        <w:tc>
          <w:tcPr>
            <w:tcW w:w="623" w:type="dxa"/>
            <w:tcBorders>
              <w:top w:val="single" w:sz="4" w:space="0" w:color="auto"/>
              <w:left w:val="single" w:sz="4" w:space="0" w:color="auto"/>
              <w:bottom w:val="single" w:sz="4" w:space="0" w:color="auto"/>
              <w:right w:val="single" w:sz="4" w:space="0" w:color="auto"/>
            </w:tcBorders>
          </w:tcPr>
          <w:p w14:paraId="518D5CDC" w14:textId="77777777" w:rsidR="0012558E" w:rsidRDefault="0012558E">
            <w:pPr>
              <w:pStyle w:val="ConsPlusNormal"/>
            </w:pPr>
            <w:r>
              <w:t>3.</w:t>
            </w:r>
          </w:p>
        </w:tc>
        <w:tc>
          <w:tcPr>
            <w:tcW w:w="6349" w:type="dxa"/>
            <w:tcBorders>
              <w:top w:val="single" w:sz="4" w:space="0" w:color="auto"/>
              <w:left w:val="single" w:sz="4" w:space="0" w:color="auto"/>
              <w:bottom w:val="single" w:sz="4" w:space="0" w:color="auto"/>
              <w:right w:val="single" w:sz="4" w:space="0" w:color="auto"/>
            </w:tcBorders>
          </w:tcPr>
          <w:p w14:paraId="37304242" w14:textId="77777777" w:rsidR="0012558E" w:rsidRDefault="0012558E">
            <w:pPr>
              <w:pStyle w:val="ConsPlusNormal"/>
            </w:pPr>
          </w:p>
        </w:tc>
        <w:tc>
          <w:tcPr>
            <w:tcW w:w="2097" w:type="dxa"/>
            <w:tcBorders>
              <w:top w:val="single" w:sz="4" w:space="0" w:color="auto"/>
              <w:left w:val="single" w:sz="4" w:space="0" w:color="auto"/>
              <w:bottom w:val="single" w:sz="4" w:space="0" w:color="auto"/>
              <w:right w:val="single" w:sz="4" w:space="0" w:color="auto"/>
            </w:tcBorders>
          </w:tcPr>
          <w:p w14:paraId="516AABC0" w14:textId="77777777" w:rsidR="0012558E" w:rsidRDefault="0012558E">
            <w:pPr>
              <w:pStyle w:val="ConsPlusNormal"/>
              <w:jc w:val="both"/>
            </w:pPr>
          </w:p>
        </w:tc>
      </w:tr>
      <w:tr w:rsidR="0012558E" w14:paraId="14E6696E" w14:textId="77777777">
        <w:tc>
          <w:tcPr>
            <w:tcW w:w="623" w:type="dxa"/>
            <w:tcBorders>
              <w:top w:val="single" w:sz="4" w:space="0" w:color="auto"/>
              <w:left w:val="single" w:sz="4" w:space="0" w:color="auto"/>
              <w:bottom w:val="single" w:sz="4" w:space="0" w:color="auto"/>
              <w:right w:val="single" w:sz="4" w:space="0" w:color="auto"/>
            </w:tcBorders>
          </w:tcPr>
          <w:p w14:paraId="6BFA9493" w14:textId="77777777" w:rsidR="0012558E" w:rsidRDefault="0012558E">
            <w:pPr>
              <w:pStyle w:val="ConsPlusNormal"/>
            </w:pPr>
          </w:p>
        </w:tc>
        <w:tc>
          <w:tcPr>
            <w:tcW w:w="6349" w:type="dxa"/>
            <w:tcBorders>
              <w:top w:val="single" w:sz="4" w:space="0" w:color="auto"/>
              <w:left w:val="single" w:sz="4" w:space="0" w:color="auto"/>
              <w:bottom w:val="single" w:sz="4" w:space="0" w:color="auto"/>
              <w:right w:val="single" w:sz="4" w:space="0" w:color="auto"/>
            </w:tcBorders>
          </w:tcPr>
          <w:p w14:paraId="0722AA0A" w14:textId="77777777" w:rsidR="0012558E" w:rsidRDefault="0012558E">
            <w:pPr>
              <w:pStyle w:val="ConsPlusNormal"/>
            </w:pPr>
          </w:p>
        </w:tc>
        <w:tc>
          <w:tcPr>
            <w:tcW w:w="2097" w:type="dxa"/>
            <w:tcBorders>
              <w:top w:val="single" w:sz="4" w:space="0" w:color="auto"/>
              <w:left w:val="single" w:sz="4" w:space="0" w:color="auto"/>
              <w:bottom w:val="single" w:sz="4" w:space="0" w:color="auto"/>
              <w:right w:val="single" w:sz="4" w:space="0" w:color="auto"/>
            </w:tcBorders>
          </w:tcPr>
          <w:p w14:paraId="57E204FE" w14:textId="77777777" w:rsidR="0012558E" w:rsidRDefault="0012558E">
            <w:pPr>
              <w:pStyle w:val="ConsPlusNormal"/>
              <w:jc w:val="both"/>
            </w:pPr>
          </w:p>
        </w:tc>
      </w:tr>
      <w:tr w:rsidR="0012558E" w14:paraId="5343D817" w14:textId="77777777">
        <w:tc>
          <w:tcPr>
            <w:tcW w:w="623" w:type="dxa"/>
            <w:tcBorders>
              <w:top w:val="single" w:sz="4" w:space="0" w:color="auto"/>
              <w:left w:val="single" w:sz="4" w:space="0" w:color="auto"/>
              <w:bottom w:val="single" w:sz="4" w:space="0" w:color="auto"/>
              <w:right w:val="single" w:sz="4" w:space="0" w:color="auto"/>
            </w:tcBorders>
          </w:tcPr>
          <w:p w14:paraId="66675CAD" w14:textId="77777777" w:rsidR="0012558E" w:rsidRDefault="0012558E">
            <w:pPr>
              <w:pStyle w:val="ConsPlusNormal"/>
            </w:pPr>
          </w:p>
        </w:tc>
        <w:tc>
          <w:tcPr>
            <w:tcW w:w="6349" w:type="dxa"/>
            <w:tcBorders>
              <w:top w:val="single" w:sz="4" w:space="0" w:color="auto"/>
              <w:left w:val="single" w:sz="4" w:space="0" w:color="auto"/>
              <w:bottom w:val="single" w:sz="4" w:space="0" w:color="auto"/>
              <w:right w:val="single" w:sz="4" w:space="0" w:color="auto"/>
            </w:tcBorders>
          </w:tcPr>
          <w:p w14:paraId="265B5023" w14:textId="77777777" w:rsidR="0012558E" w:rsidRDefault="0012558E">
            <w:pPr>
              <w:pStyle w:val="ConsPlusNormal"/>
            </w:pPr>
          </w:p>
        </w:tc>
        <w:tc>
          <w:tcPr>
            <w:tcW w:w="2097" w:type="dxa"/>
            <w:tcBorders>
              <w:top w:val="single" w:sz="4" w:space="0" w:color="auto"/>
              <w:left w:val="single" w:sz="4" w:space="0" w:color="auto"/>
              <w:bottom w:val="single" w:sz="4" w:space="0" w:color="auto"/>
              <w:right w:val="single" w:sz="4" w:space="0" w:color="auto"/>
            </w:tcBorders>
          </w:tcPr>
          <w:p w14:paraId="181E08C9" w14:textId="77777777" w:rsidR="0012558E" w:rsidRDefault="0012558E">
            <w:pPr>
              <w:pStyle w:val="ConsPlusNormal"/>
              <w:jc w:val="both"/>
            </w:pPr>
          </w:p>
        </w:tc>
      </w:tr>
      <w:tr w:rsidR="0012558E" w14:paraId="219FD82D" w14:textId="77777777">
        <w:tc>
          <w:tcPr>
            <w:tcW w:w="6972" w:type="dxa"/>
            <w:gridSpan w:val="2"/>
            <w:tcBorders>
              <w:top w:val="single" w:sz="4" w:space="0" w:color="auto"/>
              <w:left w:val="single" w:sz="4" w:space="0" w:color="auto"/>
              <w:bottom w:val="single" w:sz="4" w:space="0" w:color="auto"/>
              <w:right w:val="single" w:sz="4" w:space="0" w:color="auto"/>
            </w:tcBorders>
          </w:tcPr>
          <w:p w14:paraId="6CC5D8B9" w14:textId="77777777" w:rsidR="0012558E" w:rsidRDefault="0012558E">
            <w:pPr>
              <w:pStyle w:val="ConsPlusNormal"/>
            </w:pPr>
            <w:r>
              <w:t>Всего</w:t>
            </w:r>
          </w:p>
        </w:tc>
        <w:tc>
          <w:tcPr>
            <w:tcW w:w="2097" w:type="dxa"/>
            <w:tcBorders>
              <w:top w:val="single" w:sz="4" w:space="0" w:color="auto"/>
              <w:left w:val="single" w:sz="4" w:space="0" w:color="auto"/>
              <w:bottom w:val="single" w:sz="4" w:space="0" w:color="auto"/>
              <w:right w:val="single" w:sz="4" w:space="0" w:color="auto"/>
            </w:tcBorders>
          </w:tcPr>
          <w:p w14:paraId="7D182066" w14:textId="77777777" w:rsidR="0012558E" w:rsidRDefault="0012558E">
            <w:pPr>
              <w:pStyle w:val="ConsPlusNormal"/>
              <w:jc w:val="both"/>
            </w:pPr>
          </w:p>
        </w:tc>
      </w:tr>
      <w:tr w:rsidR="0012558E" w14:paraId="0007CBA8" w14:textId="77777777">
        <w:tc>
          <w:tcPr>
            <w:tcW w:w="6972" w:type="dxa"/>
            <w:gridSpan w:val="2"/>
            <w:tcBorders>
              <w:top w:val="single" w:sz="4" w:space="0" w:color="auto"/>
              <w:left w:val="single" w:sz="4" w:space="0" w:color="auto"/>
              <w:bottom w:val="single" w:sz="4" w:space="0" w:color="auto"/>
              <w:right w:val="single" w:sz="4" w:space="0" w:color="auto"/>
            </w:tcBorders>
          </w:tcPr>
          <w:p w14:paraId="0C34F837" w14:textId="77777777" w:rsidR="0012558E" w:rsidRDefault="0012558E">
            <w:pPr>
              <w:pStyle w:val="ConsPlusNormal"/>
            </w:pPr>
            <w:r>
              <w:t>Сумма субсидии</w:t>
            </w:r>
          </w:p>
          <w:p w14:paraId="6722FC7E" w14:textId="77777777" w:rsidR="0012558E" w:rsidRDefault="0012558E">
            <w:pPr>
              <w:pStyle w:val="ConsPlusNormal"/>
            </w:pPr>
            <w:r>
              <w:t>(Составляет указанной по строке "Всего")</w:t>
            </w:r>
          </w:p>
        </w:tc>
        <w:tc>
          <w:tcPr>
            <w:tcW w:w="2097" w:type="dxa"/>
            <w:tcBorders>
              <w:top w:val="single" w:sz="4" w:space="0" w:color="auto"/>
              <w:left w:val="single" w:sz="4" w:space="0" w:color="auto"/>
              <w:bottom w:val="single" w:sz="4" w:space="0" w:color="auto"/>
              <w:right w:val="single" w:sz="4" w:space="0" w:color="auto"/>
            </w:tcBorders>
          </w:tcPr>
          <w:p w14:paraId="443D558D" w14:textId="77777777" w:rsidR="0012558E" w:rsidRDefault="0012558E">
            <w:pPr>
              <w:pStyle w:val="ConsPlusNormal"/>
              <w:jc w:val="both"/>
            </w:pPr>
          </w:p>
        </w:tc>
      </w:tr>
    </w:tbl>
    <w:p w14:paraId="461C9FCF" w14:textId="77777777" w:rsidR="0012558E" w:rsidRDefault="0012558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5668"/>
      </w:tblGrid>
      <w:tr w:rsidR="0012558E" w14:paraId="43B27B68" w14:textId="77777777">
        <w:tc>
          <w:tcPr>
            <w:tcW w:w="3061" w:type="dxa"/>
            <w:tcBorders>
              <w:top w:val="none" w:sz="6" w:space="0" w:color="auto"/>
              <w:left w:val="none" w:sz="6" w:space="0" w:color="auto"/>
              <w:bottom w:val="none" w:sz="6" w:space="0" w:color="auto"/>
              <w:right w:val="none" w:sz="6" w:space="0" w:color="auto"/>
            </w:tcBorders>
          </w:tcPr>
          <w:p w14:paraId="532B8F62" w14:textId="77777777" w:rsidR="0012558E" w:rsidRDefault="0012558E">
            <w:pPr>
              <w:pStyle w:val="ConsPlusNormal"/>
            </w:pPr>
            <w:r>
              <w:t>Заявитель</w:t>
            </w:r>
          </w:p>
        </w:tc>
        <w:tc>
          <w:tcPr>
            <w:tcW w:w="340" w:type="dxa"/>
            <w:tcBorders>
              <w:top w:val="none" w:sz="6" w:space="0" w:color="auto"/>
              <w:left w:val="none" w:sz="6" w:space="0" w:color="auto"/>
              <w:bottom w:val="none" w:sz="6" w:space="0" w:color="auto"/>
              <w:right w:val="none" w:sz="6" w:space="0" w:color="auto"/>
            </w:tcBorders>
          </w:tcPr>
          <w:p w14:paraId="49287925" w14:textId="77777777" w:rsidR="0012558E" w:rsidRDefault="0012558E">
            <w:pPr>
              <w:pStyle w:val="ConsPlusNormal"/>
              <w:jc w:val="both"/>
            </w:pPr>
          </w:p>
        </w:tc>
        <w:tc>
          <w:tcPr>
            <w:tcW w:w="5668" w:type="dxa"/>
            <w:tcBorders>
              <w:top w:val="none" w:sz="6" w:space="0" w:color="auto"/>
              <w:left w:val="none" w:sz="6" w:space="0" w:color="auto"/>
              <w:bottom w:val="none" w:sz="6" w:space="0" w:color="auto"/>
              <w:right w:val="none" w:sz="6" w:space="0" w:color="auto"/>
            </w:tcBorders>
          </w:tcPr>
          <w:p w14:paraId="30BC526A" w14:textId="77777777" w:rsidR="0012558E" w:rsidRDefault="0012558E">
            <w:pPr>
              <w:pStyle w:val="ConsPlusNormal"/>
              <w:jc w:val="both"/>
            </w:pPr>
          </w:p>
        </w:tc>
      </w:tr>
      <w:tr w:rsidR="0012558E" w14:paraId="4106F87C" w14:textId="77777777">
        <w:tc>
          <w:tcPr>
            <w:tcW w:w="3061" w:type="dxa"/>
            <w:tcBorders>
              <w:top w:val="none" w:sz="6" w:space="0" w:color="auto"/>
              <w:left w:val="none" w:sz="6" w:space="0" w:color="auto"/>
              <w:bottom w:val="single" w:sz="4" w:space="0" w:color="auto"/>
              <w:right w:val="none" w:sz="6" w:space="0" w:color="auto"/>
            </w:tcBorders>
          </w:tcPr>
          <w:p w14:paraId="313528E3" w14:textId="77777777" w:rsidR="0012558E" w:rsidRDefault="0012558E">
            <w:pPr>
              <w:pStyle w:val="ConsPlusNormal"/>
              <w:jc w:val="both"/>
            </w:pPr>
          </w:p>
        </w:tc>
        <w:tc>
          <w:tcPr>
            <w:tcW w:w="340" w:type="dxa"/>
            <w:tcBorders>
              <w:top w:val="none" w:sz="6" w:space="0" w:color="auto"/>
              <w:left w:val="none" w:sz="6" w:space="0" w:color="auto"/>
              <w:bottom w:val="none" w:sz="6" w:space="0" w:color="auto"/>
              <w:right w:val="none" w:sz="6" w:space="0" w:color="auto"/>
            </w:tcBorders>
          </w:tcPr>
          <w:p w14:paraId="5F6E59B7" w14:textId="77777777" w:rsidR="0012558E" w:rsidRDefault="0012558E">
            <w:pPr>
              <w:pStyle w:val="ConsPlusNormal"/>
              <w:jc w:val="both"/>
            </w:pPr>
          </w:p>
        </w:tc>
        <w:tc>
          <w:tcPr>
            <w:tcW w:w="5668" w:type="dxa"/>
            <w:tcBorders>
              <w:top w:val="none" w:sz="6" w:space="0" w:color="auto"/>
              <w:left w:val="none" w:sz="6" w:space="0" w:color="auto"/>
              <w:bottom w:val="single" w:sz="4" w:space="0" w:color="auto"/>
              <w:right w:val="none" w:sz="6" w:space="0" w:color="auto"/>
            </w:tcBorders>
          </w:tcPr>
          <w:p w14:paraId="2774A5BD" w14:textId="77777777" w:rsidR="0012558E" w:rsidRDefault="0012558E">
            <w:pPr>
              <w:pStyle w:val="ConsPlusNormal"/>
              <w:jc w:val="both"/>
            </w:pPr>
          </w:p>
        </w:tc>
      </w:tr>
      <w:tr w:rsidR="0012558E" w14:paraId="39A24BEA" w14:textId="77777777">
        <w:tc>
          <w:tcPr>
            <w:tcW w:w="3061" w:type="dxa"/>
            <w:tcBorders>
              <w:top w:val="single" w:sz="4" w:space="0" w:color="auto"/>
              <w:left w:val="none" w:sz="6" w:space="0" w:color="auto"/>
              <w:bottom w:val="none" w:sz="6" w:space="0" w:color="auto"/>
              <w:right w:val="none" w:sz="6" w:space="0" w:color="auto"/>
            </w:tcBorders>
          </w:tcPr>
          <w:p w14:paraId="4377890F" w14:textId="77777777" w:rsidR="0012558E" w:rsidRDefault="0012558E">
            <w:pPr>
              <w:pStyle w:val="ConsPlusNormal"/>
              <w:jc w:val="center"/>
            </w:pPr>
            <w:r>
              <w:rPr>
                <w:i/>
                <w:iCs/>
              </w:rPr>
              <w:t>(подпись)</w:t>
            </w:r>
          </w:p>
        </w:tc>
        <w:tc>
          <w:tcPr>
            <w:tcW w:w="340" w:type="dxa"/>
            <w:tcBorders>
              <w:top w:val="none" w:sz="6" w:space="0" w:color="auto"/>
              <w:left w:val="none" w:sz="6" w:space="0" w:color="auto"/>
              <w:bottom w:val="none" w:sz="6" w:space="0" w:color="auto"/>
              <w:right w:val="none" w:sz="6" w:space="0" w:color="auto"/>
            </w:tcBorders>
          </w:tcPr>
          <w:p w14:paraId="5BD1E063" w14:textId="77777777" w:rsidR="0012558E" w:rsidRDefault="0012558E">
            <w:pPr>
              <w:pStyle w:val="ConsPlusNormal"/>
              <w:jc w:val="center"/>
            </w:pPr>
          </w:p>
        </w:tc>
        <w:tc>
          <w:tcPr>
            <w:tcW w:w="5668" w:type="dxa"/>
            <w:tcBorders>
              <w:top w:val="single" w:sz="4" w:space="0" w:color="auto"/>
              <w:left w:val="none" w:sz="6" w:space="0" w:color="auto"/>
              <w:bottom w:val="none" w:sz="6" w:space="0" w:color="auto"/>
              <w:right w:val="none" w:sz="6" w:space="0" w:color="auto"/>
            </w:tcBorders>
          </w:tcPr>
          <w:p w14:paraId="1D9A0AF0" w14:textId="77777777" w:rsidR="0012558E" w:rsidRDefault="0012558E">
            <w:pPr>
              <w:pStyle w:val="ConsPlusNormal"/>
              <w:jc w:val="center"/>
            </w:pPr>
            <w:r>
              <w:rPr>
                <w:i/>
                <w:iCs/>
              </w:rPr>
              <w:t>(фамилия, инициалы)</w:t>
            </w:r>
          </w:p>
        </w:tc>
      </w:tr>
      <w:tr w:rsidR="0012558E" w14:paraId="1EF21D72" w14:textId="77777777">
        <w:tc>
          <w:tcPr>
            <w:tcW w:w="9069" w:type="dxa"/>
            <w:gridSpan w:val="3"/>
            <w:tcBorders>
              <w:top w:val="none" w:sz="6" w:space="0" w:color="auto"/>
              <w:left w:val="none" w:sz="6" w:space="0" w:color="auto"/>
              <w:bottom w:val="none" w:sz="6" w:space="0" w:color="auto"/>
              <w:right w:val="none" w:sz="6" w:space="0" w:color="auto"/>
            </w:tcBorders>
          </w:tcPr>
          <w:p w14:paraId="224728BA" w14:textId="77777777" w:rsidR="0012558E" w:rsidRDefault="0012558E">
            <w:pPr>
              <w:pStyle w:val="ConsPlusNormal"/>
            </w:pPr>
            <w:r>
              <w:t>"___" __________ 20___ г.</w:t>
            </w:r>
          </w:p>
        </w:tc>
      </w:tr>
    </w:tbl>
    <w:p w14:paraId="496068E4" w14:textId="77777777" w:rsidR="0012558E" w:rsidRDefault="0012558E">
      <w:pPr>
        <w:pStyle w:val="ConsPlusNormal"/>
        <w:ind w:firstLine="540"/>
        <w:jc w:val="both"/>
      </w:pPr>
    </w:p>
    <w:p w14:paraId="12A4E1CD" w14:textId="77777777" w:rsidR="0012558E" w:rsidRDefault="0012558E">
      <w:pPr>
        <w:pStyle w:val="ConsPlusNormal"/>
        <w:jc w:val="center"/>
        <w:outlineLvl w:val="2"/>
      </w:pPr>
      <w:r>
        <w:t>ОБЯЗАТЕЛЬСТВА ЗАЯВИТЕЛЯ</w:t>
      </w:r>
    </w:p>
    <w:p w14:paraId="5A772952" w14:textId="77777777" w:rsidR="0012558E" w:rsidRDefault="0012558E">
      <w:pPr>
        <w:pStyle w:val="ConsPlusNormal"/>
        <w:jc w:val="center"/>
      </w:pPr>
      <w:r>
        <w:t>ПО СОБЛЮДЕНИЮ УСЛОВИЙ ПРЕДОСТАВЛЕНИЯ СУБСИДИЙ</w:t>
      </w:r>
    </w:p>
    <w:p w14:paraId="2879234E" w14:textId="77777777" w:rsidR="0012558E" w:rsidRDefault="0012558E">
      <w:pPr>
        <w:pStyle w:val="ConsPlusNormal"/>
        <w:jc w:val="center"/>
      </w:pPr>
    </w:p>
    <w:p w14:paraId="4A4C2C1F" w14:textId="77777777" w:rsidR="0012558E" w:rsidRDefault="0012558E">
      <w:pPr>
        <w:pStyle w:val="ConsPlusNormal"/>
        <w:ind w:firstLine="540"/>
        <w:jc w:val="both"/>
      </w:pPr>
      <w:r>
        <w:t>1. С Порядком предоставления субсидии на возмещение части затрат физическим лицам, не являющимся индивидуальными предпринимателями и применяющим специальный налоговый режим "Налог на профессиональный доход" ознакомлен и обязуюсь соблюдать порядок и условия их предоставления __________________ (подпись Заявителя)</w:t>
      </w:r>
    </w:p>
    <w:p w14:paraId="6745715C" w14:textId="77777777" w:rsidR="0012558E" w:rsidRDefault="0012558E">
      <w:pPr>
        <w:pStyle w:val="ConsPlusNormal"/>
        <w:spacing w:before="160"/>
        <w:ind w:firstLine="540"/>
        <w:jc w:val="both"/>
      </w:pPr>
      <w:r>
        <w:t>2. Настоящим подтверждаю следующие сведения по состоянию на дату подачи документов:</w:t>
      </w:r>
    </w:p>
    <w:p w14:paraId="6E1AB6ED" w14:textId="77777777" w:rsidR="0012558E" w:rsidRDefault="0012558E">
      <w:pPr>
        <w:pStyle w:val="ConsPlusNormal"/>
        <w:spacing w:before="160"/>
        <w:ind w:firstLine="540"/>
        <w:jc w:val="both"/>
      </w:pPr>
      <w:r>
        <w:t>2.1. Состою на учете в налоговом органе на территории муниципального образования "Холмский городской округ" в качестве налогоплательщика, применяющего специальный налоговый режим "Налог на профессиональный доход" __________________ (подпись Заявителя)</w:t>
      </w:r>
    </w:p>
    <w:p w14:paraId="11E8A081" w14:textId="77777777" w:rsidR="0012558E" w:rsidRDefault="0012558E">
      <w:pPr>
        <w:pStyle w:val="ConsPlusNormal"/>
        <w:spacing w:before="160"/>
        <w:ind w:firstLine="540"/>
        <w:jc w:val="both"/>
      </w:pPr>
      <w:r>
        <w:t>2.2. Не осуществлял деятельность в качестве индивидуального предпринимателя в течение последних двух лет до даты регистрации в качестве физического лица, применяющего специальный налоговый режим "Налог на профессиональный доход" __________________ (подпись Заявителя)</w:t>
      </w:r>
    </w:p>
    <w:p w14:paraId="246238D3" w14:textId="77777777" w:rsidR="0012558E" w:rsidRDefault="0012558E">
      <w:pPr>
        <w:pStyle w:val="ConsPlusNormal"/>
        <w:spacing w:before="160"/>
        <w:ind w:firstLine="540"/>
        <w:jc w:val="both"/>
      </w:pPr>
      <w:r>
        <w:t>2.3.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__________________ (подпись Заявителя)</w:t>
      </w:r>
    </w:p>
    <w:p w14:paraId="672AC6D3" w14:textId="77777777" w:rsidR="0012558E" w:rsidRDefault="0012558E">
      <w:pPr>
        <w:pStyle w:val="ConsPlusNormal"/>
        <w:spacing w:before="160"/>
        <w:ind w:firstLine="540"/>
        <w:jc w:val="both"/>
      </w:pPr>
      <w:r>
        <w:t>2.4. Не являюсь участником соглашений о разделе продукции __________________ (подпись Заявителя)</w:t>
      </w:r>
    </w:p>
    <w:p w14:paraId="6F1A7420" w14:textId="77777777" w:rsidR="0012558E" w:rsidRDefault="0012558E">
      <w:pPr>
        <w:pStyle w:val="ConsPlusNormal"/>
        <w:spacing w:before="160"/>
        <w:ind w:firstLine="540"/>
        <w:jc w:val="both"/>
      </w:pPr>
      <w:r>
        <w:t>2.5.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_______________ (подпись Заявителя)</w:t>
      </w:r>
    </w:p>
    <w:p w14:paraId="64E5E9E8" w14:textId="77777777" w:rsidR="0012558E" w:rsidRDefault="0012558E">
      <w:pPr>
        <w:pStyle w:val="ConsPlusNormal"/>
        <w:spacing w:before="160"/>
        <w:ind w:firstLine="540"/>
        <w:jc w:val="both"/>
      </w:pPr>
      <w:r>
        <w:t>2.6. Не осуществляю предпринимательскую деятельность в сфере игорного бизнеса __________________ (подпись Заявителя)</w:t>
      </w:r>
    </w:p>
    <w:p w14:paraId="634B53E7" w14:textId="77777777" w:rsidR="0012558E" w:rsidRDefault="0012558E">
      <w:pPr>
        <w:pStyle w:val="ConsPlusNormal"/>
        <w:spacing w:before="160"/>
        <w:ind w:firstLine="540"/>
        <w:jc w:val="both"/>
      </w:pPr>
      <w:r>
        <w:t>2.7. 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__________________ (подпись Заявителя)</w:t>
      </w:r>
    </w:p>
    <w:p w14:paraId="5BDEB0F7" w14:textId="77777777" w:rsidR="0012558E" w:rsidRDefault="0012558E">
      <w:pPr>
        <w:pStyle w:val="ConsPlusNormal"/>
        <w:spacing w:before="160"/>
        <w:ind w:firstLine="540"/>
        <w:jc w:val="both"/>
      </w:pPr>
      <w:r>
        <w:t>2.8. Не являюсь получателем средств бюджета муниципального образования "Холмский городской округ" в соответствии с иными правовыми актами на цели, установленные Порядком __________________ (подпись Заявителя)</w:t>
      </w:r>
    </w:p>
    <w:p w14:paraId="0937CABA" w14:textId="77777777" w:rsidR="0012558E" w:rsidRDefault="0012558E">
      <w:pPr>
        <w:pStyle w:val="ConsPlusNormal"/>
        <w:spacing w:before="160"/>
        <w:ind w:firstLine="540"/>
        <w:jc w:val="both"/>
      </w:pPr>
      <w:r>
        <w:t>2.9. Не имею просроченной задолженности по возврату в бюджет муниципального образования "Холмский городской округ",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"Холмский городской округ" __________________ (подпись Заявителя)</w:t>
      </w:r>
    </w:p>
    <w:p w14:paraId="3C68F0A0" w14:textId="77777777" w:rsidR="0012558E" w:rsidRDefault="0012558E">
      <w:pPr>
        <w:pStyle w:val="ConsPlusNormal"/>
        <w:spacing w:before="160"/>
        <w:ind w:firstLine="540"/>
        <w:jc w:val="both"/>
      </w:pPr>
      <w:r>
        <w:t>2.10. Не имею нарушений исполнения обязательств по заключенным договорам аренды муниципального имущества __________________ (подпись Заявителя)</w:t>
      </w:r>
    </w:p>
    <w:p w14:paraId="20E406AA" w14:textId="77777777" w:rsidR="0012558E" w:rsidRDefault="0012558E">
      <w:pPr>
        <w:pStyle w:val="ConsPlusNormal"/>
        <w:spacing w:before="160"/>
        <w:ind w:firstLine="540"/>
        <w:jc w:val="both"/>
      </w:pPr>
      <w:r>
        <w:t>2.11. Не имею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__________________ (подпись Заявителя)</w:t>
      </w:r>
    </w:p>
    <w:p w14:paraId="66E067BF" w14:textId="77777777" w:rsidR="0012558E" w:rsidRDefault="0012558E">
      <w:pPr>
        <w:pStyle w:val="ConsPlusNormal"/>
        <w:spacing w:before="160"/>
        <w:ind w:firstLine="540"/>
        <w:jc w:val="both"/>
      </w:pPr>
      <w:r>
        <w:t>3. Гарантирую полноту и достоверность представленных документов, информации и сведений __________________ (подпись Заявителя)</w:t>
      </w:r>
    </w:p>
    <w:p w14:paraId="49F8E8DF" w14:textId="77777777" w:rsidR="0012558E" w:rsidRDefault="0012558E">
      <w:pPr>
        <w:pStyle w:val="ConsPlusNormal"/>
        <w:spacing w:before="160"/>
        <w:ind w:firstLine="540"/>
        <w:jc w:val="both"/>
      </w:pPr>
      <w:r>
        <w:t xml:space="preserve">4. Подтверждаю свое согласие на право Уполномоченного органа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своих персональных данных и иных сведений, указанных в настоящей заявке и прилагаемых документах, которые необходимы для получения субсидий, в том числе на получение из уполномоченных органов государственной </w:t>
      </w:r>
      <w:r>
        <w:lastRenderedPageBreak/>
        <w:t>власти и местного самоуправления необходимых документов и информации __________________ (подпись Заявителя)</w:t>
      </w:r>
    </w:p>
    <w:p w14:paraId="6D0A8EB9" w14:textId="77777777" w:rsidR="0012558E" w:rsidRDefault="0012558E">
      <w:pPr>
        <w:pStyle w:val="ConsPlusNormal"/>
        <w:spacing w:before="160"/>
        <w:ind w:firstLine="540"/>
        <w:jc w:val="both"/>
      </w:pPr>
      <w:r>
        <w:t>5. Принимаю обязательство по увеличению моего дохода от реализации товаров (работ, услуг, имущественных прав) __________________ (подпись Заявителя)</w:t>
      </w:r>
    </w:p>
    <w:p w14:paraId="491235A2" w14:textId="77777777" w:rsidR="0012558E" w:rsidRDefault="0012558E">
      <w:pPr>
        <w:pStyle w:val="ConsPlusNormal"/>
        <w:spacing w:before="160"/>
        <w:ind w:firstLine="540"/>
        <w:jc w:val="both"/>
      </w:pPr>
      <w:r>
        <w:t xml:space="preserve">6. О необходимости предоставления отчетности в соответствии с требованиями </w:t>
      </w:r>
      <w:hyperlink w:anchor="Par178" w:history="1">
        <w:r>
          <w:rPr>
            <w:color w:val="0000FF"/>
          </w:rPr>
          <w:t>раздела 3</w:t>
        </w:r>
      </w:hyperlink>
      <w:r>
        <w:t xml:space="preserve"> Порядка проинформирован __________________ (подпись Заявителя)</w:t>
      </w:r>
    </w:p>
    <w:p w14:paraId="5AA06D61" w14:textId="77777777" w:rsidR="0012558E" w:rsidRDefault="0012558E">
      <w:pPr>
        <w:pStyle w:val="ConsPlusNormal"/>
        <w:spacing w:before="160"/>
        <w:ind w:firstLine="540"/>
        <w:jc w:val="both"/>
      </w:pPr>
      <w:r>
        <w:t>К настоящей заявке приложены следующие документы, составляющие предложение (заявку), на ________ листах, в том числе:</w:t>
      </w:r>
    </w:p>
    <w:p w14:paraId="579100CC" w14:textId="77777777" w:rsidR="0012558E" w:rsidRDefault="001255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0"/>
      </w:tblGrid>
      <w:tr w:rsidR="0012558E" w14:paraId="553584C4" w14:textId="77777777">
        <w:tc>
          <w:tcPr>
            <w:tcW w:w="7710" w:type="dxa"/>
            <w:tcBorders>
              <w:top w:val="single" w:sz="4" w:space="0" w:color="auto"/>
              <w:left w:val="single" w:sz="4" w:space="0" w:color="auto"/>
              <w:bottom w:val="single" w:sz="4" w:space="0" w:color="auto"/>
              <w:right w:val="single" w:sz="4" w:space="0" w:color="auto"/>
            </w:tcBorders>
          </w:tcPr>
          <w:p w14:paraId="70D874CA" w14:textId="77777777" w:rsidR="0012558E" w:rsidRDefault="0012558E">
            <w:pPr>
              <w:pStyle w:val="ConsPlusNormal"/>
              <w:jc w:val="center"/>
            </w:pPr>
            <w:r>
              <w:t>Наименование документа</w:t>
            </w:r>
          </w:p>
        </w:tc>
        <w:tc>
          <w:tcPr>
            <w:tcW w:w="1360" w:type="dxa"/>
            <w:tcBorders>
              <w:top w:val="single" w:sz="4" w:space="0" w:color="auto"/>
              <w:left w:val="single" w:sz="4" w:space="0" w:color="auto"/>
              <w:bottom w:val="single" w:sz="4" w:space="0" w:color="auto"/>
              <w:right w:val="single" w:sz="4" w:space="0" w:color="auto"/>
            </w:tcBorders>
          </w:tcPr>
          <w:p w14:paraId="3B054BB0" w14:textId="77777777" w:rsidR="0012558E" w:rsidRDefault="0012558E">
            <w:pPr>
              <w:pStyle w:val="ConsPlusNormal"/>
              <w:jc w:val="center"/>
            </w:pPr>
            <w:r>
              <w:t>Количество листов</w:t>
            </w:r>
          </w:p>
        </w:tc>
      </w:tr>
      <w:tr w:rsidR="0012558E" w14:paraId="364B2FEE" w14:textId="77777777">
        <w:tc>
          <w:tcPr>
            <w:tcW w:w="7710" w:type="dxa"/>
            <w:tcBorders>
              <w:top w:val="single" w:sz="4" w:space="0" w:color="auto"/>
              <w:left w:val="single" w:sz="4" w:space="0" w:color="auto"/>
              <w:bottom w:val="single" w:sz="4" w:space="0" w:color="auto"/>
              <w:right w:val="single" w:sz="4" w:space="0" w:color="auto"/>
            </w:tcBorders>
          </w:tcPr>
          <w:p w14:paraId="01332747"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22767AA1" w14:textId="77777777" w:rsidR="0012558E" w:rsidRDefault="0012558E">
            <w:pPr>
              <w:pStyle w:val="ConsPlusNormal"/>
              <w:jc w:val="both"/>
            </w:pPr>
          </w:p>
        </w:tc>
      </w:tr>
      <w:tr w:rsidR="0012558E" w14:paraId="4FC28AB2" w14:textId="77777777">
        <w:tc>
          <w:tcPr>
            <w:tcW w:w="7710" w:type="dxa"/>
            <w:tcBorders>
              <w:top w:val="single" w:sz="4" w:space="0" w:color="auto"/>
              <w:left w:val="single" w:sz="4" w:space="0" w:color="auto"/>
              <w:bottom w:val="single" w:sz="4" w:space="0" w:color="auto"/>
              <w:right w:val="single" w:sz="4" w:space="0" w:color="auto"/>
            </w:tcBorders>
          </w:tcPr>
          <w:p w14:paraId="7D7AA0B3"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6473F673" w14:textId="77777777" w:rsidR="0012558E" w:rsidRDefault="0012558E">
            <w:pPr>
              <w:pStyle w:val="ConsPlusNormal"/>
              <w:jc w:val="both"/>
            </w:pPr>
          </w:p>
        </w:tc>
      </w:tr>
      <w:tr w:rsidR="0012558E" w14:paraId="7A576C36" w14:textId="77777777">
        <w:tc>
          <w:tcPr>
            <w:tcW w:w="7710" w:type="dxa"/>
            <w:tcBorders>
              <w:top w:val="single" w:sz="4" w:space="0" w:color="auto"/>
              <w:left w:val="single" w:sz="4" w:space="0" w:color="auto"/>
              <w:bottom w:val="single" w:sz="4" w:space="0" w:color="auto"/>
              <w:right w:val="single" w:sz="4" w:space="0" w:color="auto"/>
            </w:tcBorders>
          </w:tcPr>
          <w:p w14:paraId="754F9E3C"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0A766042" w14:textId="77777777" w:rsidR="0012558E" w:rsidRDefault="0012558E">
            <w:pPr>
              <w:pStyle w:val="ConsPlusNormal"/>
              <w:jc w:val="both"/>
            </w:pPr>
          </w:p>
        </w:tc>
      </w:tr>
      <w:tr w:rsidR="0012558E" w14:paraId="051A3274" w14:textId="77777777">
        <w:tc>
          <w:tcPr>
            <w:tcW w:w="7710" w:type="dxa"/>
            <w:tcBorders>
              <w:top w:val="single" w:sz="4" w:space="0" w:color="auto"/>
              <w:left w:val="single" w:sz="4" w:space="0" w:color="auto"/>
              <w:bottom w:val="single" w:sz="4" w:space="0" w:color="auto"/>
              <w:right w:val="single" w:sz="4" w:space="0" w:color="auto"/>
            </w:tcBorders>
          </w:tcPr>
          <w:p w14:paraId="06DF4237"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3DFBEF5A" w14:textId="77777777" w:rsidR="0012558E" w:rsidRDefault="0012558E">
            <w:pPr>
              <w:pStyle w:val="ConsPlusNormal"/>
              <w:jc w:val="both"/>
            </w:pPr>
          </w:p>
        </w:tc>
      </w:tr>
      <w:tr w:rsidR="0012558E" w14:paraId="10875B69" w14:textId="77777777">
        <w:tc>
          <w:tcPr>
            <w:tcW w:w="7710" w:type="dxa"/>
            <w:tcBorders>
              <w:top w:val="single" w:sz="4" w:space="0" w:color="auto"/>
              <w:left w:val="single" w:sz="4" w:space="0" w:color="auto"/>
              <w:bottom w:val="single" w:sz="4" w:space="0" w:color="auto"/>
              <w:right w:val="single" w:sz="4" w:space="0" w:color="auto"/>
            </w:tcBorders>
          </w:tcPr>
          <w:p w14:paraId="590E4F0D"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14FB876F" w14:textId="77777777" w:rsidR="0012558E" w:rsidRDefault="0012558E">
            <w:pPr>
              <w:pStyle w:val="ConsPlusNormal"/>
              <w:jc w:val="both"/>
            </w:pPr>
          </w:p>
        </w:tc>
      </w:tr>
      <w:tr w:rsidR="0012558E" w14:paraId="63F2B901" w14:textId="77777777">
        <w:tc>
          <w:tcPr>
            <w:tcW w:w="7710" w:type="dxa"/>
            <w:tcBorders>
              <w:top w:val="single" w:sz="4" w:space="0" w:color="auto"/>
              <w:left w:val="single" w:sz="4" w:space="0" w:color="auto"/>
              <w:bottom w:val="single" w:sz="4" w:space="0" w:color="auto"/>
              <w:right w:val="single" w:sz="4" w:space="0" w:color="auto"/>
            </w:tcBorders>
          </w:tcPr>
          <w:p w14:paraId="33CA7375"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78BC1EB3" w14:textId="77777777" w:rsidR="0012558E" w:rsidRDefault="0012558E">
            <w:pPr>
              <w:pStyle w:val="ConsPlusNormal"/>
              <w:jc w:val="both"/>
            </w:pPr>
          </w:p>
        </w:tc>
      </w:tr>
      <w:tr w:rsidR="0012558E" w14:paraId="505D014B" w14:textId="77777777">
        <w:tc>
          <w:tcPr>
            <w:tcW w:w="7710" w:type="dxa"/>
            <w:tcBorders>
              <w:top w:val="single" w:sz="4" w:space="0" w:color="auto"/>
              <w:left w:val="single" w:sz="4" w:space="0" w:color="auto"/>
              <w:bottom w:val="single" w:sz="4" w:space="0" w:color="auto"/>
              <w:right w:val="single" w:sz="4" w:space="0" w:color="auto"/>
            </w:tcBorders>
          </w:tcPr>
          <w:p w14:paraId="71B03E7E"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115A4D87" w14:textId="77777777" w:rsidR="0012558E" w:rsidRDefault="0012558E">
            <w:pPr>
              <w:pStyle w:val="ConsPlusNormal"/>
              <w:jc w:val="both"/>
            </w:pPr>
          </w:p>
        </w:tc>
      </w:tr>
      <w:tr w:rsidR="0012558E" w14:paraId="7A086EF2" w14:textId="77777777">
        <w:tc>
          <w:tcPr>
            <w:tcW w:w="7710" w:type="dxa"/>
            <w:tcBorders>
              <w:top w:val="single" w:sz="4" w:space="0" w:color="auto"/>
              <w:left w:val="single" w:sz="4" w:space="0" w:color="auto"/>
              <w:bottom w:val="single" w:sz="4" w:space="0" w:color="auto"/>
              <w:right w:val="single" w:sz="4" w:space="0" w:color="auto"/>
            </w:tcBorders>
          </w:tcPr>
          <w:p w14:paraId="1B077E81" w14:textId="77777777" w:rsidR="0012558E" w:rsidRDefault="0012558E">
            <w:pPr>
              <w:pStyle w:val="ConsPlusNormal"/>
              <w:jc w:val="both"/>
            </w:pPr>
          </w:p>
        </w:tc>
        <w:tc>
          <w:tcPr>
            <w:tcW w:w="1360" w:type="dxa"/>
            <w:tcBorders>
              <w:top w:val="single" w:sz="4" w:space="0" w:color="auto"/>
              <w:left w:val="single" w:sz="4" w:space="0" w:color="auto"/>
              <w:bottom w:val="single" w:sz="4" w:space="0" w:color="auto"/>
              <w:right w:val="single" w:sz="4" w:space="0" w:color="auto"/>
            </w:tcBorders>
          </w:tcPr>
          <w:p w14:paraId="098CCFB1" w14:textId="77777777" w:rsidR="0012558E" w:rsidRDefault="0012558E">
            <w:pPr>
              <w:pStyle w:val="ConsPlusNormal"/>
              <w:jc w:val="both"/>
            </w:pPr>
          </w:p>
        </w:tc>
      </w:tr>
    </w:tbl>
    <w:p w14:paraId="30953C37" w14:textId="77777777" w:rsidR="0012558E" w:rsidRDefault="0012558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5668"/>
      </w:tblGrid>
      <w:tr w:rsidR="0012558E" w14:paraId="342EB1BA" w14:textId="77777777">
        <w:tc>
          <w:tcPr>
            <w:tcW w:w="3061" w:type="dxa"/>
            <w:tcBorders>
              <w:top w:val="none" w:sz="6" w:space="0" w:color="auto"/>
              <w:left w:val="none" w:sz="6" w:space="0" w:color="auto"/>
              <w:bottom w:val="single" w:sz="4" w:space="0" w:color="auto"/>
              <w:right w:val="none" w:sz="6" w:space="0" w:color="auto"/>
            </w:tcBorders>
          </w:tcPr>
          <w:p w14:paraId="6833DF06" w14:textId="77777777" w:rsidR="0012558E" w:rsidRDefault="0012558E">
            <w:pPr>
              <w:pStyle w:val="ConsPlusNormal"/>
              <w:jc w:val="both"/>
            </w:pPr>
          </w:p>
        </w:tc>
        <w:tc>
          <w:tcPr>
            <w:tcW w:w="340" w:type="dxa"/>
            <w:tcBorders>
              <w:top w:val="none" w:sz="6" w:space="0" w:color="auto"/>
              <w:left w:val="none" w:sz="6" w:space="0" w:color="auto"/>
              <w:bottom w:val="none" w:sz="6" w:space="0" w:color="auto"/>
              <w:right w:val="none" w:sz="6" w:space="0" w:color="auto"/>
            </w:tcBorders>
          </w:tcPr>
          <w:p w14:paraId="28FFC93D" w14:textId="77777777" w:rsidR="0012558E" w:rsidRDefault="0012558E">
            <w:pPr>
              <w:pStyle w:val="ConsPlusNormal"/>
              <w:jc w:val="both"/>
            </w:pPr>
          </w:p>
        </w:tc>
        <w:tc>
          <w:tcPr>
            <w:tcW w:w="5668" w:type="dxa"/>
            <w:tcBorders>
              <w:top w:val="none" w:sz="6" w:space="0" w:color="auto"/>
              <w:left w:val="none" w:sz="6" w:space="0" w:color="auto"/>
              <w:bottom w:val="single" w:sz="4" w:space="0" w:color="auto"/>
              <w:right w:val="none" w:sz="6" w:space="0" w:color="auto"/>
            </w:tcBorders>
          </w:tcPr>
          <w:p w14:paraId="77D7FDC0" w14:textId="77777777" w:rsidR="0012558E" w:rsidRDefault="0012558E">
            <w:pPr>
              <w:pStyle w:val="ConsPlusNormal"/>
              <w:jc w:val="both"/>
            </w:pPr>
          </w:p>
        </w:tc>
      </w:tr>
      <w:tr w:rsidR="0012558E" w14:paraId="309A304C" w14:textId="77777777">
        <w:tc>
          <w:tcPr>
            <w:tcW w:w="3061" w:type="dxa"/>
            <w:tcBorders>
              <w:top w:val="single" w:sz="4" w:space="0" w:color="auto"/>
              <w:left w:val="none" w:sz="6" w:space="0" w:color="auto"/>
              <w:bottom w:val="none" w:sz="6" w:space="0" w:color="auto"/>
              <w:right w:val="none" w:sz="6" w:space="0" w:color="auto"/>
            </w:tcBorders>
          </w:tcPr>
          <w:p w14:paraId="7E64F386" w14:textId="77777777" w:rsidR="0012558E" w:rsidRDefault="0012558E">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01DF5C69" w14:textId="77777777" w:rsidR="0012558E" w:rsidRDefault="0012558E">
            <w:pPr>
              <w:pStyle w:val="ConsPlusNormal"/>
              <w:jc w:val="center"/>
            </w:pPr>
          </w:p>
        </w:tc>
        <w:tc>
          <w:tcPr>
            <w:tcW w:w="5668" w:type="dxa"/>
            <w:tcBorders>
              <w:top w:val="single" w:sz="4" w:space="0" w:color="auto"/>
              <w:left w:val="none" w:sz="6" w:space="0" w:color="auto"/>
              <w:bottom w:val="none" w:sz="6" w:space="0" w:color="auto"/>
              <w:right w:val="none" w:sz="6" w:space="0" w:color="auto"/>
            </w:tcBorders>
          </w:tcPr>
          <w:p w14:paraId="70E8DE04" w14:textId="77777777" w:rsidR="0012558E" w:rsidRDefault="0012558E">
            <w:pPr>
              <w:pStyle w:val="ConsPlusNormal"/>
              <w:jc w:val="center"/>
            </w:pPr>
            <w:r>
              <w:t>(фамилия, инициалы заявителя)</w:t>
            </w:r>
          </w:p>
        </w:tc>
      </w:tr>
      <w:tr w:rsidR="0012558E" w14:paraId="5B5A1C5C" w14:textId="77777777">
        <w:tc>
          <w:tcPr>
            <w:tcW w:w="9069" w:type="dxa"/>
            <w:gridSpan w:val="3"/>
            <w:tcBorders>
              <w:top w:val="none" w:sz="6" w:space="0" w:color="auto"/>
              <w:left w:val="none" w:sz="6" w:space="0" w:color="auto"/>
              <w:bottom w:val="none" w:sz="6" w:space="0" w:color="auto"/>
              <w:right w:val="none" w:sz="6" w:space="0" w:color="auto"/>
            </w:tcBorders>
          </w:tcPr>
          <w:p w14:paraId="263BB34B" w14:textId="77777777" w:rsidR="0012558E" w:rsidRDefault="0012558E">
            <w:pPr>
              <w:pStyle w:val="ConsPlusNormal"/>
            </w:pPr>
            <w:r>
              <w:t>"___" __________ 20___ г.</w:t>
            </w:r>
          </w:p>
        </w:tc>
      </w:tr>
    </w:tbl>
    <w:p w14:paraId="2AFEE6A4" w14:textId="77777777" w:rsidR="0012558E" w:rsidRDefault="0012558E">
      <w:pPr>
        <w:pStyle w:val="ConsPlusNormal"/>
      </w:pPr>
    </w:p>
    <w:p w14:paraId="0FE2E6AA" w14:textId="77777777" w:rsidR="0012558E" w:rsidRDefault="0012558E">
      <w:pPr>
        <w:pStyle w:val="ConsPlusNormal"/>
      </w:pPr>
    </w:p>
    <w:p w14:paraId="0EB7CD5F" w14:textId="77777777" w:rsidR="0012558E" w:rsidRDefault="0012558E">
      <w:pPr>
        <w:pStyle w:val="ConsPlusNormal"/>
      </w:pPr>
    </w:p>
    <w:p w14:paraId="3C4E5F2C" w14:textId="77777777" w:rsidR="0012558E" w:rsidRDefault="0012558E">
      <w:pPr>
        <w:pStyle w:val="ConsPlusNormal"/>
      </w:pPr>
    </w:p>
    <w:p w14:paraId="25A5F487" w14:textId="77777777" w:rsidR="0012558E" w:rsidRDefault="0012558E">
      <w:pPr>
        <w:pStyle w:val="ConsPlusNormal"/>
      </w:pPr>
    </w:p>
    <w:p w14:paraId="6AA294D7" w14:textId="77777777" w:rsidR="0012558E" w:rsidRDefault="0012558E">
      <w:pPr>
        <w:pStyle w:val="ConsPlusNormal"/>
        <w:jc w:val="right"/>
        <w:outlineLvl w:val="1"/>
      </w:pPr>
      <w:bookmarkStart w:id="16" w:name="Par395"/>
      <w:bookmarkEnd w:id="16"/>
      <w:r>
        <w:t>Приложение N 2</w:t>
      </w:r>
    </w:p>
    <w:p w14:paraId="7A34E5FA" w14:textId="77777777" w:rsidR="0012558E" w:rsidRDefault="0012558E">
      <w:pPr>
        <w:pStyle w:val="ConsPlusNormal"/>
        <w:jc w:val="right"/>
      </w:pPr>
      <w:r>
        <w:t>к Порядку</w:t>
      </w:r>
    </w:p>
    <w:p w14:paraId="5A679AE9" w14:textId="77777777" w:rsidR="0012558E" w:rsidRDefault="0012558E">
      <w:pPr>
        <w:pStyle w:val="ConsPlusNormal"/>
        <w:jc w:val="right"/>
      </w:pPr>
      <w:r>
        <w:t>по возмещению затрат</w:t>
      </w:r>
    </w:p>
    <w:p w14:paraId="53AEB67C" w14:textId="77777777" w:rsidR="0012558E" w:rsidRDefault="0012558E">
      <w:pPr>
        <w:pStyle w:val="ConsPlusNormal"/>
        <w:jc w:val="right"/>
      </w:pPr>
      <w:r>
        <w:t>физическим лицам, не являющимся</w:t>
      </w:r>
    </w:p>
    <w:p w14:paraId="709B84B7" w14:textId="77777777" w:rsidR="0012558E" w:rsidRDefault="0012558E">
      <w:pPr>
        <w:pStyle w:val="ConsPlusNormal"/>
        <w:jc w:val="right"/>
      </w:pPr>
      <w:r>
        <w:t>индивидуальными предпринимателями</w:t>
      </w:r>
    </w:p>
    <w:p w14:paraId="193F603C" w14:textId="77777777" w:rsidR="0012558E" w:rsidRDefault="0012558E">
      <w:pPr>
        <w:pStyle w:val="ConsPlusNormal"/>
        <w:jc w:val="right"/>
      </w:pPr>
      <w:r>
        <w:t>и применяющим специальный налоговый режим</w:t>
      </w:r>
    </w:p>
    <w:p w14:paraId="2F5BAC19" w14:textId="77777777" w:rsidR="0012558E" w:rsidRDefault="0012558E">
      <w:pPr>
        <w:pStyle w:val="ConsPlusNormal"/>
        <w:jc w:val="right"/>
      </w:pPr>
      <w:r>
        <w:t>"Налог на профессиональный доход",</w:t>
      </w:r>
    </w:p>
    <w:p w14:paraId="6AE60DCD" w14:textId="77777777" w:rsidR="0012558E" w:rsidRDefault="0012558E">
      <w:pPr>
        <w:pStyle w:val="ConsPlusNormal"/>
        <w:jc w:val="right"/>
      </w:pPr>
      <w:r>
        <w:t>утвержденному</w:t>
      </w:r>
    </w:p>
    <w:p w14:paraId="16AC5FB2" w14:textId="77777777" w:rsidR="0012558E" w:rsidRDefault="0012558E">
      <w:pPr>
        <w:pStyle w:val="ConsPlusNormal"/>
        <w:jc w:val="right"/>
      </w:pPr>
      <w:r>
        <w:t>постановлением администрации</w:t>
      </w:r>
    </w:p>
    <w:p w14:paraId="6DDFEAA1" w14:textId="77777777" w:rsidR="0012558E" w:rsidRDefault="0012558E">
      <w:pPr>
        <w:pStyle w:val="ConsPlusNormal"/>
        <w:jc w:val="right"/>
      </w:pPr>
      <w:r>
        <w:t>муниципального образования</w:t>
      </w:r>
    </w:p>
    <w:p w14:paraId="423920D1" w14:textId="77777777" w:rsidR="0012558E" w:rsidRDefault="0012558E">
      <w:pPr>
        <w:pStyle w:val="ConsPlusNormal"/>
        <w:jc w:val="right"/>
      </w:pPr>
      <w:r>
        <w:t>"Холмский городской округ"</w:t>
      </w:r>
    </w:p>
    <w:p w14:paraId="24ACD55C" w14:textId="77777777" w:rsidR="0012558E" w:rsidRDefault="0012558E">
      <w:pPr>
        <w:pStyle w:val="ConsPlusNormal"/>
        <w:jc w:val="right"/>
      </w:pPr>
      <w:r>
        <w:t>от 31.10.2023 N 2227</w:t>
      </w:r>
    </w:p>
    <w:p w14:paraId="1581DF53" w14:textId="77777777" w:rsidR="0012558E" w:rsidRDefault="0012558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1"/>
        <w:gridCol w:w="1046"/>
        <w:gridCol w:w="944"/>
      </w:tblGrid>
      <w:tr w:rsidR="0012558E" w14:paraId="2D51FD7C" w14:textId="77777777">
        <w:tc>
          <w:tcPr>
            <w:tcW w:w="7071" w:type="dxa"/>
            <w:tcBorders>
              <w:top w:val="single" w:sz="4" w:space="0" w:color="auto"/>
              <w:left w:val="single" w:sz="4" w:space="0" w:color="auto"/>
              <w:bottom w:val="single" w:sz="4" w:space="0" w:color="auto"/>
              <w:right w:val="single" w:sz="4" w:space="0" w:color="auto"/>
            </w:tcBorders>
          </w:tcPr>
          <w:p w14:paraId="32612FC5" w14:textId="77777777" w:rsidR="0012558E" w:rsidRDefault="0012558E">
            <w:pPr>
              <w:pStyle w:val="ConsPlusNormal"/>
              <w:jc w:val="center"/>
            </w:pPr>
            <w:r>
              <w:t>Наименование показателя</w:t>
            </w:r>
          </w:p>
        </w:tc>
        <w:tc>
          <w:tcPr>
            <w:tcW w:w="1046" w:type="dxa"/>
            <w:tcBorders>
              <w:top w:val="single" w:sz="4" w:space="0" w:color="auto"/>
              <w:left w:val="single" w:sz="4" w:space="0" w:color="auto"/>
              <w:bottom w:val="single" w:sz="4" w:space="0" w:color="auto"/>
              <w:right w:val="single" w:sz="4" w:space="0" w:color="auto"/>
            </w:tcBorders>
          </w:tcPr>
          <w:p w14:paraId="55727062" w14:textId="77777777" w:rsidR="0012558E" w:rsidRDefault="0012558E">
            <w:pPr>
              <w:pStyle w:val="ConsPlusNormal"/>
              <w:jc w:val="center"/>
            </w:pPr>
            <w:r>
              <w:t>Баллы</w:t>
            </w:r>
          </w:p>
        </w:tc>
        <w:tc>
          <w:tcPr>
            <w:tcW w:w="944" w:type="dxa"/>
            <w:tcBorders>
              <w:top w:val="single" w:sz="4" w:space="0" w:color="auto"/>
              <w:left w:val="single" w:sz="4" w:space="0" w:color="auto"/>
              <w:bottom w:val="single" w:sz="4" w:space="0" w:color="auto"/>
              <w:right w:val="single" w:sz="4" w:space="0" w:color="auto"/>
            </w:tcBorders>
          </w:tcPr>
          <w:p w14:paraId="224E34F2" w14:textId="77777777" w:rsidR="0012558E" w:rsidRDefault="0012558E">
            <w:pPr>
              <w:pStyle w:val="ConsPlusNormal"/>
              <w:jc w:val="center"/>
            </w:pPr>
            <w:r>
              <w:t>Итог</w:t>
            </w:r>
          </w:p>
        </w:tc>
      </w:tr>
      <w:tr w:rsidR="0012558E" w14:paraId="55CC704E" w14:textId="77777777">
        <w:tc>
          <w:tcPr>
            <w:tcW w:w="7071" w:type="dxa"/>
            <w:tcBorders>
              <w:top w:val="single" w:sz="4" w:space="0" w:color="auto"/>
              <w:left w:val="single" w:sz="4" w:space="0" w:color="auto"/>
              <w:bottom w:val="none" w:sz="6" w:space="0" w:color="auto"/>
              <w:right w:val="single" w:sz="4" w:space="0" w:color="auto"/>
            </w:tcBorders>
          </w:tcPr>
          <w:p w14:paraId="3D764228" w14:textId="77777777" w:rsidR="0012558E" w:rsidRDefault="0012558E">
            <w:pPr>
              <w:pStyle w:val="ConsPlusNormal"/>
            </w:pPr>
            <w:r>
              <w:t>Принадлежность заявителя к приоритетной целевой группе получателей субсидии:</w:t>
            </w:r>
          </w:p>
        </w:tc>
        <w:tc>
          <w:tcPr>
            <w:tcW w:w="1046" w:type="dxa"/>
            <w:tcBorders>
              <w:top w:val="single" w:sz="4" w:space="0" w:color="auto"/>
              <w:left w:val="single" w:sz="4" w:space="0" w:color="auto"/>
              <w:bottom w:val="none" w:sz="6" w:space="0" w:color="auto"/>
              <w:right w:val="single" w:sz="4" w:space="0" w:color="auto"/>
            </w:tcBorders>
          </w:tcPr>
          <w:p w14:paraId="7CD4D6A3" w14:textId="77777777" w:rsidR="0012558E" w:rsidRDefault="0012558E">
            <w:pPr>
              <w:pStyle w:val="ConsPlusNormal"/>
              <w:jc w:val="center"/>
            </w:pPr>
          </w:p>
        </w:tc>
        <w:tc>
          <w:tcPr>
            <w:tcW w:w="944" w:type="dxa"/>
            <w:vMerge w:val="restart"/>
            <w:tcBorders>
              <w:top w:val="single" w:sz="4" w:space="0" w:color="auto"/>
              <w:left w:val="single" w:sz="4" w:space="0" w:color="auto"/>
              <w:bottom w:val="single" w:sz="4" w:space="0" w:color="auto"/>
              <w:right w:val="single" w:sz="4" w:space="0" w:color="auto"/>
            </w:tcBorders>
          </w:tcPr>
          <w:p w14:paraId="0C3B30D1" w14:textId="77777777" w:rsidR="0012558E" w:rsidRDefault="0012558E">
            <w:pPr>
              <w:pStyle w:val="ConsPlusNormal"/>
              <w:jc w:val="center"/>
            </w:pPr>
          </w:p>
        </w:tc>
      </w:tr>
      <w:tr w:rsidR="0012558E" w14:paraId="352363B2" w14:textId="77777777">
        <w:tc>
          <w:tcPr>
            <w:tcW w:w="7071" w:type="dxa"/>
            <w:tcBorders>
              <w:top w:val="none" w:sz="6" w:space="0" w:color="auto"/>
              <w:left w:val="single" w:sz="4" w:space="0" w:color="auto"/>
              <w:bottom w:val="none" w:sz="6" w:space="0" w:color="auto"/>
              <w:right w:val="single" w:sz="4" w:space="0" w:color="auto"/>
            </w:tcBorders>
          </w:tcPr>
          <w:p w14:paraId="1EFD4AE3" w14:textId="77777777" w:rsidR="0012558E" w:rsidRDefault="0012558E">
            <w:pPr>
              <w:pStyle w:val="ConsPlusNormal"/>
            </w:pPr>
            <w:r>
              <w:t>- да</w:t>
            </w:r>
          </w:p>
        </w:tc>
        <w:tc>
          <w:tcPr>
            <w:tcW w:w="1046" w:type="dxa"/>
            <w:tcBorders>
              <w:top w:val="none" w:sz="6" w:space="0" w:color="auto"/>
              <w:left w:val="single" w:sz="4" w:space="0" w:color="auto"/>
              <w:bottom w:val="none" w:sz="6" w:space="0" w:color="auto"/>
              <w:right w:val="single" w:sz="4" w:space="0" w:color="auto"/>
            </w:tcBorders>
          </w:tcPr>
          <w:p w14:paraId="762EA52D" w14:textId="77777777" w:rsidR="0012558E" w:rsidRDefault="0012558E">
            <w:pPr>
              <w:pStyle w:val="ConsPlusNormal"/>
              <w:jc w:val="center"/>
            </w:pPr>
            <w:r>
              <w:t>10</w:t>
            </w:r>
          </w:p>
        </w:tc>
        <w:tc>
          <w:tcPr>
            <w:tcW w:w="944" w:type="dxa"/>
            <w:vMerge/>
            <w:tcBorders>
              <w:top w:val="single" w:sz="4" w:space="0" w:color="auto"/>
              <w:left w:val="single" w:sz="4" w:space="0" w:color="auto"/>
              <w:bottom w:val="single" w:sz="4" w:space="0" w:color="auto"/>
              <w:right w:val="single" w:sz="4" w:space="0" w:color="auto"/>
            </w:tcBorders>
          </w:tcPr>
          <w:p w14:paraId="7683B0D2" w14:textId="77777777" w:rsidR="0012558E" w:rsidRDefault="0012558E">
            <w:pPr>
              <w:pStyle w:val="ConsPlusNormal"/>
              <w:jc w:val="center"/>
            </w:pPr>
          </w:p>
        </w:tc>
      </w:tr>
      <w:tr w:rsidR="0012558E" w14:paraId="3B1DC827" w14:textId="77777777">
        <w:tc>
          <w:tcPr>
            <w:tcW w:w="7071" w:type="dxa"/>
            <w:tcBorders>
              <w:top w:val="none" w:sz="6" w:space="0" w:color="auto"/>
              <w:left w:val="single" w:sz="4" w:space="0" w:color="auto"/>
              <w:bottom w:val="single" w:sz="4" w:space="0" w:color="auto"/>
              <w:right w:val="single" w:sz="4" w:space="0" w:color="auto"/>
            </w:tcBorders>
          </w:tcPr>
          <w:p w14:paraId="29B483CC" w14:textId="77777777" w:rsidR="0012558E" w:rsidRDefault="0012558E">
            <w:pPr>
              <w:pStyle w:val="ConsPlusNormal"/>
            </w:pPr>
            <w:r>
              <w:t>- нет</w:t>
            </w:r>
          </w:p>
        </w:tc>
        <w:tc>
          <w:tcPr>
            <w:tcW w:w="1046" w:type="dxa"/>
            <w:tcBorders>
              <w:top w:val="none" w:sz="6" w:space="0" w:color="auto"/>
              <w:left w:val="single" w:sz="4" w:space="0" w:color="auto"/>
              <w:bottom w:val="single" w:sz="4" w:space="0" w:color="auto"/>
              <w:right w:val="single" w:sz="4" w:space="0" w:color="auto"/>
            </w:tcBorders>
          </w:tcPr>
          <w:p w14:paraId="0D3104AD" w14:textId="77777777" w:rsidR="0012558E" w:rsidRDefault="0012558E">
            <w:pPr>
              <w:pStyle w:val="ConsPlusNormal"/>
              <w:jc w:val="center"/>
            </w:pPr>
            <w:r>
              <w:t>5</w:t>
            </w:r>
          </w:p>
        </w:tc>
        <w:tc>
          <w:tcPr>
            <w:tcW w:w="944" w:type="dxa"/>
            <w:vMerge/>
            <w:tcBorders>
              <w:top w:val="single" w:sz="4" w:space="0" w:color="auto"/>
              <w:left w:val="single" w:sz="4" w:space="0" w:color="auto"/>
              <w:bottom w:val="single" w:sz="4" w:space="0" w:color="auto"/>
              <w:right w:val="single" w:sz="4" w:space="0" w:color="auto"/>
            </w:tcBorders>
          </w:tcPr>
          <w:p w14:paraId="2C8D12FA" w14:textId="77777777" w:rsidR="0012558E" w:rsidRDefault="0012558E">
            <w:pPr>
              <w:pStyle w:val="ConsPlusNormal"/>
              <w:jc w:val="center"/>
            </w:pPr>
          </w:p>
        </w:tc>
      </w:tr>
      <w:tr w:rsidR="0012558E" w14:paraId="031E10FF" w14:textId="77777777">
        <w:tc>
          <w:tcPr>
            <w:tcW w:w="7071" w:type="dxa"/>
            <w:tcBorders>
              <w:top w:val="single" w:sz="4" w:space="0" w:color="auto"/>
              <w:left w:val="single" w:sz="4" w:space="0" w:color="auto"/>
              <w:bottom w:val="none" w:sz="6" w:space="0" w:color="auto"/>
              <w:right w:val="single" w:sz="4" w:space="0" w:color="auto"/>
            </w:tcBorders>
          </w:tcPr>
          <w:p w14:paraId="00945704" w14:textId="77777777" w:rsidR="0012558E" w:rsidRDefault="0012558E">
            <w:pPr>
              <w:pStyle w:val="ConsPlusNormal"/>
            </w:pPr>
            <w:r>
              <w:t>Срок осуществления деятельности в качестве налогоплательщика, применяющего специальный налоговый режим "Налог на профессиональный доход" (месяцев):</w:t>
            </w:r>
          </w:p>
        </w:tc>
        <w:tc>
          <w:tcPr>
            <w:tcW w:w="1046" w:type="dxa"/>
            <w:tcBorders>
              <w:top w:val="single" w:sz="4" w:space="0" w:color="auto"/>
              <w:left w:val="single" w:sz="4" w:space="0" w:color="auto"/>
              <w:bottom w:val="none" w:sz="6" w:space="0" w:color="auto"/>
              <w:right w:val="single" w:sz="4" w:space="0" w:color="auto"/>
            </w:tcBorders>
          </w:tcPr>
          <w:p w14:paraId="55DAD592" w14:textId="77777777" w:rsidR="0012558E" w:rsidRDefault="0012558E">
            <w:pPr>
              <w:pStyle w:val="ConsPlusNormal"/>
              <w:jc w:val="center"/>
            </w:pPr>
          </w:p>
        </w:tc>
        <w:tc>
          <w:tcPr>
            <w:tcW w:w="944" w:type="dxa"/>
            <w:vMerge w:val="restart"/>
            <w:tcBorders>
              <w:top w:val="single" w:sz="4" w:space="0" w:color="auto"/>
              <w:left w:val="single" w:sz="4" w:space="0" w:color="auto"/>
              <w:bottom w:val="single" w:sz="4" w:space="0" w:color="auto"/>
              <w:right w:val="single" w:sz="4" w:space="0" w:color="auto"/>
            </w:tcBorders>
          </w:tcPr>
          <w:p w14:paraId="474026D2" w14:textId="77777777" w:rsidR="0012558E" w:rsidRDefault="0012558E">
            <w:pPr>
              <w:pStyle w:val="ConsPlusNormal"/>
              <w:jc w:val="center"/>
            </w:pPr>
          </w:p>
        </w:tc>
      </w:tr>
      <w:tr w:rsidR="0012558E" w14:paraId="40025866" w14:textId="77777777">
        <w:tc>
          <w:tcPr>
            <w:tcW w:w="7071" w:type="dxa"/>
            <w:tcBorders>
              <w:top w:val="none" w:sz="6" w:space="0" w:color="auto"/>
              <w:left w:val="single" w:sz="4" w:space="0" w:color="auto"/>
              <w:bottom w:val="none" w:sz="6" w:space="0" w:color="auto"/>
              <w:right w:val="single" w:sz="4" w:space="0" w:color="auto"/>
            </w:tcBorders>
          </w:tcPr>
          <w:p w14:paraId="337EBDC9" w14:textId="77777777" w:rsidR="0012558E" w:rsidRDefault="0012558E">
            <w:pPr>
              <w:pStyle w:val="ConsPlusNormal"/>
            </w:pPr>
            <w:r>
              <w:t>- менее 3</w:t>
            </w:r>
          </w:p>
        </w:tc>
        <w:tc>
          <w:tcPr>
            <w:tcW w:w="1046" w:type="dxa"/>
            <w:tcBorders>
              <w:top w:val="none" w:sz="6" w:space="0" w:color="auto"/>
              <w:left w:val="single" w:sz="4" w:space="0" w:color="auto"/>
              <w:bottom w:val="none" w:sz="6" w:space="0" w:color="auto"/>
              <w:right w:val="single" w:sz="4" w:space="0" w:color="auto"/>
            </w:tcBorders>
          </w:tcPr>
          <w:p w14:paraId="204395E0" w14:textId="77777777" w:rsidR="0012558E" w:rsidRDefault="0012558E">
            <w:pPr>
              <w:pStyle w:val="ConsPlusNormal"/>
              <w:jc w:val="center"/>
            </w:pPr>
            <w:r>
              <w:t>5</w:t>
            </w:r>
          </w:p>
        </w:tc>
        <w:tc>
          <w:tcPr>
            <w:tcW w:w="944" w:type="dxa"/>
            <w:vMerge/>
            <w:tcBorders>
              <w:top w:val="single" w:sz="4" w:space="0" w:color="auto"/>
              <w:left w:val="single" w:sz="4" w:space="0" w:color="auto"/>
              <w:bottom w:val="single" w:sz="4" w:space="0" w:color="auto"/>
              <w:right w:val="single" w:sz="4" w:space="0" w:color="auto"/>
            </w:tcBorders>
          </w:tcPr>
          <w:p w14:paraId="5BD9724A" w14:textId="77777777" w:rsidR="0012558E" w:rsidRDefault="0012558E">
            <w:pPr>
              <w:pStyle w:val="ConsPlusNormal"/>
              <w:jc w:val="center"/>
            </w:pPr>
          </w:p>
        </w:tc>
      </w:tr>
      <w:tr w:rsidR="0012558E" w14:paraId="12E6BA4C" w14:textId="77777777">
        <w:tc>
          <w:tcPr>
            <w:tcW w:w="7071" w:type="dxa"/>
            <w:tcBorders>
              <w:top w:val="none" w:sz="6" w:space="0" w:color="auto"/>
              <w:left w:val="single" w:sz="4" w:space="0" w:color="auto"/>
              <w:bottom w:val="none" w:sz="6" w:space="0" w:color="auto"/>
              <w:right w:val="single" w:sz="4" w:space="0" w:color="auto"/>
            </w:tcBorders>
          </w:tcPr>
          <w:p w14:paraId="350620E4" w14:textId="77777777" w:rsidR="0012558E" w:rsidRDefault="0012558E">
            <w:pPr>
              <w:pStyle w:val="ConsPlusNormal"/>
            </w:pPr>
            <w:r>
              <w:t>- от 3 до 6</w:t>
            </w:r>
          </w:p>
        </w:tc>
        <w:tc>
          <w:tcPr>
            <w:tcW w:w="1046" w:type="dxa"/>
            <w:tcBorders>
              <w:top w:val="none" w:sz="6" w:space="0" w:color="auto"/>
              <w:left w:val="single" w:sz="4" w:space="0" w:color="auto"/>
              <w:bottom w:val="none" w:sz="6" w:space="0" w:color="auto"/>
              <w:right w:val="single" w:sz="4" w:space="0" w:color="auto"/>
            </w:tcBorders>
          </w:tcPr>
          <w:p w14:paraId="47288A84" w14:textId="77777777" w:rsidR="0012558E" w:rsidRDefault="0012558E">
            <w:pPr>
              <w:pStyle w:val="ConsPlusNormal"/>
              <w:jc w:val="center"/>
            </w:pPr>
            <w:r>
              <w:t>10</w:t>
            </w:r>
          </w:p>
        </w:tc>
        <w:tc>
          <w:tcPr>
            <w:tcW w:w="944" w:type="dxa"/>
            <w:vMerge/>
            <w:tcBorders>
              <w:top w:val="single" w:sz="4" w:space="0" w:color="auto"/>
              <w:left w:val="single" w:sz="4" w:space="0" w:color="auto"/>
              <w:bottom w:val="single" w:sz="4" w:space="0" w:color="auto"/>
              <w:right w:val="single" w:sz="4" w:space="0" w:color="auto"/>
            </w:tcBorders>
          </w:tcPr>
          <w:p w14:paraId="7956D2ED" w14:textId="77777777" w:rsidR="0012558E" w:rsidRDefault="0012558E">
            <w:pPr>
              <w:pStyle w:val="ConsPlusNormal"/>
              <w:jc w:val="center"/>
            </w:pPr>
          </w:p>
        </w:tc>
      </w:tr>
      <w:tr w:rsidR="0012558E" w14:paraId="2A23171E" w14:textId="77777777">
        <w:tc>
          <w:tcPr>
            <w:tcW w:w="7071" w:type="dxa"/>
            <w:tcBorders>
              <w:top w:val="none" w:sz="6" w:space="0" w:color="auto"/>
              <w:left w:val="single" w:sz="4" w:space="0" w:color="auto"/>
              <w:bottom w:val="none" w:sz="6" w:space="0" w:color="auto"/>
              <w:right w:val="single" w:sz="4" w:space="0" w:color="auto"/>
            </w:tcBorders>
          </w:tcPr>
          <w:p w14:paraId="3885B42D" w14:textId="77777777" w:rsidR="0012558E" w:rsidRDefault="0012558E">
            <w:pPr>
              <w:pStyle w:val="ConsPlusNormal"/>
            </w:pPr>
            <w:r>
              <w:t>- от 6 до 9</w:t>
            </w:r>
          </w:p>
        </w:tc>
        <w:tc>
          <w:tcPr>
            <w:tcW w:w="1046" w:type="dxa"/>
            <w:tcBorders>
              <w:top w:val="none" w:sz="6" w:space="0" w:color="auto"/>
              <w:left w:val="single" w:sz="4" w:space="0" w:color="auto"/>
              <w:bottom w:val="none" w:sz="6" w:space="0" w:color="auto"/>
              <w:right w:val="single" w:sz="4" w:space="0" w:color="auto"/>
            </w:tcBorders>
          </w:tcPr>
          <w:p w14:paraId="7C5DEF85" w14:textId="77777777" w:rsidR="0012558E" w:rsidRDefault="0012558E">
            <w:pPr>
              <w:pStyle w:val="ConsPlusNormal"/>
              <w:jc w:val="center"/>
            </w:pPr>
            <w:r>
              <w:t>15</w:t>
            </w:r>
          </w:p>
        </w:tc>
        <w:tc>
          <w:tcPr>
            <w:tcW w:w="944" w:type="dxa"/>
            <w:vMerge/>
            <w:tcBorders>
              <w:top w:val="single" w:sz="4" w:space="0" w:color="auto"/>
              <w:left w:val="single" w:sz="4" w:space="0" w:color="auto"/>
              <w:bottom w:val="single" w:sz="4" w:space="0" w:color="auto"/>
              <w:right w:val="single" w:sz="4" w:space="0" w:color="auto"/>
            </w:tcBorders>
          </w:tcPr>
          <w:p w14:paraId="3ABAC4F7" w14:textId="77777777" w:rsidR="0012558E" w:rsidRDefault="0012558E">
            <w:pPr>
              <w:pStyle w:val="ConsPlusNormal"/>
              <w:jc w:val="center"/>
            </w:pPr>
          </w:p>
        </w:tc>
      </w:tr>
      <w:tr w:rsidR="0012558E" w14:paraId="38C5A633" w14:textId="77777777">
        <w:tc>
          <w:tcPr>
            <w:tcW w:w="7071" w:type="dxa"/>
            <w:tcBorders>
              <w:top w:val="none" w:sz="6" w:space="0" w:color="auto"/>
              <w:left w:val="single" w:sz="4" w:space="0" w:color="auto"/>
              <w:bottom w:val="none" w:sz="6" w:space="0" w:color="auto"/>
              <w:right w:val="single" w:sz="4" w:space="0" w:color="auto"/>
            </w:tcBorders>
          </w:tcPr>
          <w:p w14:paraId="1F3A9625" w14:textId="77777777" w:rsidR="0012558E" w:rsidRDefault="0012558E">
            <w:pPr>
              <w:pStyle w:val="ConsPlusNormal"/>
            </w:pPr>
            <w:r>
              <w:lastRenderedPageBreak/>
              <w:t>- от 9 до 12</w:t>
            </w:r>
          </w:p>
        </w:tc>
        <w:tc>
          <w:tcPr>
            <w:tcW w:w="1046" w:type="dxa"/>
            <w:tcBorders>
              <w:top w:val="none" w:sz="6" w:space="0" w:color="auto"/>
              <w:left w:val="single" w:sz="4" w:space="0" w:color="auto"/>
              <w:bottom w:val="none" w:sz="6" w:space="0" w:color="auto"/>
              <w:right w:val="single" w:sz="4" w:space="0" w:color="auto"/>
            </w:tcBorders>
          </w:tcPr>
          <w:p w14:paraId="259EBE6B" w14:textId="77777777" w:rsidR="0012558E" w:rsidRDefault="0012558E">
            <w:pPr>
              <w:pStyle w:val="ConsPlusNormal"/>
              <w:jc w:val="center"/>
            </w:pPr>
            <w:r>
              <w:t>17</w:t>
            </w:r>
          </w:p>
        </w:tc>
        <w:tc>
          <w:tcPr>
            <w:tcW w:w="944" w:type="dxa"/>
            <w:vMerge/>
            <w:tcBorders>
              <w:top w:val="single" w:sz="4" w:space="0" w:color="auto"/>
              <w:left w:val="single" w:sz="4" w:space="0" w:color="auto"/>
              <w:bottom w:val="single" w:sz="4" w:space="0" w:color="auto"/>
              <w:right w:val="single" w:sz="4" w:space="0" w:color="auto"/>
            </w:tcBorders>
          </w:tcPr>
          <w:p w14:paraId="55FBD275" w14:textId="77777777" w:rsidR="0012558E" w:rsidRDefault="0012558E">
            <w:pPr>
              <w:pStyle w:val="ConsPlusNormal"/>
              <w:jc w:val="center"/>
            </w:pPr>
          </w:p>
        </w:tc>
      </w:tr>
      <w:tr w:rsidR="0012558E" w14:paraId="59886E48" w14:textId="77777777">
        <w:tc>
          <w:tcPr>
            <w:tcW w:w="7071" w:type="dxa"/>
            <w:tcBorders>
              <w:top w:val="none" w:sz="6" w:space="0" w:color="auto"/>
              <w:left w:val="single" w:sz="4" w:space="0" w:color="auto"/>
              <w:bottom w:val="single" w:sz="4" w:space="0" w:color="auto"/>
              <w:right w:val="single" w:sz="4" w:space="0" w:color="auto"/>
            </w:tcBorders>
          </w:tcPr>
          <w:p w14:paraId="1185C840" w14:textId="77777777" w:rsidR="0012558E" w:rsidRDefault="0012558E">
            <w:pPr>
              <w:pStyle w:val="ConsPlusNormal"/>
            </w:pPr>
            <w:r>
              <w:t>- более 12</w:t>
            </w:r>
          </w:p>
        </w:tc>
        <w:tc>
          <w:tcPr>
            <w:tcW w:w="1046" w:type="dxa"/>
            <w:tcBorders>
              <w:top w:val="none" w:sz="6" w:space="0" w:color="auto"/>
              <w:left w:val="single" w:sz="4" w:space="0" w:color="auto"/>
              <w:bottom w:val="single" w:sz="4" w:space="0" w:color="auto"/>
              <w:right w:val="single" w:sz="4" w:space="0" w:color="auto"/>
            </w:tcBorders>
          </w:tcPr>
          <w:p w14:paraId="545FEAEF" w14:textId="77777777" w:rsidR="0012558E" w:rsidRDefault="0012558E">
            <w:pPr>
              <w:pStyle w:val="ConsPlusNormal"/>
              <w:jc w:val="center"/>
            </w:pPr>
            <w:r>
              <w:t>20</w:t>
            </w:r>
          </w:p>
        </w:tc>
        <w:tc>
          <w:tcPr>
            <w:tcW w:w="944" w:type="dxa"/>
            <w:vMerge/>
            <w:tcBorders>
              <w:top w:val="single" w:sz="4" w:space="0" w:color="auto"/>
              <w:left w:val="single" w:sz="4" w:space="0" w:color="auto"/>
              <w:bottom w:val="single" w:sz="4" w:space="0" w:color="auto"/>
              <w:right w:val="single" w:sz="4" w:space="0" w:color="auto"/>
            </w:tcBorders>
          </w:tcPr>
          <w:p w14:paraId="7EC4A8B0" w14:textId="77777777" w:rsidR="0012558E" w:rsidRDefault="0012558E">
            <w:pPr>
              <w:pStyle w:val="ConsPlusNormal"/>
              <w:jc w:val="center"/>
            </w:pPr>
          </w:p>
        </w:tc>
      </w:tr>
      <w:tr w:rsidR="0012558E" w14:paraId="33E91C8D" w14:textId="77777777">
        <w:tc>
          <w:tcPr>
            <w:tcW w:w="7071" w:type="dxa"/>
            <w:tcBorders>
              <w:top w:val="single" w:sz="4" w:space="0" w:color="auto"/>
              <w:left w:val="single" w:sz="4" w:space="0" w:color="auto"/>
              <w:bottom w:val="single" w:sz="4" w:space="0" w:color="auto"/>
              <w:right w:val="single" w:sz="4" w:space="0" w:color="auto"/>
            </w:tcBorders>
          </w:tcPr>
          <w:p w14:paraId="61FBB438" w14:textId="77777777" w:rsidR="0012558E" w:rsidRDefault="0012558E">
            <w:pPr>
              <w:pStyle w:val="ConsPlusNormal"/>
            </w:pPr>
            <w:r>
              <w:t>Оплата расходных материалов</w:t>
            </w:r>
          </w:p>
        </w:tc>
        <w:tc>
          <w:tcPr>
            <w:tcW w:w="1046" w:type="dxa"/>
            <w:tcBorders>
              <w:top w:val="single" w:sz="4" w:space="0" w:color="auto"/>
              <w:left w:val="single" w:sz="4" w:space="0" w:color="auto"/>
              <w:bottom w:val="single" w:sz="4" w:space="0" w:color="auto"/>
              <w:right w:val="single" w:sz="4" w:space="0" w:color="auto"/>
            </w:tcBorders>
          </w:tcPr>
          <w:p w14:paraId="103DB00C" w14:textId="77777777" w:rsidR="0012558E" w:rsidRDefault="0012558E">
            <w:pPr>
              <w:pStyle w:val="ConsPlusNormal"/>
              <w:jc w:val="center"/>
            </w:pPr>
            <w:r>
              <w:t>5</w:t>
            </w:r>
          </w:p>
        </w:tc>
        <w:tc>
          <w:tcPr>
            <w:tcW w:w="944" w:type="dxa"/>
            <w:tcBorders>
              <w:top w:val="single" w:sz="4" w:space="0" w:color="auto"/>
              <w:left w:val="single" w:sz="4" w:space="0" w:color="auto"/>
              <w:bottom w:val="single" w:sz="4" w:space="0" w:color="auto"/>
              <w:right w:val="single" w:sz="4" w:space="0" w:color="auto"/>
            </w:tcBorders>
          </w:tcPr>
          <w:p w14:paraId="29977ED3" w14:textId="77777777" w:rsidR="0012558E" w:rsidRDefault="0012558E">
            <w:pPr>
              <w:pStyle w:val="ConsPlusNormal"/>
              <w:jc w:val="center"/>
            </w:pPr>
          </w:p>
        </w:tc>
      </w:tr>
      <w:tr w:rsidR="0012558E" w14:paraId="7E07EB68" w14:textId="77777777">
        <w:tc>
          <w:tcPr>
            <w:tcW w:w="7071" w:type="dxa"/>
            <w:tcBorders>
              <w:top w:val="single" w:sz="4" w:space="0" w:color="auto"/>
              <w:left w:val="single" w:sz="4" w:space="0" w:color="auto"/>
              <w:bottom w:val="single" w:sz="4" w:space="0" w:color="auto"/>
              <w:right w:val="single" w:sz="4" w:space="0" w:color="auto"/>
            </w:tcBorders>
          </w:tcPr>
          <w:p w14:paraId="10F91408" w14:textId="77777777" w:rsidR="0012558E" w:rsidRDefault="0012558E">
            <w:pPr>
              <w:pStyle w:val="ConsPlusNormal"/>
            </w:pPr>
            <w:r>
              <w:t>Оплата основных средств</w:t>
            </w:r>
          </w:p>
        </w:tc>
        <w:tc>
          <w:tcPr>
            <w:tcW w:w="1046" w:type="dxa"/>
            <w:tcBorders>
              <w:top w:val="single" w:sz="4" w:space="0" w:color="auto"/>
              <w:left w:val="single" w:sz="4" w:space="0" w:color="auto"/>
              <w:bottom w:val="single" w:sz="4" w:space="0" w:color="auto"/>
              <w:right w:val="single" w:sz="4" w:space="0" w:color="auto"/>
            </w:tcBorders>
          </w:tcPr>
          <w:p w14:paraId="3E824355" w14:textId="77777777" w:rsidR="0012558E" w:rsidRDefault="0012558E">
            <w:pPr>
              <w:pStyle w:val="ConsPlusNormal"/>
              <w:jc w:val="center"/>
            </w:pPr>
            <w:r>
              <w:t>10</w:t>
            </w:r>
          </w:p>
        </w:tc>
        <w:tc>
          <w:tcPr>
            <w:tcW w:w="944" w:type="dxa"/>
            <w:tcBorders>
              <w:top w:val="single" w:sz="4" w:space="0" w:color="auto"/>
              <w:left w:val="single" w:sz="4" w:space="0" w:color="auto"/>
              <w:bottom w:val="single" w:sz="4" w:space="0" w:color="auto"/>
              <w:right w:val="single" w:sz="4" w:space="0" w:color="auto"/>
            </w:tcBorders>
          </w:tcPr>
          <w:p w14:paraId="265DF836" w14:textId="77777777" w:rsidR="0012558E" w:rsidRDefault="0012558E">
            <w:pPr>
              <w:pStyle w:val="ConsPlusNormal"/>
              <w:jc w:val="center"/>
            </w:pPr>
          </w:p>
        </w:tc>
      </w:tr>
      <w:tr w:rsidR="0012558E" w14:paraId="2E272924" w14:textId="77777777">
        <w:tc>
          <w:tcPr>
            <w:tcW w:w="7071" w:type="dxa"/>
            <w:tcBorders>
              <w:top w:val="single" w:sz="4" w:space="0" w:color="auto"/>
              <w:left w:val="single" w:sz="4" w:space="0" w:color="auto"/>
              <w:bottom w:val="single" w:sz="4" w:space="0" w:color="auto"/>
              <w:right w:val="single" w:sz="4" w:space="0" w:color="auto"/>
            </w:tcBorders>
          </w:tcPr>
          <w:p w14:paraId="10DEF30A" w14:textId="77777777" w:rsidR="0012558E" w:rsidRDefault="0012558E">
            <w:pPr>
              <w:pStyle w:val="ConsPlusNormal"/>
            </w:pPr>
            <w:r>
              <w:t>Оплата аренды помещения</w:t>
            </w:r>
          </w:p>
        </w:tc>
        <w:tc>
          <w:tcPr>
            <w:tcW w:w="1046" w:type="dxa"/>
            <w:tcBorders>
              <w:top w:val="single" w:sz="4" w:space="0" w:color="auto"/>
              <w:left w:val="single" w:sz="4" w:space="0" w:color="auto"/>
              <w:bottom w:val="single" w:sz="4" w:space="0" w:color="auto"/>
              <w:right w:val="single" w:sz="4" w:space="0" w:color="auto"/>
            </w:tcBorders>
          </w:tcPr>
          <w:p w14:paraId="541E7CA8" w14:textId="77777777" w:rsidR="0012558E" w:rsidRDefault="0012558E">
            <w:pPr>
              <w:pStyle w:val="ConsPlusNormal"/>
              <w:jc w:val="center"/>
            </w:pPr>
            <w:r>
              <w:t>15</w:t>
            </w:r>
          </w:p>
        </w:tc>
        <w:tc>
          <w:tcPr>
            <w:tcW w:w="944" w:type="dxa"/>
            <w:tcBorders>
              <w:top w:val="single" w:sz="4" w:space="0" w:color="auto"/>
              <w:left w:val="single" w:sz="4" w:space="0" w:color="auto"/>
              <w:bottom w:val="single" w:sz="4" w:space="0" w:color="auto"/>
              <w:right w:val="single" w:sz="4" w:space="0" w:color="auto"/>
            </w:tcBorders>
          </w:tcPr>
          <w:p w14:paraId="30A11173" w14:textId="77777777" w:rsidR="0012558E" w:rsidRDefault="0012558E">
            <w:pPr>
              <w:pStyle w:val="ConsPlusNormal"/>
              <w:jc w:val="center"/>
            </w:pPr>
          </w:p>
        </w:tc>
      </w:tr>
      <w:tr w:rsidR="0012558E" w14:paraId="3F513A3B" w14:textId="77777777">
        <w:tc>
          <w:tcPr>
            <w:tcW w:w="7071" w:type="dxa"/>
            <w:tcBorders>
              <w:top w:val="single" w:sz="4" w:space="0" w:color="auto"/>
              <w:left w:val="single" w:sz="4" w:space="0" w:color="auto"/>
              <w:bottom w:val="single" w:sz="4" w:space="0" w:color="auto"/>
              <w:right w:val="single" w:sz="4" w:space="0" w:color="auto"/>
            </w:tcBorders>
          </w:tcPr>
          <w:p w14:paraId="2F62250B" w14:textId="77777777" w:rsidR="0012558E" w:rsidRDefault="0012558E">
            <w:pPr>
              <w:pStyle w:val="ConsPlusNormal"/>
            </w:pPr>
            <w:r>
              <w:t>Оплата обучения</w:t>
            </w:r>
          </w:p>
        </w:tc>
        <w:tc>
          <w:tcPr>
            <w:tcW w:w="1046" w:type="dxa"/>
            <w:tcBorders>
              <w:top w:val="single" w:sz="4" w:space="0" w:color="auto"/>
              <w:left w:val="single" w:sz="4" w:space="0" w:color="auto"/>
              <w:bottom w:val="single" w:sz="4" w:space="0" w:color="auto"/>
              <w:right w:val="single" w:sz="4" w:space="0" w:color="auto"/>
            </w:tcBorders>
          </w:tcPr>
          <w:p w14:paraId="6333DE1A" w14:textId="77777777" w:rsidR="0012558E" w:rsidRDefault="0012558E">
            <w:pPr>
              <w:pStyle w:val="ConsPlusNormal"/>
              <w:jc w:val="center"/>
            </w:pPr>
            <w:r>
              <w:t>20</w:t>
            </w:r>
          </w:p>
        </w:tc>
        <w:tc>
          <w:tcPr>
            <w:tcW w:w="944" w:type="dxa"/>
            <w:tcBorders>
              <w:top w:val="single" w:sz="4" w:space="0" w:color="auto"/>
              <w:left w:val="single" w:sz="4" w:space="0" w:color="auto"/>
              <w:bottom w:val="single" w:sz="4" w:space="0" w:color="auto"/>
              <w:right w:val="single" w:sz="4" w:space="0" w:color="auto"/>
            </w:tcBorders>
          </w:tcPr>
          <w:p w14:paraId="57DC73BF" w14:textId="77777777" w:rsidR="0012558E" w:rsidRDefault="0012558E">
            <w:pPr>
              <w:pStyle w:val="ConsPlusNormal"/>
              <w:jc w:val="center"/>
            </w:pPr>
          </w:p>
        </w:tc>
      </w:tr>
      <w:tr w:rsidR="0012558E" w14:paraId="047DC689" w14:textId="77777777">
        <w:tc>
          <w:tcPr>
            <w:tcW w:w="7071" w:type="dxa"/>
            <w:tcBorders>
              <w:top w:val="single" w:sz="4" w:space="0" w:color="auto"/>
              <w:left w:val="single" w:sz="4" w:space="0" w:color="auto"/>
              <w:bottom w:val="single" w:sz="4" w:space="0" w:color="auto"/>
              <w:right w:val="single" w:sz="4" w:space="0" w:color="auto"/>
            </w:tcBorders>
          </w:tcPr>
          <w:p w14:paraId="2A33CD17" w14:textId="77777777" w:rsidR="0012558E" w:rsidRDefault="0012558E">
            <w:pPr>
              <w:pStyle w:val="ConsPlusNormal"/>
            </w:pPr>
            <w:r>
              <w:t>Итого:</w:t>
            </w:r>
          </w:p>
        </w:tc>
        <w:tc>
          <w:tcPr>
            <w:tcW w:w="1046" w:type="dxa"/>
            <w:tcBorders>
              <w:top w:val="single" w:sz="4" w:space="0" w:color="auto"/>
              <w:left w:val="single" w:sz="4" w:space="0" w:color="auto"/>
              <w:bottom w:val="single" w:sz="4" w:space="0" w:color="auto"/>
              <w:right w:val="single" w:sz="4" w:space="0" w:color="auto"/>
            </w:tcBorders>
          </w:tcPr>
          <w:p w14:paraId="204FB529" w14:textId="77777777" w:rsidR="0012558E" w:rsidRDefault="0012558E">
            <w:pPr>
              <w:pStyle w:val="ConsPlusNormal"/>
              <w:jc w:val="center"/>
            </w:pPr>
          </w:p>
        </w:tc>
        <w:tc>
          <w:tcPr>
            <w:tcW w:w="944" w:type="dxa"/>
            <w:tcBorders>
              <w:top w:val="single" w:sz="4" w:space="0" w:color="auto"/>
              <w:left w:val="single" w:sz="4" w:space="0" w:color="auto"/>
              <w:bottom w:val="single" w:sz="4" w:space="0" w:color="auto"/>
              <w:right w:val="single" w:sz="4" w:space="0" w:color="auto"/>
            </w:tcBorders>
          </w:tcPr>
          <w:p w14:paraId="2CE5BC83" w14:textId="77777777" w:rsidR="0012558E" w:rsidRDefault="0012558E">
            <w:pPr>
              <w:pStyle w:val="ConsPlusNormal"/>
              <w:jc w:val="center"/>
            </w:pPr>
          </w:p>
        </w:tc>
      </w:tr>
    </w:tbl>
    <w:p w14:paraId="68361A2F" w14:textId="77777777" w:rsidR="0012558E" w:rsidRDefault="0012558E">
      <w:pPr>
        <w:pStyle w:val="ConsPlusNormal"/>
        <w:jc w:val="both"/>
      </w:pPr>
    </w:p>
    <w:p w14:paraId="7E97618D" w14:textId="77777777" w:rsidR="0012558E" w:rsidRDefault="0012558E">
      <w:pPr>
        <w:pStyle w:val="ConsPlusNormal"/>
        <w:jc w:val="both"/>
      </w:pPr>
    </w:p>
    <w:p w14:paraId="10864E52" w14:textId="77777777" w:rsidR="0012558E" w:rsidRDefault="0012558E">
      <w:pPr>
        <w:pStyle w:val="ConsPlusNormal"/>
        <w:pBdr>
          <w:top w:val="single" w:sz="6" w:space="0" w:color="auto"/>
        </w:pBdr>
        <w:spacing w:before="100" w:after="100"/>
        <w:jc w:val="both"/>
        <w:rPr>
          <w:sz w:val="2"/>
          <w:szCs w:val="2"/>
        </w:rPr>
      </w:pPr>
    </w:p>
    <w:sectPr w:rsidR="0012558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08"/>
    <w:rsid w:val="0012558E"/>
    <w:rsid w:val="00926908"/>
    <w:rsid w:val="00D22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B3AF6"/>
  <w14:defaultImageDpi w14:val="0"/>
  <w15:docId w15:val="{66BC2E30-855C-4035-BF92-CD66EF9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381&amp;dst=10" TargetMode="External"/><Relationship Id="rId13" Type="http://schemas.openxmlformats.org/officeDocument/2006/relationships/hyperlink" Target="https://login.consultant.ru/link/?req=doc&amp;base=RLAW210&amp;n=118225" TargetMode="External"/><Relationship Id="rId18" Type="http://schemas.openxmlformats.org/officeDocument/2006/relationships/hyperlink" Target="https://login.consultant.ru/link/?req=doc&amp;base=LAW&amp;n=482678" TargetMode="External"/><Relationship Id="rId26" Type="http://schemas.openxmlformats.org/officeDocument/2006/relationships/hyperlink" Target="https://login.consultant.ru/link/?req=doc&amp;base=LAW&amp;n=469774&amp;dst=3704" TargetMode="External"/><Relationship Id="rId3" Type="http://schemas.openxmlformats.org/officeDocument/2006/relationships/webSettings" Target="webSettings.xml"/><Relationship Id="rId21" Type="http://schemas.openxmlformats.org/officeDocument/2006/relationships/hyperlink" Target="http://npd.nalog.ru" TargetMode="External"/><Relationship Id="rId7" Type="http://schemas.openxmlformats.org/officeDocument/2006/relationships/hyperlink" Target="https://login.consultant.ru/link/?req=doc&amp;base=LAW&amp;n=477368&amp;dst=100379" TargetMode="External"/><Relationship Id="rId12" Type="http://schemas.openxmlformats.org/officeDocument/2006/relationships/hyperlink" Target="https://login.consultant.ru/link/?req=doc&amp;base=RLAW210&amp;n=117505" TargetMode="External"/><Relationship Id="rId17" Type="http://schemas.openxmlformats.org/officeDocument/2006/relationships/hyperlink" Target="https://login.consultant.ru/link/?req=doc&amp;base=LAW&amp;n=436857" TargetMode="External"/><Relationship Id="rId25" Type="http://schemas.openxmlformats.org/officeDocument/2006/relationships/hyperlink" Target="https://kholmsk.sakhalin.gov.ru" TargetMode="External"/><Relationship Id="rId2" Type="http://schemas.openxmlformats.org/officeDocument/2006/relationships/settings" Target="settings.xml"/><Relationship Id="rId16" Type="http://schemas.openxmlformats.org/officeDocument/2006/relationships/hyperlink" Target="https://login.consultant.ru/link/?req=doc&amp;base=LAW&amp;n=319208" TargetMode="External"/><Relationship Id="rId20" Type="http://schemas.openxmlformats.org/officeDocument/2006/relationships/hyperlink" Target="http://npd.nalog.ru" TargetMode="External"/><Relationship Id="rId29" Type="http://schemas.openxmlformats.org/officeDocument/2006/relationships/hyperlink" Target="https://login.consultant.ru/link/?req=doc&amp;base=LAW&amp;n=477368&amp;dst=267"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RLAW210&amp;n=131871" TargetMode="External"/><Relationship Id="rId24" Type="http://schemas.openxmlformats.org/officeDocument/2006/relationships/hyperlink" Target="https://www.nalog.ru" TargetMode="External"/><Relationship Id="rId5" Type="http://schemas.openxmlformats.org/officeDocument/2006/relationships/hyperlink" Target="https://login.consultant.ru/link/?req=doc&amp;base=LAW&amp;n=469774&amp;dst=7168" TargetMode="External"/><Relationship Id="rId15" Type="http://schemas.openxmlformats.org/officeDocument/2006/relationships/hyperlink" Target="https://login.consultant.ru/link/?req=doc&amp;base=RLAW210&amp;n=131574" TargetMode="External"/><Relationship Id="rId23" Type="http://schemas.openxmlformats.org/officeDocument/2006/relationships/hyperlink" Target="https://kholmsk.sakhalin.gov.ru" TargetMode="External"/><Relationship Id="rId28" Type="http://schemas.openxmlformats.org/officeDocument/2006/relationships/hyperlink" Target="https://login.consultant.ru/link/?req=doc&amp;base=LAW&amp;n=400478" TargetMode="External"/><Relationship Id="rId10" Type="http://schemas.openxmlformats.org/officeDocument/2006/relationships/hyperlink" Target="https://login.consultant.ru/link/?req=doc&amp;base=RLAW210&amp;n=140836&amp;dst=100612" TargetMode="External"/><Relationship Id="rId19" Type="http://schemas.openxmlformats.org/officeDocument/2006/relationships/hyperlink" Target="https://kholmsk.sakhalin.gov.ru"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40836&amp;dst=100055" TargetMode="External"/><Relationship Id="rId14" Type="http://schemas.openxmlformats.org/officeDocument/2006/relationships/hyperlink" Target="https://login.consultant.ru/link/?req=doc&amp;base=RLAW210&amp;n=127287" TargetMode="External"/><Relationship Id="rId22" Type="http://schemas.openxmlformats.org/officeDocument/2006/relationships/hyperlink" Target="https://login.consultant.ru/link/?req=doc&amp;base=LAW&amp;n=480453&amp;dst=86" TargetMode="External"/><Relationship Id="rId27" Type="http://schemas.openxmlformats.org/officeDocument/2006/relationships/hyperlink" Target="https://login.consultant.ru/link/?req=doc&amp;base=LAW&amp;n=469774&amp;dst=37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8098</Words>
  <Characters>46162</Characters>
  <Application>Microsoft Office Word</Application>
  <DocSecurity>2</DocSecurity>
  <Lines>384</Lines>
  <Paragraphs>108</Paragraphs>
  <ScaleCrop>false</ScaleCrop>
  <Company>КонсультантПлюс Версия 4024.00.32</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31.10.2023 N 2227"Об утверждении Порядка по возмещению затрат физическим лицам, не являющимся индивидуальными предпринимателями и применяющим специальный налоговый режим</dc:title>
  <dc:subject/>
  <dc:creator>Бурик Т.С.</dc:creator>
  <cp:keywords/>
  <dc:description/>
  <cp:lastModifiedBy>Бурик Т.С.</cp:lastModifiedBy>
  <cp:revision>2</cp:revision>
  <dcterms:created xsi:type="dcterms:W3CDTF">2024-11-06T23:38:00Z</dcterms:created>
  <dcterms:modified xsi:type="dcterms:W3CDTF">2024-11-06T23:38:00Z</dcterms:modified>
</cp:coreProperties>
</file>