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07" w:rsidRDefault="00AC190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C1907" w:rsidRDefault="00AC1907">
      <w:pPr>
        <w:pStyle w:val="ConsPlusNormal"/>
        <w:jc w:val="both"/>
        <w:outlineLvl w:val="0"/>
      </w:pPr>
    </w:p>
    <w:p w:rsidR="00AC1907" w:rsidRDefault="00AC190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C1907" w:rsidRDefault="00AC1907">
      <w:pPr>
        <w:pStyle w:val="ConsPlusTitle"/>
        <w:jc w:val="center"/>
      </w:pPr>
    </w:p>
    <w:p w:rsidR="00AC1907" w:rsidRDefault="00AC1907">
      <w:pPr>
        <w:pStyle w:val="ConsPlusTitle"/>
        <w:jc w:val="center"/>
      </w:pPr>
      <w:r>
        <w:t>ПОСТАНОВЛЕНИЕ</w:t>
      </w:r>
    </w:p>
    <w:p w:rsidR="00AC1907" w:rsidRDefault="00AC1907">
      <w:pPr>
        <w:pStyle w:val="ConsPlusTitle"/>
        <w:jc w:val="center"/>
      </w:pPr>
      <w:r>
        <w:t>от 28 февраля 2019 г. N 224</w:t>
      </w:r>
    </w:p>
    <w:p w:rsidR="00AC1907" w:rsidRDefault="00AC1907">
      <w:pPr>
        <w:pStyle w:val="ConsPlusTitle"/>
        <w:jc w:val="center"/>
      </w:pPr>
    </w:p>
    <w:p w:rsidR="00AC1907" w:rsidRDefault="00AC1907">
      <w:pPr>
        <w:pStyle w:val="ConsPlusTitle"/>
        <w:jc w:val="center"/>
      </w:pPr>
      <w:r>
        <w:t>ОБ УТВЕРЖДЕНИИ ПРАВИЛ</w:t>
      </w:r>
    </w:p>
    <w:p w:rsidR="00AC1907" w:rsidRDefault="00AC1907">
      <w:pPr>
        <w:pStyle w:val="ConsPlusTitle"/>
        <w:jc w:val="center"/>
      </w:pPr>
      <w:r>
        <w:t>МАРКИРОВКИ ТАБАЧНОЙ ПРОДУКЦИИ СРЕДСТВАМИ ИДЕНТИФИКАЦИИ</w:t>
      </w:r>
    </w:p>
    <w:p w:rsidR="00AC1907" w:rsidRDefault="00AC1907">
      <w:pPr>
        <w:pStyle w:val="ConsPlusTitle"/>
        <w:jc w:val="center"/>
      </w:pPr>
      <w:r>
        <w:t>И ОСОБЕННОСТЯХ ВНЕДРЕНИЯ ГОСУДАРСТВЕННОЙ ИНФОРМАЦИОННОЙ</w:t>
      </w:r>
    </w:p>
    <w:p w:rsidR="00AC1907" w:rsidRDefault="00AC1907">
      <w:pPr>
        <w:pStyle w:val="ConsPlusTitle"/>
        <w:jc w:val="center"/>
      </w:pPr>
      <w:r>
        <w:t>СИСТЕМЫ МОНИТОРИНГА ЗА ОБОРОТОМ ТОВАРОВ, ПОДЛЕЖАЩИХ</w:t>
      </w:r>
    </w:p>
    <w:p w:rsidR="00AC1907" w:rsidRDefault="00AC1907">
      <w:pPr>
        <w:pStyle w:val="ConsPlusTitle"/>
        <w:jc w:val="center"/>
      </w:pPr>
      <w:r>
        <w:t>ОБЯЗАТЕЛЬНОЙ МАРКИРОВКЕ СРЕДСТВАМИ ИДЕНТИФИКАЦИИ,</w:t>
      </w:r>
    </w:p>
    <w:p w:rsidR="00AC1907" w:rsidRDefault="00AC1907">
      <w:pPr>
        <w:pStyle w:val="ConsPlusTitle"/>
        <w:jc w:val="center"/>
      </w:pPr>
      <w:r>
        <w:t>В ОТНОШЕНИИ ТАБАЧНОЙ ПРОДУКЦИИ</w:t>
      </w:r>
    </w:p>
    <w:p w:rsidR="00AC1907" w:rsidRDefault="00AC19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19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1907" w:rsidRDefault="00AC19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907" w:rsidRDefault="00AC19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26.09.2019 </w:t>
            </w:r>
            <w:hyperlink r:id="rId5" w:history="1">
              <w:r>
                <w:rPr>
                  <w:color w:val="0000FF"/>
                </w:rPr>
                <w:t>N 1250</w:t>
              </w:r>
            </w:hyperlink>
            <w:r>
              <w:rPr>
                <w:color w:val="392C69"/>
              </w:rPr>
              <w:t>,</w:t>
            </w:r>
          </w:p>
          <w:p w:rsidR="00AC1907" w:rsidRDefault="00AC19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02.03.2020 </w:t>
            </w:r>
            <w:hyperlink r:id="rId6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69" w:history="1">
        <w:r>
          <w:rPr>
            <w:color w:val="0000FF"/>
          </w:rPr>
          <w:t>Правила</w:t>
        </w:r>
      </w:hyperlink>
      <w:r>
        <w:t xml:space="preserve"> маркировки табачной продукции средствами идентификации.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2. Установить, что производители и импортеры табачной продукции в соответствии с утвержденными настоящим постановлением </w:t>
      </w:r>
      <w:hyperlink w:anchor="P69" w:history="1">
        <w:r>
          <w:rPr>
            <w:color w:val="0000FF"/>
          </w:rPr>
          <w:t>Правилами</w:t>
        </w:r>
      </w:hyperlink>
      <w:r>
        <w:t>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осуществляют свою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- информационная система мониторинга), до 30 июня 2019 г. (включительно) либо после 30 июня 2019 г. в течение 7 календарных дней со дня возникновения у производителя или импортера необходимости осуществления деятельности, связанной с вводом в оборот и (или) оборотом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направляют в срок не позднее 21 календарного дня со дня регистрации в информационной системе мониторинга оператору информационной системы мониторинга заявку на получение устройства регистрации эмиссии средств идентификации табачной продукции или предоставление к ним удаленного доступа в электронной форме в информационной системе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в срок не позднее 21 календарного дня со дня регистрации в информационной системе мониторинга обеспечивают готовность собственных программно-аппаратных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г) проходят тестирование информационного взаимодействия собственных программно-аппаратных средств и информационной системы мониторинга в соответствии с порядком, размещенным на официальном сайте оператора в информационно-телекоммуникационной сети "Интернет", в отношении маркировки табачной продукции, ввода табачной продукции в оборот, ее оборота и вывода из оборота в соответствии с </w:t>
      </w:r>
      <w:hyperlink w:anchor="P69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2 календарных месяцев со дня готовности собственных программно-аппаратных средств к информационному взаимодействию с информационной системой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lastRenderedPageBreak/>
        <w:t xml:space="preserve">д) вносят в информационную систему мониторинга сведения о маркировке табачной продукции, а также вводе табачной продукции в оборот, ее обороте и выводе из оборота в соответствии с </w:t>
      </w:r>
      <w:hyperlink w:anchor="P69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 1 июля 2019 г.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3. Установить, что производители наносят, а импортеры табачной продукции обеспечивают нанесение средств идентификации на потребительскую и групповую упаковки сигарет (код по Общероссийскому классификатору продукции по видам экономической деятельности (далее - код по классификатору) </w:t>
      </w:r>
      <w:hyperlink r:id="rId7" w:history="1">
        <w:r>
          <w:rPr>
            <w:color w:val="0000FF"/>
          </w:rPr>
          <w:t>12.00.11.130</w:t>
        </w:r>
      </w:hyperlink>
      <w:r>
        <w:t xml:space="preserve">, код по единой Товарной номенклатуре внешнеэкономической деятельности Евразийского экономического союза (далее - товарная номенклатура) </w:t>
      </w:r>
      <w:hyperlink r:id="rId8" w:history="1">
        <w:r>
          <w:rPr>
            <w:color w:val="0000FF"/>
          </w:rPr>
          <w:t>2402 20 900 0</w:t>
        </w:r>
      </w:hyperlink>
      <w:r>
        <w:t xml:space="preserve">) и папирос (код по классификатору </w:t>
      </w:r>
      <w:hyperlink r:id="rId9" w:history="1">
        <w:r>
          <w:rPr>
            <w:color w:val="0000FF"/>
          </w:rPr>
          <w:t>12.00.11.140</w:t>
        </w:r>
      </w:hyperlink>
      <w:r>
        <w:t xml:space="preserve">, код по товарной номенклатуре </w:t>
      </w:r>
      <w:hyperlink r:id="rId10" w:history="1">
        <w:r>
          <w:rPr>
            <w:color w:val="0000FF"/>
          </w:rPr>
          <w:t>2402 20 900 0</w:t>
        </w:r>
      </w:hyperlink>
      <w:r>
        <w:t>) с 1 июля 2019 г., а на потребительскую и групповую упаковки прочих видов табачной продукции с 1 июля 2020 г.</w:t>
      </w:r>
    </w:p>
    <w:p w:rsidR="00AC1907" w:rsidRDefault="00AC190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4. Установить, что участники оборота табачной продукции, осуществляющие розничную продажу табачной продукции: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осуществляют свою регистрацию в информационной системе мониторинга до 30 июня 2019 г. (включительно) либо после 30 июня 2019 г. в течение 7 календарных дней со дня возникновения у участника оборота табачной продукции, осуществляющего розничную продажу табачной продукции, необходимости осуществления деятельности, связанной с розничной продажей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обеспечивают готовность собственных программно-аппаратных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в) проходят тестирование информационного взаимодействия собственных программно-аппаратных средств и информационной системы мониторинга в соответствии с порядком, размещенным на официальном сайте оператора в информационно-телекоммуникационной сети "Интернет", в отношении розничной продажи табачной продукции в соответствии с </w:t>
      </w:r>
      <w:hyperlink w:anchor="P69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2 календарных месяцев со дня готовности собственных программно-аппаратных средств к информационному взаимодействию с информационной системой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г) вносят в информационную систему мониторинга сведения в отношении розничной продажи табачной продукции в соответствии с </w:t>
      </w:r>
      <w:hyperlink w:anchor="P69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 1 июля 2019 г., в отношении иных действий по обороту табачной продукции с 1 июля 2020 г.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5. Установить, что организации оптовой торговли табачной продукцией, приобретающие табачную продукцию непосредственно у производителей и импортеров: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осуществляют свою регистрацию в информационной системе мониторинга до 30 июня 2019 г. (включительно) либо после 30 июня 2019 г. в течение 7 календарных дней со дня возникновения у организации оптовой торговли необходимости осуществления деятельности, связанной с приобретением табачной продукции у производителей и импортеров;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обеспечивают готовность собственных программно-аппаратных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в) проходят тестирование информационного взаимодействия собственных программно-аппаратных средств и информационной системы мониторинга в соответствии с порядком, размещенным на официальном сайте оператора в информационно-телекоммуникационной сети "Интернет", в отношении приобретения табачной продукции у производителей и импортеров в </w:t>
      </w:r>
      <w:r>
        <w:lastRenderedPageBreak/>
        <w:t xml:space="preserve">соответствии с </w:t>
      </w:r>
      <w:hyperlink w:anchor="P69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2 календарных месяцев со дня готовности собственных программно-аппаратных средств к информационному взаимодействию с информационной системой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г) вносят в информационную систему мониторинга сведения в отношении приобретения табачной продукции у производителей и импортеров в соответствии с </w:t>
      </w:r>
      <w:hyperlink w:anchor="P69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 1 июля 2019 г., в отношении иных действий по обороту табачной продукции с 1 июля 2020 г.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2" w:name="P36"/>
      <w:bookmarkEnd w:id="2"/>
      <w:r>
        <w:t>6. Установить, что прочие организации оптовой торговли табачной продукцией: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осуществляют свою регистрацию в информационной системе мониторинга до 30 июня 2020 г. (включительно) либо после 30 июня 2020 г. в течение 7 календарных дней со дня возникновения у организации оптовой торговли необходимости осуществления деятельности, связанной с оборотом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обеспечивают готовность собственных программно-аппаратных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в) проходят тестирование информационного взаимодействия собственных программно-аппаратных средств и информационной системы мониторинга в соответствии с порядком, размещенным на официальном сайте оператора в информационно-телекоммуникационной сети "Интернет", в отношении оборота табачной продукции в соответствии с </w:t>
      </w:r>
      <w:hyperlink w:anchor="P69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2 календарных месяцев со дня готовности собственных программно-аппаратных средств к информационному взаимодействию с информационной системой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г) вносят в информационную систему мониторинга сведения в отношении всех действий по обороту табачной продукции в соответствии с </w:t>
      </w:r>
      <w:hyperlink w:anchor="P69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 1 июля 2020 г.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7. Регистрация в информационной системе, в которой осуществляется информационное обеспечение проведения эксперимента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ноября 2017 г. N 1433 "О проведении эксперимента по маркировке табачной продукции средствами идентификации и мониторингу оборота табачной продукции" и методическими </w:t>
      </w:r>
      <w:hyperlink r:id="rId13" w:history="1">
        <w:r>
          <w:rPr>
            <w:color w:val="0000FF"/>
          </w:rPr>
          <w:t>рекомендациями</w:t>
        </w:r>
      </w:hyperlink>
      <w:r>
        <w:t xml:space="preserve"> для проведения эксперимента по маркировке табачной продукции средствами идентификации и мониторингу оборота табачной продукции на территории Российской Федерации, утвержденными Министерством промышленности и торговли Российской Федерации 25 декабря 2017 г., юридических лиц и индивидуальных предпринимателей, которые по состоянию на 28 февраля 2019 г. являются участниками эксперимента, приравнивается к регистрации в информационной системе мониторинга.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В случае если сведения, представленные в рамках указанного эксперимента такими участниками оборота табачной продукции в информационную систему, в которой осуществляется информационное обеспечение проведения эксперимента, не отвечают требованиям </w:t>
      </w:r>
      <w:hyperlink w:anchor="P69" w:history="1">
        <w:r>
          <w:rPr>
            <w:color w:val="0000FF"/>
          </w:rPr>
          <w:t>Правил</w:t>
        </w:r>
      </w:hyperlink>
      <w:r>
        <w:t xml:space="preserve">, утвержденных настоящим постановлением, такие участники оборота табачной продукции вносят недостающие и (или) актуальные сведения в информационную систему мониторинга в сроки, установленные </w:t>
      </w:r>
      <w:hyperlink w:anchor="P18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36" w:history="1">
        <w:r>
          <w:rPr>
            <w:color w:val="0000FF"/>
          </w:rPr>
          <w:t>6</w:t>
        </w:r>
      </w:hyperlink>
      <w:r>
        <w:t xml:space="preserve"> настоящего постановления для регистрации участников оборота табачной продукции в информационной системе мониторинга.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Установить, что табачная продукция, маркированная средствами идентификации, преобразованными участниками оборота табачной продукции из кодов маркировки, предоставленных им оператором информационной системы мониторинга до 1 июля 2019 г., признается маркированной надлежащим образом при условии отражения оператором в информационной системе мониторинга полученных от участников оборота табачной продукции сведений о нанесении на такую табачную продукцию средств идентификации по состоянию на 1 июля 2019 г.</w:t>
      </w:r>
    </w:p>
    <w:p w:rsidR="00AC1907" w:rsidRDefault="00AC1907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8. Установить, что оператор информационной системы мониторинга обеспечивает: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а) оснащение производителей и импортеров табачной продукции устройствами регистрации эмиссии кодов маркировки или предоставление им удаленного доступа к таким устройствам регистрации эмиссии, размещенным в инфраструктуре информационной системы мониторинга, на условиях, предусмотренных </w:t>
      </w:r>
      <w:hyperlink w:anchor="P69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30 календарных дней со дня получения от участников оборота табачной продукции заявки на получение таких устройств или удаленного доступа к ним;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организацию тестирования информационного взаимодействия программно-аппаратных средств участников оборота табачной продукции и информационной системы мониторинга в срок не позднее 30 календарных дней со дня получения от участников оборота табачной продукции уведомления о готовности к информационному взаимодействию с информационной системой мониторинга.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3" w:name="P48"/>
      <w:bookmarkEnd w:id="3"/>
      <w:r>
        <w:t xml:space="preserve">9. Установить, что на территории Российской Федерации ввод в оборот сигарет (код по классификатору </w:t>
      </w:r>
      <w:hyperlink r:id="rId15" w:history="1">
        <w:r>
          <w:rPr>
            <w:color w:val="0000FF"/>
          </w:rPr>
          <w:t>12.00.11.130</w:t>
        </w:r>
      </w:hyperlink>
      <w:r>
        <w:t xml:space="preserve">, код по товарной номенклатуре </w:t>
      </w:r>
      <w:hyperlink r:id="rId16" w:history="1">
        <w:r>
          <w:rPr>
            <w:color w:val="0000FF"/>
          </w:rPr>
          <w:t>2402 20 900 0</w:t>
        </w:r>
      </w:hyperlink>
      <w:r>
        <w:t xml:space="preserve">) и папирос (код по классификатору </w:t>
      </w:r>
      <w:hyperlink r:id="rId17" w:history="1">
        <w:r>
          <w:rPr>
            <w:color w:val="0000FF"/>
          </w:rPr>
          <w:t>12.00.11.140</w:t>
        </w:r>
      </w:hyperlink>
      <w:r>
        <w:t xml:space="preserve">, код по товарной номенклатуре </w:t>
      </w:r>
      <w:hyperlink r:id="rId18" w:history="1">
        <w:r>
          <w:rPr>
            <w:color w:val="0000FF"/>
          </w:rPr>
          <w:t>2402 20 900 0</w:t>
        </w:r>
      </w:hyperlink>
      <w:r>
        <w:t>) без нанесения на них средств идентификации и передачи в информационную систему мониторинга сведений о маркировке указанных видов табачной продукции средствами идентификации и их первой продаже (передаче, реализации) допускается до 1 июля 2019 г.</w:t>
      </w:r>
    </w:p>
    <w:p w:rsidR="00AC1907" w:rsidRDefault="00AC190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Розничная продажа указанных видов табачной продукции, произведенных (ввезенных) после 1 июля 2019 г., допускается только при условии передачи в информационную систему мониторинга сведений об их продаже.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4" w:name="P51"/>
      <w:bookmarkEnd w:id="4"/>
      <w:r>
        <w:t xml:space="preserve">10. Установить, что на территории Российской Федерации оборот сигарет (код по классификатору </w:t>
      </w:r>
      <w:hyperlink r:id="rId20" w:history="1">
        <w:r>
          <w:rPr>
            <w:color w:val="0000FF"/>
          </w:rPr>
          <w:t>12.00.11.130</w:t>
        </w:r>
      </w:hyperlink>
      <w:r>
        <w:t xml:space="preserve">, код по товарной номенклатуре </w:t>
      </w:r>
      <w:hyperlink r:id="rId21" w:history="1">
        <w:r>
          <w:rPr>
            <w:color w:val="0000FF"/>
          </w:rPr>
          <w:t>2402 20 900 0</w:t>
        </w:r>
      </w:hyperlink>
      <w:r>
        <w:t xml:space="preserve">) и папирос (код по классификатору </w:t>
      </w:r>
      <w:hyperlink r:id="rId22" w:history="1">
        <w:r>
          <w:rPr>
            <w:color w:val="0000FF"/>
          </w:rPr>
          <w:t>12.00.11.140</w:t>
        </w:r>
      </w:hyperlink>
      <w:r>
        <w:t xml:space="preserve">, код по товарной номенклатуре </w:t>
      </w:r>
      <w:hyperlink r:id="rId23" w:history="1">
        <w:r>
          <w:rPr>
            <w:color w:val="0000FF"/>
          </w:rPr>
          <w:t>2402 20 900 0</w:t>
        </w:r>
      </w:hyperlink>
      <w:r>
        <w:t>), не маркированных средствами идентификации, допускается до 1 июля 2020 г., а прочих видов табачной продукции до 1 июля 2021 г.</w:t>
      </w:r>
    </w:p>
    <w:p w:rsidR="00AC1907" w:rsidRDefault="00AC190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11. Ограничения, установленные </w:t>
      </w:r>
      <w:hyperlink w:anchor="P48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51" w:history="1">
        <w:r>
          <w:rPr>
            <w:color w:val="0000FF"/>
          </w:rPr>
          <w:t>10</w:t>
        </w:r>
      </w:hyperlink>
      <w:r>
        <w:t xml:space="preserve"> настоящего постановления, не применяются к табачной продукции, на которую в соответствии с </w:t>
      </w:r>
      <w:hyperlink w:anchor="P69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и международными договорами Российской Федерации не распространяются требования об обязательной маркировке средствами идентификации.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Normal"/>
        <w:jc w:val="right"/>
      </w:pPr>
      <w:r>
        <w:t>Председатель Правительства</w:t>
      </w:r>
    </w:p>
    <w:p w:rsidR="00AC1907" w:rsidRDefault="00AC1907">
      <w:pPr>
        <w:pStyle w:val="ConsPlusNormal"/>
        <w:jc w:val="right"/>
      </w:pPr>
      <w:r>
        <w:t>Российской Федерации</w:t>
      </w:r>
    </w:p>
    <w:p w:rsidR="00AC1907" w:rsidRDefault="00AC1907">
      <w:pPr>
        <w:pStyle w:val="ConsPlusNormal"/>
        <w:jc w:val="right"/>
      </w:pPr>
      <w:r>
        <w:t>Д.МЕДВЕДЕВ</w:t>
      </w: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Normal"/>
        <w:jc w:val="right"/>
        <w:outlineLvl w:val="0"/>
      </w:pPr>
      <w:r>
        <w:t>Утверждены</w:t>
      </w:r>
    </w:p>
    <w:p w:rsidR="00AC1907" w:rsidRDefault="00AC1907">
      <w:pPr>
        <w:pStyle w:val="ConsPlusNormal"/>
        <w:jc w:val="right"/>
      </w:pPr>
      <w:r>
        <w:t>постановлением Правительства</w:t>
      </w:r>
    </w:p>
    <w:p w:rsidR="00AC1907" w:rsidRDefault="00AC1907">
      <w:pPr>
        <w:pStyle w:val="ConsPlusNormal"/>
        <w:jc w:val="right"/>
      </w:pPr>
      <w:r>
        <w:t>Российской Федерации</w:t>
      </w:r>
    </w:p>
    <w:p w:rsidR="00AC1907" w:rsidRDefault="00AC1907">
      <w:pPr>
        <w:pStyle w:val="ConsPlusNormal"/>
        <w:jc w:val="right"/>
      </w:pPr>
      <w:r>
        <w:t>от 28 февраля 2019 г. N 224</w:t>
      </w:r>
    </w:p>
    <w:p w:rsidR="00AC1907" w:rsidRDefault="00AC1907">
      <w:pPr>
        <w:pStyle w:val="ConsPlusNormal"/>
        <w:jc w:val="center"/>
      </w:pPr>
    </w:p>
    <w:p w:rsidR="00AC1907" w:rsidRDefault="00AC1907">
      <w:pPr>
        <w:pStyle w:val="ConsPlusTitle"/>
        <w:jc w:val="center"/>
      </w:pPr>
      <w:bookmarkStart w:id="5" w:name="P69"/>
      <w:bookmarkEnd w:id="5"/>
      <w:r>
        <w:t>ПРАВИЛА</w:t>
      </w:r>
    </w:p>
    <w:p w:rsidR="00AC1907" w:rsidRDefault="00AC1907">
      <w:pPr>
        <w:pStyle w:val="ConsPlusTitle"/>
        <w:jc w:val="center"/>
      </w:pPr>
      <w:r>
        <w:t>МАРКИРОВКИ ТАБАЧНОЙ ПРОДУКЦИИ СРЕДСТВАМИ ИДЕНТИФИКАЦИИ</w:t>
      </w:r>
    </w:p>
    <w:p w:rsidR="00AC1907" w:rsidRDefault="00AC19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19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1907" w:rsidRDefault="00AC19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907" w:rsidRDefault="00AC19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26.09.2019 </w:t>
            </w:r>
            <w:hyperlink r:id="rId25" w:history="1">
              <w:r>
                <w:rPr>
                  <w:color w:val="0000FF"/>
                </w:rPr>
                <w:t>N 1250</w:t>
              </w:r>
            </w:hyperlink>
            <w:r>
              <w:rPr>
                <w:color w:val="392C69"/>
              </w:rPr>
              <w:t>,</w:t>
            </w:r>
          </w:p>
          <w:p w:rsidR="00AC1907" w:rsidRDefault="00AC19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02.03.2020 </w:t>
            </w:r>
            <w:hyperlink r:id="rId26" w:history="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1907" w:rsidRDefault="00AC1907">
      <w:pPr>
        <w:pStyle w:val="ConsPlusNormal"/>
        <w:jc w:val="center"/>
      </w:pPr>
    </w:p>
    <w:p w:rsidR="00AC1907" w:rsidRDefault="00AC1907">
      <w:pPr>
        <w:pStyle w:val="ConsPlusTitle"/>
        <w:jc w:val="center"/>
        <w:outlineLvl w:val="1"/>
      </w:pPr>
      <w:r>
        <w:t>I. Общие положения</w:t>
      </w:r>
    </w:p>
    <w:p w:rsidR="00AC1907" w:rsidRDefault="00AC1907">
      <w:pPr>
        <w:pStyle w:val="ConsPlusNormal"/>
        <w:jc w:val="center"/>
      </w:pPr>
    </w:p>
    <w:p w:rsidR="00AC1907" w:rsidRDefault="00AC1907">
      <w:pPr>
        <w:pStyle w:val="ConsPlusNormal"/>
        <w:ind w:firstLine="540"/>
        <w:jc w:val="both"/>
      </w:pPr>
      <w:r>
        <w:t xml:space="preserve">1. Настоящие Правила устанавливают порядок маркировки средствами идентификации табачной продукции, порядок предоставления участниками оборота табачной продукции информации об обороте табачной продукции оператору государственной информационной системы мониторинга за оборотом товаров, подлежащих обязательной </w:t>
      </w:r>
      <w:hyperlink r:id="rId27" w:history="1">
        <w:r>
          <w:rPr>
            <w:color w:val="0000FF"/>
          </w:rPr>
          <w:t>маркировке средствами идентификации</w:t>
        </w:r>
      </w:hyperlink>
      <w:r>
        <w:t xml:space="preserve"> (далее соответственно - средства идентификации, оператор, информационная система мониторинга), характеристики средств идентификации табачной продукции, а также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табачной продукции.</w:t>
      </w:r>
    </w:p>
    <w:p w:rsidR="00AC1907" w:rsidRDefault="00AC190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"агрегирование" - процесс объединения потребительских упаковок табачной продукции в групповую упаковку табачной продукции (далее - групповая упаковка) и (или) транспортную упаковку табачной продукции (далее - транспортная упаковка)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табачной продукции с кодом идентификации создаваемой групповой и (или) транспортной упаковки, а также о взаимосвязи кодов идентификации каждой вложенной групповой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транспортной упаковки в целях обеспечения прослеживаемости движения табачной продукции по товаропроводящей цепи без необходимости вскрытия создаваемой групповой и (или) транспортной упаковки;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"ввод табачной продукции в оборот":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при производстве табачной продукции на территории Российской Федерации - первичная возмездная или безвозмездная передача табачной продукции от производителя табачной продукции новому собственнику либо иному лицу с целью ее отчуждения такому лицу или для последующей реализации, которая делает ее доступной для распространения и (или) использования;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при производстве табачной продукции вне территории Российской Федерации (за исключением табачной продукции, ввозимой из государств - членов Евразийского экономического союза) - выпуск таможенными органами для внутреннего потребления табачной продукции, ввозимой в Российскую Федерацию;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при производстве табачной продукции вне территории Российской Федерации в отношении табачной продукции, ввозимой из государств - членов Евразийского экономического союза, - ввоз юридическим лицом или физическим лицом, зарегистрированным в качестве индивидуального предпринимателя, табачной продукции в Российскую Федерацию;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"вывод табачной продукции из оборота" - реализация (продажа) маркированной табачной продукции физическому лицу для личного потребления, изъятие (конфискация), утилизация, уничтожение, безвозвратная утрата, отзыв табачной продукции, реализация и продажа табачной продукции, ранее находившейся в обороте на территории Российской Федерации, за пределы Российской Федерации, использование для собственных нужд, а также иные действия, предполагающие прекращение дальнейшего оборота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"групповая упаковка табачной продукции" - упаковка, объединяющая определенное количество потребительских упаковок, которая также может быть реализована потребителю;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"импортер табачной продукции" - юридическое лицо или физическое лицо, зарегистрированное в качестве индивидуального предпринимателя, осуществляющее ввоз табачной продукции в Российскую Федерацию с территорий государств, не являющихся членами Евразийского экономического союза, в том числе табачной продукции, перемещаемой через территории государств - членов Евразийского экономического союза в соответствии с таможенной процедурой таможенного транзита, или ввоз в Российскую Федерацию табачной продукции, приобретенной в рамках трансграничной торговли на таможенной территории Евразийского экономического союза;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"индивидуальный серийный номер" - символьная последовательность, уникально идентифицирующая единицу товара (потребительскую или групповую упаковку табачной продукции) в рамках номенклатурной группы товаров;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"интерфейс электронного взаимодействия" - совокупность средств и правил, обеспечивающих взаимодействие программно-аппаратных средств участников оборота табачной продукции и информационной системы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"информационная система мониторинга за оборотом товаров, подлежащих обязательной маркировке средствами идентификации" - государственная информационная система, создаваемая в целях автоматизации процессов сбора и обработки информации об обороте товаров, подлежащих обязательной маркировке средствами идентификации, хранения такой информации, обеспечения доступа к ней, ее предоставления и распространения, повышения эффективности обмена такой информацией и обеспечения прослеживаемости указанных товаров, а также в иных целях, предусмотренных федеральными законами;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"исправительный универсальный передаточный документ" - универсальный передаточный документ, оформляемый участниками для замены ранее составленного документа, содержавшего ошибки и (или) неточности;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"код маркировки" - уникальная последовательность символов, формируемая оператором, состоящая из кода идентификации и кода проверки, формируемая для целей идентификации потребительской и групповой упаковки табачной продукции в соответствии с требованиями, предусмотренными </w:t>
      </w:r>
      <w:hyperlink w:anchor="P285" w:history="1">
        <w:r>
          <w:rPr>
            <w:color w:val="0000FF"/>
          </w:rPr>
          <w:t>разделом VIII</w:t>
        </w:r>
      </w:hyperlink>
      <w:r>
        <w:t xml:space="preserve"> настоящих Правил;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"код идентификации" - последовательность символов, представляющая собой уникальный номер экземпляра товара;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"код идентификации групповой упаковки" - символьная последовательность, формируемая в соответствии с требованиями, предусмотренными </w:t>
      </w:r>
      <w:hyperlink w:anchor="P285" w:history="1">
        <w:r>
          <w:rPr>
            <w:color w:val="0000FF"/>
          </w:rPr>
          <w:t>разделом VIII</w:t>
        </w:r>
      </w:hyperlink>
      <w:r>
        <w:t xml:space="preserve"> настоящих Правил;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"код идентификации транспортной упаковки" - символьная последовательность, формируемая в соответствии с требованиями, предусмотренными </w:t>
      </w:r>
      <w:hyperlink w:anchor="P285" w:history="1">
        <w:r>
          <w:rPr>
            <w:color w:val="0000FF"/>
          </w:rPr>
          <w:t>разделом VIII</w:t>
        </w:r>
      </w:hyperlink>
      <w:r>
        <w:t xml:space="preserve"> настоящих Правил;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"код проверки" - последовательность символов, сформированная в результате криптографического преобразования кода идентификации, позволяющая выявить фальсификацию кода идентификации при его проверке с использованием фискального накопителя и (или) технических средств проверки кода проверки;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"код товара" - уникальный код, присваиваемый группе товаров при их описании в информационном ресурсе, обеспечивающем учет и хранение достоверных данных о товарах по соответствующей товарной </w:t>
      </w:r>
      <w:hyperlink r:id="rId29" w:history="1">
        <w:r>
          <w:rPr>
            <w:color w:val="0000FF"/>
          </w:rPr>
          <w:t>номенклатуре</w:t>
        </w:r>
      </w:hyperlink>
      <w:r>
        <w:t>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"личный кабинет" - размещенный в информационно-телекоммуникационной сети "Интернет" (далее - сеть "Интернет") на сайте оператора информационный сервис, предоставляемый оператором в установленном порядке участнику оборота табачной продукции или федеральному органу исполнительной власти и используемый оператором, участником оборота табачной продукции и федеральным органом исполнительной власти;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"маркированная табачная продукция" - табачная продукция, на которую нанесены средства идентификации с соблюдением требований настоящих Правил и достоверные сведения о которой (в том числе сведения о нанесенных на нее средствах идентификации и (или) материальных носителях, содержащих средства идентификации) содержатся в информационной системе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"маркировка табачной продукции средствами идентификации" - нанесение в соответствии с настоящими Правилами средств идентификации на потребительскую и групповую упаковки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"места производства табачной продукции" - территория, на которой размещено производство табачной продукции, включая производственные помещения, помещения для хранения и иные помещения, используемые производителем при производстве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"оборот табачной продукции" - ввоз в 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"оператор информационной системы мониторинга" - юридическое лицо, зарегистрированное на территории Российской Федерации, осуществляющее создание, развитие, модернизацию и эксплуатацию информационной системы мониторинга, обеспечение ее бесперебойного функционирования, а также прием, хранение и обработку сведений;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"потребительская упаковка" - минимальная единица упаковки табачных изделий, в которой табачные изделия приобретаются потребителем;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"производитель табачной продукции" - юридическое лицо или физическое лицо, зарегистрированное в качестве индивидуального предпринимателя, являющееся налоговым резидентом Российской Федерации, которое осуществляет производство и реализацию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"протокол передачи данных" - формализованный набор требований к структуре пакетов информации и алгоритму обмена пакетами информации между устройствами сети передачи данных;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"средство идентификации табачной продукции" - код маркировки в машиночитаемой форме, представленный в виде штрихового кода, формируемый в соответствии с требованиями, предусмотренными </w:t>
      </w:r>
      <w:hyperlink w:anchor="P285" w:history="1">
        <w:r>
          <w:rPr>
            <w:color w:val="0000FF"/>
          </w:rPr>
          <w:t>разделом VIII</w:t>
        </w:r>
      </w:hyperlink>
      <w:r>
        <w:t xml:space="preserve"> настоящих Правил, для нанесения на потребительскую и групповую упаковки;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"табачная продукция" - определенные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"Технический регламент на табачную продукцию" и Техническим регламентом Таможенного союза "Технический регламент на табачную продукцию" </w:t>
      </w:r>
      <w:hyperlink r:id="rId31" w:history="1">
        <w:r>
          <w:rPr>
            <w:color w:val="0000FF"/>
          </w:rPr>
          <w:t>(ТР ТС 035/2014)</w:t>
        </w:r>
      </w:hyperlink>
      <w:r>
        <w:t xml:space="preserve"> виды табачных изделий, на которые распространяется действие настоящих Правил, реализуемые потребителю в потребительской и (или) групповой упаковке;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"транспортная упаковка табачной продукции" - упаковка, объединяющая табачную продукцию, упакованную в потребительскую и (или) групповую упаковку, используемая для хранения и транспортировки табачной продукции с целью защиты ее от повреждений при перемещении и образующая самостоятельную транспортную единицу. Транспортная упаковка может включать в себя транспортные упаковки меньшего размера (объема);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"универсальный корректировочный документ" - электронный документ, формат которого утверждается Федеральной налоговой службой, предназначенный для документирования факта изменения стоимости ранее осуществленной поставки и (или) факта расхождения по количеству (качеству) продукции при ее приемке;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"универсальный передаточный документ" - электронный документ об отгрузке товаров (выполнении работ, оказании услуг) или передаче имущественных прав, формат которого утверждается Федеральной налоговой службой;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"устройство регистрации эмиссии" - техническое средство информационного обмена, предназначенное для получения кодов маркировки и передачи в информационную систему мониторинга сведений о маркировке табачной продукции средствами идентификации, выполняющее функции технического средства проверки кода проверки,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(криптографическим) средствам защиты информации, действующим в отношении шифровальных (криптографических) средств, предназначенных для проверки кодов маркировки, либо включающее в свой состав техническое средство проверки кодов проверки,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(криптографическим) средствам защиты информации, действующим в отношении шифровальных (криптографических) средств, предназначенных для проверки кодов маркировки;</w:t>
      </w:r>
    </w:p>
    <w:p w:rsidR="00AC1907" w:rsidRDefault="00AC190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02.03.2020 N 219)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"участники оборота табачной продукции" - юридические лица и физические лица, зарегистрированные в качестве индивидуальных предпринимателей, являющиеся налоговыми резидентами Российской Федерации, осуществляющие ввод табачной продукции в оборот, оборот и (или) вывод из оборота табачной продукции.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3. Табачная продукция до ее ввода в оборот на территории Российской Федерации подлежит обязательной маркировке средствами идентификации.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4. Действие настоящих Правил не распространяется на: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табачную продукцию, находящуюся на временном хранении либо помещенную под таможенную процедуру таможенного склада;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табачную продукцию, помещаемую под таможенную процедуру таможенного транзита для перевозки (транспортировки) по таможенной территории Евразийского экономического союза иностранных товаров от таможенного органа в месте прибытия до таможенного органа в месте убытия;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табачную продукцию, помещаемую под таможенную процедуру таможенного транзита для перевозки (транспортировки)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г) табачную продукцию, помещенную под таможенные процедуры в целях ее вывоза за пределы таможенной территории Евразийского экономического союза;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д) табачную продукцию, производимую в целях ее вывоза на территорию государств - членов Евразийского экономического союза (на период до принятия Советом Евразийской экономической комиссии решения о введении обязательной маркировки табачной продукции средствами идентификации в рамках Евразийского экономического союза либо до введения обязательной маркировки табачной продукции средствами идентификации 2 или более государствами - членами Евразийского экономического союза);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е) пробы и образцы табачной продукции в необходимых количествах при их хранении и транспортировке, предназначенные для проведения испытаний в целях оценки соответствия требованиям законодательства Российской Федерации, актов органов Евразийского экономического союза, а также нормативных технических актов государств - членов Евразийского экономического союза в области стандартизации;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ж) табачную продукцию, ввозимую в Российскую Федерацию организаторами и участниками международных выставок и ярмарок в качестве образцов и экспонатов и не предназначенную для реализации (продажи);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з) табачную продукцию, ввозимую в Российскую Федерацию юридическим лицом - участником оборота табачной продукции для целей тестирования, включая продукцию, используемую в качестве мониторных образцов и образцов для проведения межлабораторных сличительных испытаний, не предназначенную для реализации (продажи);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и) табачную продукцию при ее реализации (продаже) в магазинах беспошлинной торговли;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к) табачную продукцию при хранении ее производителем табачной продукции (далее - производитель);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л) табачную продукцию, изъятую, арестованную, конфискованную или обращенную в доход государства иным способом, и табачную продукцию, взыскание на которую обращено в счет неисполненных обязательств, которые предусмотрены законодательством Российской Федерации о таможенном деле и законодательством Российской Федерации о налогах и сборах, при ее хранении, транспортировке, реализации (продаже) уполномоченным органом, а также табачную продукцию, подлежащую уничтожению, при ее хранении и транспортировке;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м) табачную продукцию, ввозимую в Российскую Федерацию физическими лицами и приобретенную ими для личного пользования;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н) табачную продукцию, предназначенную для официального пользования дипломатическими представительствами, консульскими учреждениями, международными, межгосударственными и межправительственными организациями, их представительствами, а также представительствами государств при них, при ее хранении, транспортировке и использовании;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о) табачную продукцию, ввезенную в Российскую Федерацию на воздушных, морских и речных судах, выполняющих международные рейсы, а также в вагонах-ресторанах, купе-буфетах, купе-барах поездов, которые выполняют международные рейсы и формируются за пределами территорий государств - членов Евразийского экономического союза, при ее хранении, транспортировке, реализации (продаже) пассажирам указанных судов и объектов железнодорожного подвижного состава.</w:t>
      </w:r>
    </w:p>
    <w:p w:rsidR="00AC1907" w:rsidRDefault="00AC1907">
      <w:pPr>
        <w:pStyle w:val="ConsPlusNormal"/>
        <w:jc w:val="center"/>
      </w:pPr>
    </w:p>
    <w:p w:rsidR="00AC1907" w:rsidRDefault="00AC1907">
      <w:pPr>
        <w:pStyle w:val="ConsPlusTitle"/>
        <w:jc w:val="center"/>
        <w:outlineLvl w:val="1"/>
      </w:pPr>
      <w:r>
        <w:t>II. Участники оборота табачной продукции, осуществляющие</w:t>
      </w:r>
    </w:p>
    <w:p w:rsidR="00AC1907" w:rsidRDefault="00AC1907">
      <w:pPr>
        <w:pStyle w:val="ConsPlusTitle"/>
        <w:jc w:val="center"/>
      </w:pPr>
      <w:r>
        <w:t>маркировку табачной продукции средствами идентификации</w:t>
      </w: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Normal"/>
        <w:ind w:firstLine="540"/>
        <w:jc w:val="both"/>
      </w:pPr>
      <w:r>
        <w:t>5. Производитель осуществляет маркировку табачной продукции, произведенной на территории Российской Федерации, средствами идентификации в соответствии с требованиями настоящих Правил.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Импортер табачной продукции (далее - импортер) обеспечивает маркировку табачной продукции, произведенной за пределами территории Российской Федерации и ввозимой (ввезенной) на таможенную территорию Евразийского экономического союза либо в Российскую Федерацию из государств - членов Евразийского экономического союза в целях ввода в оборот на территории Российской Федерации.</w:t>
      </w:r>
    </w:p>
    <w:p w:rsidR="00AC1907" w:rsidRDefault="00AC1907">
      <w:pPr>
        <w:pStyle w:val="ConsPlusNormal"/>
        <w:jc w:val="center"/>
      </w:pPr>
    </w:p>
    <w:p w:rsidR="00AC1907" w:rsidRDefault="00AC1907">
      <w:pPr>
        <w:pStyle w:val="ConsPlusTitle"/>
        <w:jc w:val="center"/>
        <w:outlineLvl w:val="1"/>
      </w:pPr>
      <w:r>
        <w:t>III. Требования к участникам оборота табачной продукции</w:t>
      </w: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Normal"/>
        <w:ind w:firstLine="540"/>
        <w:jc w:val="both"/>
      </w:pPr>
      <w:r>
        <w:t>6. Участники оборота табачной продукции, осуществляющие ввод табачной продукции в оборот, должны иметь: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усиленную квалифицированную электронную подпись (далее - усиленная электронная подпись);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устройство регистрации эмиссии либо удаленный доступ к нему;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программно-аппаратный комплекс, обладающий возможностью формирования и подписания усиленной электронной подписью электронных документов, а также обмена необходимыми электронными документами с информационной системой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г) оборудование, обеспечивающее нанесение средств идентификации на упаковки табачной продукции (если маркировка табачной продукции средствами идентификации осуществляется участником оборота табачной продукции самостоятельно).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7. Участник оборота табачной продукции, осуществляющий оптовую торговлю, должен иметь: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усиленную электронную подпись;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программно-аппаратный комплекс, обладающий возможностью формирования и подписания усиленной электронной подписью электронных документов, а также обмена необходимыми документами с информационной системой мониторинга, в том числе посредством личного кабинета.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8. Участник оборота табачной продукции, осуществляющий розничную торговлю, должен иметь: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усиленную электронную подпись;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программно-аппаратный комплекс, обладающий возможностью формирования и подписания усиленной электронной подписью электронных документов, а также обмена необходимыми электронными документами с информационной системой мониторинга, в том числе посредством личного кабинета;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сопряженные с контрольно-кассовой техникой средства сканирования и распознавания средств идентификации;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г) заключенный с организацией, созданной в соответствии с законодательством Российской Федерации, находящейся на территории Российской Федерации, получившей в соответствии с законодательством Российской Федерации о применении контрольно-кассовой техники разрешение на обработку фискальных данных (далее - оператор фискальных данных), договор на обработку и передачу от имени участника оборота табачной продукции в информационную систему мониторинга сведений о выводе из оборота маркированной табачной продукции с использованием контрольно-кассовой техники по каждой реализованной торговой единице (за исключением передачи сведений о выводе из оборота маркированной табачной продукции в случаях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оператора фискальных данных).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9. Оснащение производителей и импортеров табачной продукции устройствами регистрации эмиссии, включая обеспечение удаленного доступа к устройству регистрации эмиссии, размещенному в инфраструктуре оператора информационной системы мониторинга, осуществляется оператором на безвозмездной основе. В целях такого оснащения участник оборота табачной продукции заключает с оператором информационной системы мониторинга договор, содержащий в том числе условия предоставления такого оборудования, его регламентного обслуживания и технической поддержки на безвозмездной основе и (или) условия оказания услуги по предоставлению устройства регистрации эмиссии, размещенного в инфраструктуре оператора, путем предоставления удаленного доступа к нему на безвозмездной основе.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Типовая форма такого договора утверждается Министерством промышленности и торговли Российской Федерации.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Предоставленное участнику оборота табачной продукции устройство регистрации эмиссии подлежит регистрации оператором в информационной системе мониторинга.</w:t>
      </w: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Title"/>
        <w:jc w:val="center"/>
        <w:outlineLvl w:val="1"/>
      </w:pPr>
      <w:r>
        <w:t>IV. Порядок представления участниками оборота</w:t>
      </w:r>
    </w:p>
    <w:p w:rsidR="00AC1907" w:rsidRDefault="00AC1907">
      <w:pPr>
        <w:pStyle w:val="ConsPlusTitle"/>
        <w:jc w:val="center"/>
      </w:pPr>
      <w:r>
        <w:t>табачной продукции информации оператору информационной</w:t>
      </w:r>
    </w:p>
    <w:p w:rsidR="00AC1907" w:rsidRDefault="00AC1907">
      <w:pPr>
        <w:pStyle w:val="ConsPlusTitle"/>
        <w:jc w:val="center"/>
      </w:pPr>
      <w:r>
        <w:t>системы мониторинга</w:t>
      </w: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Normal"/>
        <w:ind w:firstLine="540"/>
        <w:jc w:val="both"/>
      </w:pPr>
      <w:r>
        <w:t>10. Представление участниками оборота табачной продукции информации оператору информационной системы мониторинга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(заявление, уведомление, квитанция и прочее), формат которых определяется оператором и размещается на официальном сайте оператора в сети "Интернет".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11. Электронные документы, направляемые участниками оборота табачной продукции в информационную систему мониторинга, должны быть подписаны усиленной электронной подписью участника оборота табачной продукции, за исключением случаев передачи сведений: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о розничной продаже табачной продукции, передаваемых участниками оборота табачной продукции в электронной форме в составе фискальных документов в соответствии с законодательством Российской Федерации о применении контрольно-кассовой техники;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передаваемых участниками оборота табачной продукции в электронной форме с использованием устройств регистрации эмиссии кодов маркировки.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12. При осуществлении ввода в оборот, оборота и вывода из оборота табачной продукции представление сведений в информационную систему мониторинга осуществляется участником оборота последовательно, в хронологическом порядке.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Передача участником оборота сведений о групповой (транспортной) упаковке считается равнозначной передаче сведений о потребительских (групповых) упаковках, содержащихся в этой групповой (транспортной) упаковке по данным системы мониторинга.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13. Все документы и сведения, направляемые участниками оборота табачной продукции в информационную систему мониторинга, соответствующие требованиям настоящих Правил, подлежат отражению в информационной системе мониторинга.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6" w:name="P168"/>
      <w:bookmarkEnd w:id="6"/>
      <w:r>
        <w:t>14. Оператор отказывает в приеме документов (заявлений, уведомлений) или внесении в информационную систему мониторинга сведений, представляемых участниками оборота табачной продукции в информационную систему мониторинга, при наличии одного из следующих оснований: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а) представленные документы подготовлены с нарушением установленного формата, содержат некорректные сведения либо не содержат обязательных сведений, предусмотренных </w:t>
      </w:r>
      <w:hyperlink w:anchor="P209" w:history="1">
        <w:r>
          <w:rPr>
            <w:color w:val="0000FF"/>
          </w:rPr>
          <w:t>пунктами 25</w:t>
        </w:r>
      </w:hyperlink>
      <w:r>
        <w:t xml:space="preserve">, </w:t>
      </w:r>
      <w:hyperlink w:anchor="P222" w:history="1">
        <w:r>
          <w:rPr>
            <w:color w:val="0000FF"/>
          </w:rPr>
          <w:t>30</w:t>
        </w:r>
      </w:hyperlink>
      <w:r>
        <w:t xml:space="preserve">, </w:t>
      </w:r>
      <w:hyperlink w:anchor="P237" w:history="1">
        <w:r>
          <w:rPr>
            <w:color w:val="0000FF"/>
          </w:rPr>
          <w:t>33</w:t>
        </w:r>
      </w:hyperlink>
      <w:r>
        <w:t xml:space="preserve">, </w:t>
      </w:r>
      <w:hyperlink w:anchor="P368" w:history="1">
        <w:r>
          <w:rPr>
            <w:color w:val="0000FF"/>
          </w:rPr>
          <w:t>60</w:t>
        </w:r>
      </w:hyperlink>
      <w:r>
        <w:t xml:space="preserve"> и </w:t>
      </w:r>
      <w:hyperlink w:anchor="P413" w:history="1">
        <w:r>
          <w:rPr>
            <w:color w:val="0000FF"/>
          </w:rPr>
          <w:t>69</w:t>
        </w:r>
      </w:hyperlink>
      <w:r>
        <w:t xml:space="preserve"> настоящих Правил;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документ не подписан или подписан лицом, не имеющим полномочий на подписание документа от имени участника оборота табачной продукции либо правом подписания этого типа документов;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имеется запись в Едином государственном реестре юридических лиц в отношении участника оборота табачной продукции о прекращении деятельности юридического лица либо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15. Участник оборота табачной продукции уведомляется о получении представленных документов и внесении сведений в информационную систему мониторинга либо об отказе в принятии документов или внесении сведений в информационную систему мониторинга путем направления ему уведомления (квитанции) о получении документов или о внесении сведений в информационную систему мониторинга либо об отказе в принятии документов или внесении сведений в информационную систему мониторинга, содержащего следующие сведения: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регистрационный номер документа участника оборота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номер уведомления (квитанции);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дата уведомления (квитанции);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г) коды идентификации табачной продукции (коды идентификации групповой или транспортной упаковки) и их статус (изменение статуса) в информационной системе мониторинга (если представленный участником оборота табачной продукции документ содержит сведения о табачной продукции);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д) сообщение о внесении документов (сведений) в информационную систему мониторинга или о причинах отказа в их внесении.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7" w:name="P178"/>
      <w:bookmarkEnd w:id="7"/>
      <w:r>
        <w:t>16. Уведомление (квитанция) о внесении в информационную систему мониторинга документов (сведений), представленных в информационную систему участником оборота табачной продукции, направляется участнику оборота табачной продукции с использованием интерфейсов электронного взаимодействия, через личный кабинет в информационной системе мониторинга или по электронной почте.</w:t>
      </w:r>
    </w:p>
    <w:p w:rsidR="00AC1907" w:rsidRDefault="00AC190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17. Датой представления документа в информационную систему мониторинга признается дата, зафиксированная в уведомлении (квитанции) о приеме документа.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Факт исполнения участником оборота табачной продукции обязанности по представлению сведений в информационную систему мониторинга подтверждается уведомлением (квитанцией) о внесении сведений в информационную систему мониторинга.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Указанные уведомления (квитанции) автоматически формируются и направляются участнику оборота табачной продукции информационной системой мониторинга в форме электронного документа при фиксации переданных документов (сведений) в информационной системе мониторинга.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18. В целях организации взаимодействия оператора с федеральными органами исполнительной власти применяется информационно-технологическая и коммуникационная инфраструктура, созданная в соответствии со </w:t>
      </w:r>
      <w:hyperlink r:id="rId34" w:history="1">
        <w:r>
          <w:rPr>
            <w:color w:val="0000FF"/>
          </w:rPr>
          <w:t>статьей 19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Органы исполнительной власти, осуществляющие контроль в сфере маркировки табачной продукции средствами идентификации, обязаны представлять в информационную систему мониторинга сведения о результатах проведенных контрольных мероприятий в течение 5 рабочих дней со дня оформления результатов соответствующих контрольных мероприятий.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19. Участники оборота табачной продукции представляют сведения в информационную систему мониторинга как самостоятельно, так и с привлечением иных юридических лиц или индивидуальных предпринимателей, уполномоченных участниками оборота табачной продукции и действующих от их имени в соответствии с законодательством Российской Федерации.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20. Если иное не установлено настоящими Правилами, оператор обеспечивает размещение документов и сведений, представленных участником оборота табачной продукции, в информационной системе мониторинга не позднее чем в течение 4 часов с момента получения таких документов и сведений с обязательным направлением уведомления (квитанции) о внесении изменений в информационную систему мониторинга заявителю, а также другим участникам оборота, получившим от заявителя или передавшим заявителю табачную продукцию, если внесение таких изменений затрагивает их интересы.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21. Ответственность за полноту, достоверность и своевременность направляемых в информационную систему мониторинга сведений несут участники оборота табачной продукции, представляющие информацию.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22. В целях обеспечения мониторинга оборота табачной продукции оператор обеспечивает наличие в информационной системе мониторинга следующих сведений: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об участниках оборота табачной продукции, подлежащей обязательной маркировке средствами идентификации;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о табачной продукции, подлежащей обязательной маркировке средствами идентификации;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о средствах идентификации, нанесенных на табачную продукцию, подлежащую обязательной маркировке средствами идентификации;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г) о технических средствах, используемых участниками оборота табачной продукции, подлежащей обязательной маркировке средствами идентификации, для обмена информацией с информационной системой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д) о нарушениях требований об обязательной маркировке товаров средствами идентификации, выявленных потребителями этих товаров;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е) о кодах маркировки, переданных участникам оборота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ж) об обороте маркированной табачной продукции и ее выводе из оборота.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23. Оператор в рамках информационной системы организует и обеспечивает ведение следующих реестров: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реестр документов;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реестр участников оборота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реестр уполномоченных лиц участников оборота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г) реестр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д) реестр средств идентификации;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е) реестр устройств регистрации эмиссии;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ж) реестр деклараций на товары;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з) реестр выявленных нарушений.</w:t>
      </w:r>
    </w:p>
    <w:p w:rsidR="00AC1907" w:rsidRDefault="00AC1907">
      <w:pPr>
        <w:pStyle w:val="ConsPlusNormal"/>
        <w:jc w:val="center"/>
      </w:pPr>
    </w:p>
    <w:p w:rsidR="00AC1907" w:rsidRDefault="00AC1907">
      <w:pPr>
        <w:pStyle w:val="ConsPlusTitle"/>
        <w:jc w:val="center"/>
        <w:outlineLvl w:val="1"/>
      </w:pPr>
      <w:bookmarkStart w:id="8" w:name="P206"/>
      <w:bookmarkEnd w:id="8"/>
      <w:r>
        <w:t>V. Регистрация в информационной системе мониторинга</w:t>
      </w:r>
    </w:p>
    <w:p w:rsidR="00AC1907" w:rsidRDefault="00AC1907">
      <w:pPr>
        <w:pStyle w:val="ConsPlusNormal"/>
        <w:jc w:val="center"/>
      </w:pPr>
    </w:p>
    <w:p w:rsidR="00AC1907" w:rsidRDefault="00AC1907">
      <w:pPr>
        <w:pStyle w:val="ConsPlusNormal"/>
        <w:ind w:firstLine="540"/>
        <w:jc w:val="both"/>
      </w:pPr>
      <w:r>
        <w:t>24. Регистрация участников оборота табачной продукции в информационной системе мониторинга и предоставление им доступа к личному кабинету осуществляются оператором на основании сведений, представленных участниками оборота табачной продукции оператору в соответствии с настоящими Правилами.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9" w:name="P209"/>
      <w:bookmarkEnd w:id="9"/>
      <w:r>
        <w:t>25. Для осуществления регистрации в информационной системе мониторинга участники оборота табачной продукции направляют в информационную систему мониторинга заявление о регистрации в информационной системе мониторинга, подписанное усиленной электронной подписью руководителя организации или индивидуального предпринимателя, содержащее следующие сведения: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тип участника оборота табачной продукции (производитель, организация оптовой или розничной торговли, импортер);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(ИНН) участника оборота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фамилия, имя, отчество (при наличии) лица, имеющего право действовать от имени участника оборота табачной продукции без доверенности;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г) адрес электронной почты участника оборота табачной продукции, на который будет осуществляться направление уведомлений из информационной системы.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26. Обработка и проверка заявления о регистрации осуществляются оператором не позднее 3 рабочих дней со дня подачи такого заявления.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27. Заявителю может быть отказано в регистрации в информационной системе мониторинга в следующих случаях (помимо оснований для отказа в приеме документов или внесении сведений, указанных в </w:t>
      </w:r>
      <w:hyperlink w:anchor="P168" w:history="1">
        <w:r>
          <w:rPr>
            <w:color w:val="0000FF"/>
          </w:rPr>
          <w:t>пункте 14</w:t>
        </w:r>
      </w:hyperlink>
      <w:r>
        <w:t xml:space="preserve"> настоящих Правил):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налогоплательщика, указанный при получении усиленной электронной подписи, не соответствует идентификационному номеру налогоплательщика в заявлении;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фамилия, имя или отчество (при наличии) лица, подписавшего заявление, не соответствуют указанным в заявлении;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заявитель уже зарегистрирован в информационной системе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г) отсутствие или несоответствие сведений в отношении заявителя, указанных в заявлении, сведениям в Едином государственном реестре юридических лиц или в Едином государственном реестре индивидуальных предпринимателей.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28. В случае положительного результата проверки заявления о регистрации оператор осуществляет регистрацию заявителя в информационной системе мониторинга, предоставляет ему возможность доступа в личный кабинет и направляет уведомление о регистрации на адрес электронной почты заявителя, указанный в заявлении.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29. Участник оборота табачной продукции (или уполномоченное лицо) авторизуется в личном кабинете информационной системы мониторинга с использованием сертификата ключа проверки усиленной электронной подписи.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10" w:name="P222"/>
      <w:bookmarkEnd w:id="10"/>
      <w:r>
        <w:t>30. По заявлению руководителя организации - участника оборота табачной продукции в информационную систему мониторинга могут быть внесены сведения о лицах, уполномоченных на подписание определенных документов от имени участника оборота табачной продукции, и о прекращении полномочий этих лиц на подписание документов от имени участника оборота табачной продукции.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Такое заявление должно содержать следующие сведения: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страховой номер индивидуального лицевого счета уполномоченного лица (при наличии) либо ключ проверки усиленной электронной подписи уполномоченного лица;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фамилия, имя, отчество (при наличии) уполномоченного лица;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типы документов, представляемых в информационную систему мониторинга участником оборота табачной продукции, право подписывать которые предоставлено уполномоченному лицу.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31. Во внесении в информационную систему сведений об уполномоченном лице отказывается в следующих случаях (помимо оснований для отказа в приеме документов или внесении сведений, указанных в </w:t>
      </w:r>
      <w:hyperlink w:anchor="P168" w:history="1">
        <w:r>
          <w:rPr>
            <w:color w:val="0000FF"/>
          </w:rPr>
          <w:t>пункте 14</w:t>
        </w:r>
      </w:hyperlink>
      <w:r>
        <w:t xml:space="preserve"> настоящих Правил):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уполномоченное лицо уже зарегистрировано в реестре уполномоченных лиц для соответствующего участника оборота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страховой номер индивидуального лицевого счета или ключ проверки усиленной электронной подписи уполномоченного лица отсутствует в реестре уполномоченных лиц для указанного заявителя.</w:t>
      </w: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Title"/>
        <w:jc w:val="center"/>
        <w:outlineLvl w:val="1"/>
      </w:pPr>
      <w:bookmarkStart w:id="11" w:name="P231"/>
      <w:bookmarkEnd w:id="11"/>
      <w:r>
        <w:t>VI. Регистрация табачной продукции в информационной</w:t>
      </w:r>
    </w:p>
    <w:p w:rsidR="00AC1907" w:rsidRDefault="00AC1907">
      <w:pPr>
        <w:pStyle w:val="ConsPlusTitle"/>
        <w:jc w:val="center"/>
      </w:pPr>
      <w:r>
        <w:t>системе мониторинга</w:t>
      </w: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Normal"/>
        <w:ind w:firstLine="540"/>
        <w:jc w:val="both"/>
      </w:pPr>
      <w:r>
        <w:t>32. Регистрация табачной продукции в информационной системе мониторинга осуществляется: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в случае производства табачной продукции на территории Российской Федерации - производителями табачной продукции (включая табачную продукцию, производимую третьими лицами по заказу производителя табачной продукции в рамках контрактного производства);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в случае производства табачной продукции за пределами территории Российской Федерации - импортером.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12" w:name="P237"/>
      <w:bookmarkEnd w:id="12"/>
      <w:r>
        <w:t>33. Для регистрации табачной продукции в информационной системе мониторинга заявитель представляет следующие сведения о регистрируемой табачной продукции: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заявителя;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наименование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код товара;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г) страна происхождения в соответствии с Общероссийским </w:t>
      </w:r>
      <w:hyperlink r:id="rId35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AC1907" w:rsidRDefault="00AC1907">
      <w:pPr>
        <w:pStyle w:val="ConsPlusNormal"/>
        <w:jc w:val="both"/>
      </w:pPr>
      <w:r>
        <w:t xml:space="preserve">(пп. "г"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д) вид упаковки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е) количество потребительских упаковок в групповой упаковке (для групповых упаковок);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ж) количество групповых упаковок в транспортной упаковке (для транспортных упаковок);</w:t>
      </w:r>
    </w:p>
    <w:p w:rsidR="00AC1907" w:rsidRDefault="00AC190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з) код по единой Товарной </w:t>
      </w:r>
      <w:hyperlink r:id="rId38" w:history="1">
        <w:r>
          <w:rPr>
            <w:color w:val="0000FF"/>
          </w:rPr>
          <w:t>номенклатуре</w:t>
        </w:r>
      </w:hyperlink>
      <w:r>
        <w:t xml:space="preserve"> внешнеэкономической деятельности Евразийского экономического союза;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и) код по Общероссийскому </w:t>
      </w:r>
      <w:hyperlink r:id="rId39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к) код вида подакцизных товаров;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л) страна производства в соответствии с Общероссийским </w:t>
      </w:r>
      <w:hyperlink r:id="rId40" w:history="1">
        <w:r>
          <w:rPr>
            <w:color w:val="0000FF"/>
          </w:rPr>
          <w:t>классификатором</w:t>
        </w:r>
      </w:hyperlink>
      <w:r>
        <w:t xml:space="preserve"> стран мира.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34. Заявителю отказывается в регистрации табачной продукции в информационной системе мониторинга в следующих случаях (помимо оснований для отказа в приеме документов или внесении сведений, указанных в </w:t>
      </w:r>
      <w:hyperlink w:anchor="P168" w:history="1">
        <w:r>
          <w:rPr>
            <w:color w:val="0000FF"/>
          </w:rPr>
          <w:t>пункте 14</w:t>
        </w:r>
      </w:hyperlink>
      <w:r>
        <w:t xml:space="preserve"> настоящих Правил):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табачная продукция с таким кодом товара уже зарегистрирована в информационной системе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б) код товара по данным информационного ресурса, обеспечивающего учет и хранение достоверных данных о товарах по соответствующей товарной </w:t>
      </w:r>
      <w:hyperlink r:id="rId41" w:history="1">
        <w:r>
          <w:rPr>
            <w:color w:val="0000FF"/>
          </w:rPr>
          <w:t>номенклатуре</w:t>
        </w:r>
      </w:hyperlink>
      <w:r>
        <w:t>, не принадлежит заявителю.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35. В случае положительного результата проверки заявления о регистрации табачной продукции оператор не позднее 3 рабочих дней со дня подачи такого заявления осуществляет регистрацию табачной продукции в информационной системе мониторинга и направляет заявителю уведомление о регистрации табачной продукции в информационной системе мониторинга в порядке, предусмотренном </w:t>
      </w:r>
      <w:hyperlink w:anchor="P178" w:history="1">
        <w:r>
          <w:rPr>
            <w:color w:val="0000FF"/>
          </w:rPr>
          <w:t>пунктом 16</w:t>
        </w:r>
      </w:hyperlink>
      <w:r>
        <w:t xml:space="preserve"> настоящих Правил.</w:t>
      </w:r>
    </w:p>
    <w:p w:rsidR="00AC1907" w:rsidRDefault="00AC1907">
      <w:pPr>
        <w:pStyle w:val="ConsPlusNormal"/>
        <w:jc w:val="center"/>
      </w:pPr>
    </w:p>
    <w:p w:rsidR="00AC1907" w:rsidRDefault="00AC1907">
      <w:pPr>
        <w:pStyle w:val="ConsPlusTitle"/>
        <w:jc w:val="center"/>
        <w:outlineLvl w:val="1"/>
      </w:pPr>
      <w:r>
        <w:t>VII. Характеристики средства идентификации</w:t>
      </w:r>
    </w:p>
    <w:p w:rsidR="00AC1907" w:rsidRDefault="00AC1907">
      <w:pPr>
        <w:pStyle w:val="ConsPlusTitle"/>
        <w:jc w:val="center"/>
      </w:pPr>
      <w:r>
        <w:t>табачной продукции, в том числе структуры и формата кодов</w:t>
      </w:r>
    </w:p>
    <w:p w:rsidR="00AC1907" w:rsidRDefault="00AC1907">
      <w:pPr>
        <w:pStyle w:val="ConsPlusTitle"/>
        <w:jc w:val="center"/>
      </w:pPr>
      <w:r>
        <w:t>маркировки, кодов идентификации и кодов проверки</w:t>
      </w: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Normal"/>
        <w:ind w:firstLine="540"/>
        <w:jc w:val="both"/>
      </w:pPr>
      <w:r>
        <w:t xml:space="preserve">36. Средство идентификации табачной продукции наносится в виде двухмерного штрихового кода на потребительскую и групповую упаковки в соответствии с требованиями национального стандарта Российской Федерации </w:t>
      </w:r>
      <w:hyperlink r:id="rId42" w:history="1">
        <w:r>
          <w:rPr>
            <w:color w:val="0000FF"/>
          </w:rPr>
          <w:t>ГОСТ Р ИСО/МЭК 16022-2008</w:t>
        </w:r>
      </w:hyperlink>
      <w:r>
        <w:t xml:space="preserve"> "Автоматическая идентификация. Кодирование штриховое. Спецификация символики Data Matrix".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Требованиями к качеству нанесения средств идентификации на потребительскую и групповую упаковки являются: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нанесение печатью с использованием метода коррекции ошибок ECC-200 в соответствии с требованиями национального стандарта Российской Федерации </w:t>
      </w:r>
      <w:hyperlink r:id="rId43" w:history="1">
        <w:r>
          <w:rPr>
            <w:color w:val="0000FF"/>
          </w:rPr>
          <w:t>ГОСТ Р ИСО/МЭК 16022-2008</w:t>
        </w:r>
      </w:hyperlink>
      <w:r>
        <w:t xml:space="preserve"> "Автоматическая идентификация. Кодирование штриховое. Спецификация символики Data Matrix";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использование ASCII кодирования на основе национального стандарта Российской Федерации </w:t>
      </w:r>
      <w:hyperlink r:id="rId44" w:history="1">
        <w:r>
          <w:rPr>
            <w:color w:val="0000FF"/>
          </w:rPr>
          <w:t>ГОСТ Р ИСО/МЭК 16022-2008</w:t>
        </w:r>
      </w:hyperlink>
      <w:r>
        <w:t xml:space="preserve"> "Автоматическая идентификация. Кодирование штриховое. Спецификация символики Data Matrix".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37. Средство идентификации потребительской упаковки содержит код маркировки, включающий в себя 4 группы данных, из которых первые 3 группы образуют код идентификации потребительской упаковки, при этом: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первая группа состоит из 14 цифр и содержит код товара;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вторая группа состоит из 7 символов (цифр, строчных и прописных букв латинского алфавита, а также специальных символов) и содержит индивидуальный серийный номер упаковки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третья группа состоит из 4 символов (цифр, строчных и прописных букв латинского алфавита, а также специальных символов) и содержит в перекодированном виде максимальную розничную цену потребительской упаковки с точностью до одной копейки;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четвертая группа состоит из 4 символов (цифр, строчных и прописных букв латинского алфавита, а также специальных символов) и содержит код проверки.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Средство идентификации потребительской упаковки предоставляется в виде двумерного штрихового кода в формате DataMatrix.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38. Средство идентификации групповой упаковки содержит код маркировки, включающий в себя 4 обязательных группы данных, из которых первые 3 группы образуют код идентификации групповой упаковки, а также произвольное количество дополнительных групп данных, включаемых по усмотрению производителя табачной продукции. Обязательные группы данных идентифицируются следующими атрибутами, предусмотренными международным стандартом GS1: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первая группа обязательных данных идентифицируется кодом применения AI = '01' и содержит код товара (14 цифр) групповой упаковки;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вторая группа обязательных данных идентифицируется кодом применения AI = '21' и содержит индивидуальный серийный номер (7 символов) групповой упаковки;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третья группа обязательных данных идентифицируется кодом применения AI = '8005' и содержит сумму максимальных розничных цен вложенных потребительских упаковок, выраженную в копейках, с точностью до одной копейки (6 символов);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четвертая группа обязательных данных идентифицируется кодом применения AI = '93' и содержит код проверки (4 символов).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Средство идентификации групповой упаковки предоставляется в виде двумерного штрихового кода в формате GS1-DataMatrix.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39. Код идентификации транспортной упаковки предоставляется по выбору участника оборота табачной продукции в виде одномерного штрихового кода, соответствующего международному стандарту GS1-128, либо двумерного штрихового кода в формате GS1-DataMatrix. Состав кода идентификации транспортной упаковки определяется участником оборота табачной продукции, осуществляющим агрегирование табачной продукции в транспортную упаковку.</w:t>
      </w:r>
    </w:p>
    <w:p w:rsidR="00AC1907" w:rsidRDefault="00AC190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40. Средства идентификации в формате штрихового кода отвечают следующим требованиям: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для потребительской и групповой упаковки применяется модуль размером не менее 0,254 миллиметра;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вероятность угадывания средства идентификации должна быть пренебрежительно малой и в любом случае меньше, чем один из 10000;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функция распознавания и коррекции ошибок должна быть эквивалентна или выше, чем у DataMatrix ECC200;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РФ от 26.09.2019 N 1250.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41. Информационная система мониторинга не допускает повторного формирования (генерации) кода маркировки, содержащегося в средстве идентификации, нанесенном на упаковку табачной продукции.</w:t>
      </w:r>
    </w:p>
    <w:p w:rsidR="00AC1907" w:rsidRDefault="00AC1907">
      <w:pPr>
        <w:pStyle w:val="ConsPlusNormal"/>
        <w:jc w:val="center"/>
      </w:pPr>
    </w:p>
    <w:p w:rsidR="00AC1907" w:rsidRDefault="00AC1907">
      <w:pPr>
        <w:pStyle w:val="ConsPlusTitle"/>
        <w:jc w:val="center"/>
        <w:outlineLvl w:val="1"/>
      </w:pPr>
      <w:bookmarkStart w:id="13" w:name="P285"/>
      <w:bookmarkEnd w:id="13"/>
      <w:r>
        <w:t>VIII. Порядок формирования средств идентификации</w:t>
      </w: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Normal"/>
        <w:ind w:firstLine="540"/>
        <w:jc w:val="both"/>
      </w:pPr>
      <w:r>
        <w:t xml:space="preserve">42. В рамках процессов, указанных в </w:t>
      </w:r>
      <w:hyperlink w:anchor="P288" w:history="1">
        <w:r>
          <w:rPr>
            <w:color w:val="0000FF"/>
          </w:rPr>
          <w:t>пунктах 43</w:t>
        </w:r>
      </w:hyperlink>
      <w:r>
        <w:t xml:space="preserve">, </w:t>
      </w:r>
      <w:hyperlink w:anchor="P300" w:history="1">
        <w:r>
          <w:rPr>
            <w:color w:val="0000FF"/>
          </w:rPr>
          <w:t>47</w:t>
        </w:r>
      </w:hyperlink>
      <w:r>
        <w:t xml:space="preserve"> и </w:t>
      </w:r>
      <w:hyperlink w:anchor="P301" w:history="1">
        <w:r>
          <w:rPr>
            <w:color w:val="0000FF"/>
          </w:rPr>
          <w:t>48</w:t>
        </w:r>
      </w:hyperlink>
      <w:r>
        <w:t xml:space="preserve"> настоящих Правил, участник оборота табачной продукции осуществляет обмен документами и сведениями с информационной системой мониторинга посредством устройства регистрации эмиссии.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14" w:name="P288"/>
      <w:bookmarkEnd w:id="14"/>
      <w:r>
        <w:t>43. Для обеспечения маркировки табачной продукции средствами идентификации участник оборота табачной продукции направляет оператору заявку на получение кодов маркировки. Форма и формат такой заявки утверждаются оператором.</w:t>
      </w:r>
    </w:p>
    <w:p w:rsidR="00AC1907" w:rsidRDefault="00AC1907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44. Заявка на получение кодов маркировки (далее - заявка) должна содержать сведения о коде товара, количестве запрашиваемых кодов маркировки и максимальной розничной цене или о кодах идентификации и максимальной розничной цене.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15" w:name="P291"/>
      <w:bookmarkEnd w:id="15"/>
      <w:r>
        <w:t>45. В выдаче кодов маркировки отказывается при нарушении одного из следующих требований: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заявка не соответствует утвержденным форме и формату;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участник оборота табачной продукции не зарегистрирован в информационной системе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в информационной системе мониторинга отсутствуют сведения об устройстве регистрации эмиссии, с использованием которого направлена заявка;</w:t>
      </w:r>
    </w:p>
    <w:p w:rsidR="00AC1907" w:rsidRDefault="00AC1907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г) представленный код идентификации ранее был зарегистрирован в информационной системе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д) код товара не зарегистрирован в реестре табачной продукции в информационной системе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РФ от 26.09.2019 N 1250.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46. В течение 4 часов с момента регистрации заявки в информационной системе мониторинга оператор с использованием средств информационной системы мониторинга формирует (генерирует) указанное в заявке количество кодов маркировки и включает соответствующие коды идентификации в реестр средств идентификации информационной системы мониторинга.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16" w:name="P300"/>
      <w:bookmarkEnd w:id="16"/>
      <w:r>
        <w:t>47. После внесения кодов маркировки в реестр средств идентификации оператор средствами информационной системы мониторинга направляет в устройство регистрации эмиссии заявителя сведения о составе предоставленных по заявке кодов маркировки.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17" w:name="P301"/>
      <w:bookmarkEnd w:id="17"/>
      <w:r>
        <w:t>48. Участник оборота табачной продукции не позднее 20 рабочих дней с даты получения кодов маркировки преобразует их в средства идентификации, обеспечивает их нанесение на табачную продукцию и передает в информационную систему мониторинга уведомления (уведомление) о нанесении средств идентификации, включающие сведения о кодах идентификации, содержащихся в средствах идентификации, нанесенных на табачную продукцию, и дате нанесения средств идентификации.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Коды маркировки, полученные участником оборота табачной продукции и содержащие коды идентификации, не включенные в уведомления, переданные в соответствии с абзацем первым настоящего пункта, аннулируются.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Услуга по предоставлению кода маркировки оплачивается участником оборота табачной продукции до внесения в информационную систему мониторинга сведений о нанесении на табачную продукцию средства идентификации, преобразованного из соответствующего кода маркировки.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Услуга по предоставлению кода маркировки признается оказанной оператором в момент регистрации в информационной системе мониторинга сведений, содержащихся в уведомлении о нанесении средств идентификации на табачную продукцию, переданном согласно </w:t>
      </w:r>
      <w:hyperlink w:anchor="P301" w:history="1">
        <w:r>
          <w:rPr>
            <w:color w:val="0000FF"/>
          </w:rPr>
          <w:t>абзацу первому</w:t>
        </w:r>
      </w:hyperlink>
      <w:r>
        <w:t xml:space="preserve"> настоящего пункта.</w:t>
      </w:r>
    </w:p>
    <w:p w:rsidR="00AC1907" w:rsidRDefault="00AC1907">
      <w:pPr>
        <w:pStyle w:val="ConsPlusNormal"/>
        <w:jc w:val="both"/>
      </w:pPr>
      <w:r>
        <w:t xml:space="preserve">(п. 48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49. В регистрации в информационной системе мониторинга сведений о нанесении средств идентификации (помимо оснований для отказа в приеме документов или внесении сведений, указанных в </w:t>
      </w:r>
      <w:hyperlink w:anchor="P168" w:history="1">
        <w:r>
          <w:rPr>
            <w:color w:val="0000FF"/>
          </w:rPr>
          <w:t>пункте 14</w:t>
        </w:r>
      </w:hyperlink>
      <w:r>
        <w:t xml:space="preserve"> настоящих Правил) отказывается, если:</w:t>
      </w:r>
    </w:p>
    <w:p w:rsidR="00AC1907" w:rsidRDefault="00AC1907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коды идентификации, указанные в уведомлении о нанесении средств идентификации, отсутствуют в реестре средств идентификации информационной системы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б) уведомление о нанесении средств идентификации представлено по истечении срока, установленного </w:t>
      </w:r>
      <w:hyperlink w:anchor="P301" w:history="1">
        <w:r>
          <w:rPr>
            <w:color w:val="0000FF"/>
          </w:rPr>
          <w:t>пунктом 48</w:t>
        </w:r>
      </w:hyperlink>
      <w:r>
        <w:t xml:space="preserve"> настоящих Правил;</w:t>
      </w:r>
    </w:p>
    <w:p w:rsidR="00AC1907" w:rsidRDefault="00AC1907">
      <w:pPr>
        <w:pStyle w:val="ConsPlusNormal"/>
        <w:jc w:val="both"/>
      </w:pPr>
      <w:r>
        <w:t xml:space="preserve">(пп. "б"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в информационной системе мониторинга отсутствуют сведения об устройстве регистрации эмиссии, с использованием которого переданы сведения о нанесении средств идентификации;</w:t>
      </w:r>
    </w:p>
    <w:p w:rsidR="00AC1907" w:rsidRDefault="00AC1907">
      <w:pPr>
        <w:pStyle w:val="ConsPlusNormal"/>
        <w:jc w:val="both"/>
      </w:pPr>
      <w:r>
        <w:t xml:space="preserve">(пп. "в"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г) отсутствует подтверждение оплаты кодов маркировки, преобразованных в средства идентификации, о нанесении которых участник оборота табачной продукции передает уведомление в информационную систему мониторинга.</w:t>
      </w:r>
    </w:p>
    <w:p w:rsidR="00AC1907" w:rsidRDefault="00AC1907">
      <w:pPr>
        <w:pStyle w:val="ConsPlusNormal"/>
        <w:jc w:val="both"/>
      </w:pPr>
      <w:r>
        <w:t xml:space="preserve">(пп. "г"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50. Участнику оборота табачной продукции направляется в порядке, предусмотренном </w:t>
      </w:r>
      <w:hyperlink w:anchor="P178" w:history="1">
        <w:r>
          <w:rPr>
            <w:color w:val="0000FF"/>
          </w:rPr>
          <w:t>пунктом 16</w:t>
        </w:r>
      </w:hyperlink>
      <w:r>
        <w:t xml:space="preserve"> настоящих Правил, уведомление (квитанция) об отказе в регистрации в информационной системе мониторинга сведений о нанесении средств идентификации.</w:t>
      </w:r>
    </w:p>
    <w:p w:rsidR="00AC1907" w:rsidRDefault="00AC1907">
      <w:pPr>
        <w:pStyle w:val="ConsPlusNormal"/>
        <w:jc w:val="center"/>
      </w:pPr>
    </w:p>
    <w:p w:rsidR="00AC1907" w:rsidRDefault="00AC1907">
      <w:pPr>
        <w:pStyle w:val="ConsPlusTitle"/>
        <w:jc w:val="center"/>
        <w:outlineLvl w:val="1"/>
      </w:pPr>
      <w:r>
        <w:t>IX. Правила нанесения средств идентификации</w:t>
      </w:r>
    </w:p>
    <w:p w:rsidR="00AC1907" w:rsidRDefault="00AC1907">
      <w:pPr>
        <w:pStyle w:val="ConsPlusNormal"/>
        <w:jc w:val="center"/>
      </w:pPr>
    </w:p>
    <w:p w:rsidR="00AC1907" w:rsidRDefault="00AC1907">
      <w:pPr>
        <w:pStyle w:val="ConsPlusNormal"/>
        <w:ind w:firstLine="540"/>
        <w:jc w:val="both"/>
      </w:pPr>
      <w:r>
        <w:t>51. Нанесение средств идентификации на потребительскую и групповую упаковки в случае производства табачной продукции на территории Российской Федерации осуществляется в местах производства или хранения табачной продукции, а в случае ввоза табачной продукции на территорию Российской Федерации - до фактического пересечения государственной границы Российской Федерации.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52. Средство идентификации наносится на потребительскую упаковку методом, не допускающим отделения средства идентификации от потребительской упаковки.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Средство идентификации, наносимое на потребительскую упаковку, не должно печататься на прозрачной оберточной пленке или каком-либо другом внешнем оберточном материале и перекрываться другой информацией. При этом средство идентификации должно быть расположено таким образом, чтобы не нарушалась целостность информации, нанесенной на потребительскую упаковку в соответствии с требованиями законодательства о техническом регулировании.</w:t>
      </w: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Title"/>
        <w:jc w:val="center"/>
        <w:outlineLvl w:val="1"/>
      </w:pPr>
      <w:bookmarkStart w:id="18" w:name="P323"/>
      <w:bookmarkEnd w:id="18"/>
      <w:r>
        <w:t>X. Порядок представления сведений в информационную</w:t>
      </w:r>
    </w:p>
    <w:p w:rsidR="00AC1907" w:rsidRDefault="00AC1907">
      <w:pPr>
        <w:pStyle w:val="ConsPlusTitle"/>
        <w:jc w:val="center"/>
      </w:pPr>
      <w:r>
        <w:t>систему мониторинга при ввозе на территорию Российской</w:t>
      </w:r>
    </w:p>
    <w:p w:rsidR="00AC1907" w:rsidRDefault="00AC1907">
      <w:pPr>
        <w:pStyle w:val="ConsPlusTitle"/>
        <w:jc w:val="center"/>
      </w:pPr>
      <w:r>
        <w:t>Федерации табачной продукции, произведенной</w:t>
      </w:r>
    </w:p>
    <w:p w:rsidR="00AC1907" w:rsidRDefault="00AC1907">
      <w:pPr>
        <w:pStyle w:val="ConsPlusTitle"/>
        <w:jc w:val="center"/>
      </w:pPr>
      <w:r>
        <w:t>за пределами Российской Федерации</w:t>
      </w:r>
    </w:p>
    <w:p w:rsidR="00AC1907" w:rsidRDefault="00AC1907">
      <w:pPr>
        <w:pStyle w:val="ConsPlusNormal"/>
        <w:jc w:val="center"/>
      </w:pPr>
    </w:p>
    <w:p w:rsidR="00AC1907" w:rsidRDefault="00AC1907">
      <w:pPr>
        <w:pStyle w:val="ConsPlusNormal"/>
        <w:ind w:firstLine="540"/>
        <w:jc w:val="both"/>
      </w:pPr>
      <w:r>
        <w:t>53. Участники оборота табачной продукции, осуществляющие ввоз табачной продукции в Российскую Федерацию с территорий государств - членов Евразийского экономического союза, обеспечивают маркировку табачной продукции и передачу в информационную систему мониторинга сведений о ввозе маркированной табачной продукции с территорий государств - членов Евразийского экономического союза до фактического пересечения государственной границы Российской Федерации.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54. Заявление о внесении в информационную систему мониторинга сведений о ввозе маркированной табачной продукции с территорий государств - членов Евразийского экономического союза должно содержать следующие сведения: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заявителя;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наименование отправителя;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отправителя (или его аналог в стране отправителя);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г) государство - член Евразийского экономического союза, с территории которого осуществляется ввоз табачной продукции (в соответствии с Общероссийским </w:t>
      </w:r>
      <w:hyperlink r:id="rId55" w:history="1">
        <w:r>
          <w:rPr>
            <w:color w:val="0000FF"/>
          </w:rPr>
          <w:t>классификатором</w:t>
        </w:r>
      </w:hyperlink>
      <w:r>
        <w:t xml:space="preserve"> стран мира);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д) реквизиты товаросопроводительного документа, подтверждающего ввоз табачной продукции в Российскую Федерацию с территории другого государства - члена Евразийского экономического союза;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е) коды идентификации (коды идентификации групповой или транспортной упаковки);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ж) стоимость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з) сумма налога на добавленную стоимость, подлежащего уплате в бюджет Российской Федерации в отношении табачной продукции, ввезенной на территорию Российской Федерации.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55. Участники оборота табачной продукции (импортеры), осуществляющие ввоз табачной продукции в Российскую Федерацию с территорий государств, не являющихся членами Евразийского экономического союза, обеспечивают маркировку табачной продукции до фактического пересечения таможенной границы Евразийского экономического союза. После прохождения таможенных процедур импортеры передают в информационную систему мониторинга сведения о выпуске табачной продукции на территории Российской Федерации.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56. Заявление о внесении в информационную систему мониторинга сведений о ввозе маркированной продукции с территорий государств, не являющихся членами Евразийского экономического союза, должно содержать следующие сведения: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заявителя;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коды идентификации ввезенных упаковок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в) код по единой Товарной </w:t>
      </w:r>
      <w:hyperlink r:id="rId56" w:history="1">
        <w:r>
          <w:rPr>
            <w:color w:val="0000FF"/>
          </w:rPr>
          <w:t>номенклатуре</w:t>
        </w:r>
      </w:hyperlink>
      <w:r>
        <w:t xml:space="preserve"> внешнеэкономической деятельности Евразийского экономического союза;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г) страна происхождения в соответствии с Общероссийским </w:t>
      </w:r>
      <w:hyperlink r:id="rId57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д) таможенная стоимость ввезенной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е) цена единицы ввозимой табачной продукции (табачных изделий в потребительской упаковке) (отдельно для каждого кода товара), фактически уплаченная или подлежащая уплате либо компенсируемая иными встречными предоставлениями (в форме выполнения работ, оказания услуг, передачи прав на результаты интеллектуальной деятельности) в соответствии с условиями возмездной внешнеэкономической сделки (договора);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ж) валюта цены возмездной внешнеэкономической сделки (договора);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з) курс валюты цены возмездной внешнеэкономической сделки (договора), установленный Центральным банком Российской Федерации на день регистрации декларации на товары таможенным органом;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и) сумма налога на добавленную стоимость, подлежащая уплате в бюджет Российской Федерации, в отношении ввезенной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к) сумма акциза, подлежащая уплате в бюджет Российской Федерации, в отношении ввезенной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л) код таможенного органа, принявшего решение по декларации на товары;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м) дата регистрации декларации на товары;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н) регистрационный номер декларации на товары;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о) дата принятия таможенным органом решения по декларации на товары;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п) код решения в соответствии с </w:t>
      </w:r>
      <w:hyperlink r:id="rId58" w:history="1">
        <w:r>
          <w:rPr>
            <w:color w:val="0000FF"/>
          </w:rPr>
          <w:t>классификатором</w:t>
        </w:r>
      </w:hyperlink>
      <w:r>
        <w:t xml:space="preserve"> решений, принимаемых таможенным органом;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р) номер товара в декларации на товары;</w:t>
      </w:r>
    </w:p>
    <w:p w:rsidR="00AC1907" w:rsidRDefault="00AC19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19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1907" w:rsidRDefault="00AC190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C1907" w:rsidRDefault="00AC1907">
            <w:pPr>
              <w:pStyle w:val="ConsPlusNormal"/>
              <w:jc w:val="both"/>
            </w:pPr>
            <w:r>
              <w:rPr>
                <w:color w:val="392C69"/>
              </w:rPr>
              <w:t>Пп. "с" п. 56 вступает в силу с 01.07.2020 (</w:t>
            </w:r>
            <w:hyperlink r:id="rId5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26.09.2019 N 1250).</w:t>
            </w:r>
          </w:p>
        </w:tc>
      </w:tr>
    </w:tbl>
    <w:p w:rsidR="00AC1907" w:rsidRDefault="00AC1907">
      <w:pPr>
        <w:pStyle w:val="ConsPlusNormal"/>
        <w:spacing w:before="280"/>
        <w:ind w:firstLine="540"/>
        <w:jc w:val="both"/>
      </w:pPr>
      <w:r>
        <w:t>с) сведения о документе, подтверждающем соответствие продукции требованиям технических регламентов Евразийского экономического союза (дата регистрации декларации о соответствии и ее регистрационный номер).</w:t>
      </w:r>
    </w:p>
    <w:p w:rsidR="00AC1907" w:rsidRDefault="00AC1907">
      <w:pPr>
        <w:pStyle w:val="ConsPlusNormal"/>
        <w:jc w:val="both"/>
      </w:pPr>
      <w:r>
        <w:t xml:space="preserve">(п. 56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jc w:val="center"/>
      </w:pPr>
    </w:p>
    <w:p w:rsidR="00AC1907" w:rsidRDefault="00AC1907">
      <w:pPr>
        <w:pStyle w:val="ConsPlusTitle"/>
        <w:jc w:val="center"/>
        <w:outlineLvl w:val="1"/>
      </w:pPr>
      <w:bookmarkStart w:id="19" w:name="P361"/>
      <w:bookmarkEnd w:id="19"/>
      <w:r>
        <w:t>XI. Порядок представления сведений</w:t>
      </w:r>
    </w:p>
    <w:p w:rsidR="00AC1907" w:rsidRDefault="00AC1907">
      <w:pPr>
        <w:pStyle w:val="ConsPlusTitle"/>
        <w:jc w:val="center"/>
      </w:pPr>
      <w:r>
        <w:t>в информационную систему мониторинга при обороте табачной</w:t>
      </w:r>
    </w:p>
    <w:p w:rsidR="00AC1907" w:rsidRDefault="00AC1907">
      <w:pPr>
        <w:pStyle w:val="ConsPlusTitle"/>
        <w:jc w:val="center"/>
      </w:pPr>
      <w:r>
        <w:t>продукции на территории Российской Федерации</w:t>
      </w:r>
    </w:p>
    <w:p w:rsidR="00AC1907" w:rsidRDefault="00AC1907">
      <w:pPr>
        <w:pStyle w:val="ConsPlusNormal"/>
        <w:jc w:val="right"/>
      </w:pPr>
    </w:p>
    <w:p w:rsidR="00AC1907" w:rsidRDefault="00AC1907">
      <w:pPr>
        <w:pStyle w:val="ConsPlusNormal"/>
        <w:ind w:firstLine="540"/>
        <w:jc w:val="both"/>
      </w:pPr>
      <w:r>
        <w:t>57. При передаче (приемке) табачной продукции участниками оборота табачной продукции участник оборота табачной продукции, осуществляющий отгрузку (приемку) табачной продукции, формирует уведомление о передаче (приемке) табачной продукции (в форме универсального передаточного документа с указанием вида сделки, в рамках которой осуществляется отгрузка), подписывает его усиленной электронной подписью и направляет в информационную систему мониторинга в срок не более 3 рабочих дней со дня отгрузки (передачи или приемки) табачной продукции.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58. В случае полной приемки табачной продукции участник оборота табачной продукции, осуществляющий приемку табачной продукции, подписывает усиленной электронной подписью уведомление о передаче (приемке) табачной продукции и направляет его в информационную систему мониторинга в срок не более 3 рабочих дней со дня приемки табачной продукции, но не позднее дня передачи этой табачной продукции третьим лицам.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59. В случае осуществления частичной приемки табачной продукции участник оборота табачной продукции, осуществляющий приемку табачной продукции, составляет уведомление о выявленных при передаче табачной продукции несоответствиях и направляет уведомление о передаче (приемке), подписанное усиленной электронной подписью участника оборота табачной продукции, осуществившего отгрузку (передачу) табачной продукции, и уведомление о выявленных при передаче табачной продукции несоответствиях, подписанное участником оборота табачной продукции, осуществляющим приемку табачной продукции, в информационную систему мониторинга в срок не более 3 рабочих дней со дня частичной приемки табачной продукции, но не позднее дня передачи этой табачной продукции третьим лицам.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20" w:name="P368"/>
      <w:bookmarkEnd w:id="20"/>
      <w:r>
        <w:t>60. Уведомление о выявленных при передаче табачной продукции несоответствиях содержит следующие сведения: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передающей стороны;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принимающей стороны;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список кодов идентификации принятых упаковок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г) реквизиты первичных документов (универсального передаточного документа и уведомления о выявленных при передаче табачной продукции несоответствиях).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61. При получении уведомлений от обоих участников оборота табачной продукции оператор отражает в реестре средств идентификации информационной системы мониторинга факт передачи табачной продукции одним участником оборота табачной продукции другому участнику.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62. В случае если одним из участников оборота табачной продукции (отправителем или получателем) направлено в информационную систему мониторинга уведомление о передаче (приемке) табачной продукции (в форме универсального передаточного документа с указанием вида сделки, в рамках которой осуществляется отгрузка), подписанное обоими участниками оборота табачной продукции, указанные в </w:t>
      </w:r>
      <w:hyperlink w:anchor="P368" w:history="1">
        <w:r>
          <w:rPr>
            <w:color w:val="0000FF"/>
          </w:rPr>
          <w:t>пункте 60</w:t>
        </w:r>
      </w:hyperlink>
      <w:r>
        <w:t xml:space="preserve"> настоящих Правил сведения в отношении этой табачной продукции могут не передаваться в информационную систему мониторинга другим участником оборота табачной продукции.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При получении указанного уведомления, подписанного обоими участниками оборота табачной продукции, оператор отражает в реестре средств идентификации информационной системы мониторинга факт передачи табачной продукции одним участником оборота табачной продукции другому участнику.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63.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табачной продукции, маркированной средствами идентификации: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владельца кодов идентификации;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коды идентификации;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статус кодов идентификации;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г) наименование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д) код по единой Товарной </w:t>
      </w:r>
      <w:hyperlink r:id="rId61" w:history="1">
        <w:r>
          <w:rPr>
            <w:color w:val="0000FF"/>
          </w:rPr>
          <w:t>номенклатуре</w:t>
        </w:r>
      </w:hyperlink>
      <w:r>
        <w:t xml:space="preserve"> внешнеэкономической деятельности Евразийского экономического союза;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е) код по Общероссийскому </w:t>
      </w:r>
      <w:hyperlink r:id="rId62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ж) код вида подакцизных товаров;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з) сведения об упаковке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и) количество вложенных упаковок;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к) страна происхождения в соответствии с Общероссийским </w:t>
      </w:r>
      <w:hyperlink r:id="rId63" w:history="1">
        <w:r>
          <w:rPr>
            <w:color w:val="0000FF"/>
          </w:rPr>
          <w:t>классификатором</w:t>
        </w:r>
      </w:hyperlink>
      <w:r>
        <w:t xml:space="preserve"> стран мира.</w:t>
      </w:r>
    </w:p>
    <w:p w:rsidR="00AC1907" w:rsidRDefault="00AC1907">
      <w:pPr>
        <w:pStyle w:val="ConsPlusNormal"/>
        <w:jc w:val="both"/>
      </w:pPr>
      <w:r>
        <w:t xml:space="preserve">(пп. "к"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64.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табачной продукции, маркированной средствами идентификации: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участника оборота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коды идентификации упаковок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в) код по единой Товарной </w:t>
      </w:r>
      <w:hyperlink r:id="rId65" w:history="1">
        <w:r>
          <w:rPr>
            <w:color w:val="0000FF"/>
          </w:rPr>
          <w:t>номенклатуре</w:t>
        </w:r>
      </w:hyperlink>
      <w:r>
        <w:t xml:space="preserve"> внешнеэкономической деятельности Евразийского экономического союза;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г) страна происхождения в соответствии с Общероссийским </w:t>
      </w:r>
      <w:hyperlink r:id="rId66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д) наименование товара;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е) код заявляемой таможенной процедуры в соответствии с классификатором видов таможенных процедур;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ж) таможенная стоимость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з) цена табачной продукции, фактически уплаченная или подлежащая уплате либо компенсируемая иными встречными предоставлениями (в форме выполнения работ, оказания услуг, передачи прав на результаты интеллектуальной деятельности) в соответствии с условиями возмездной внешнеэкономической сделки (договора);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и) валюта цены возмездной внешнеэкономической сделки (договора);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к) сумма налога на добавленную стоимость, уплаченная в бюджет Российской Федерации, в отношении ввезенной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л) сумма акциза, уплаченная в бюджет Российской Федерации, в отношении ввезенной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м) код таможенного органа, принявшего решение по декларации на товары;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н) дата регистрации декларации на товары;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о) регистрационный номер декларации на товары;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п) дата принятия таможенным органом решения по декларации на товары;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р) код решения в соответствии с </w:t>
      </w:r>
      <w:hyperlink r:id="rId67" w:history="1">
        <w:r>
          <w:rPr>
            <w:color w:val="0000FF"/>
          </w:rPr>
          <w:t>классификатором</w:t>
        </w:r>
      </w:hyperlink>
      <w:r>
        <w:t xml:space="preserve"> решений, принимаемых таможенным органом;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с) номер товара в декларации на товары;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т) количество товаров в декларации на товары.</w:t>
      </w:r>
    </w:p>
    <w:p w:rsidR="00AC1907" w:rsidRDefault="00AC1907">
      <w:pPr>
        <w:pStyle w:val="ConsPlusNormal"/>
        <w:jc w:val="both"/>
      </w:pPr>
      <w:r>
        <w:t xml:space="preserve">(п. 64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65. При внесении изменений и (или) дополнений в сведения, указанные в </w:t>
      </w:r>
      <w:hyperlink r:id="rId69" w:history="1">
        <w:r>
          <w:rPr>
            <w:color w:val="0000FF"/>
          </w:rPr>
          <w:t>декларации</w:t>
        </w:r>
      </w:hyperlink>
      <w:r>
        <w:t xml:space="preserve"> на товары, после выпуска товаров таможенный орган передает в информационный ресурс маркировки скорректированные данные о товарах.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66. Сведения о решении таможенного органа в отношении маркированных товаров, полученные из Единой автоматизированной информационной системы таможенных органов, фиксируются в информационной системе мониторинга.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67. Участники оборота табачной продукции, осуществляющие розничную продажу маркированной табачной продукции, направляют в информационную систему маркировки информацию о выводе из оборота табачной продукции с применением контрольно-кассовой техники.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68. Участник оборота табачной продукции, осуществляющий розничную продажу табачной продукции, техническими средствами, связанными с установленной у него и зарегистрированной контрольно-кассовой техникой, сканирует и распознает средство идентификации, нанесенное на упаковку продаваемой табачной продукции.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Участник оборота табачной продукции формирует фискальный документ посредством контрольно-кассовой техники в соответствии с форматом фискального документа, утвержденным Федеральной налоговой службой.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21" w:name="P413"/>
      <w:bookmarkEnd w:id="21"/>
      <w:r>
        <w:t>69. При наличии договора с участником оборота табачной продукции оператор фискальных данных по поручению участника оборота табачной продукции, осуществляющего розничную продажу табачной продукции, осуществляет от имени указанного участника ежедневную передачу в режиме реального времени полученной от него информации в информационную систему мониторинга по каждой реализованной товарной единице табачной продукции, включающей следующие сведения: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организации розничной торговли;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вид документа;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порядковый номер фискального документа;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г) дата и время фискального документа;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д) признак расчета - приход (получение средств от покупателя), возврат прихода (возврат покупателю средств, полученных от него), расход (выдача средств покупателю), возврат расхода (получение от покупателя средств, выданных ему);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е) код идентификации упаковки табачной продукции и (или) код идентификации групповой упаковки;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ж) цена за единицу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з) регистрационный номер контрольно-кассовой техники;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и) адрес регистрации контрольно-кассовой техники.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70. При отсутствии поручения оператору фискальных данных обязанность по передаче сведений о выводе табачной продукции из оборота с применением контрольно-кассовой техники выполняется участником оборота табачной продукции, осуществляющим ее розничную продажу, не позднее 30 календарных дней с момента продажи табачной продукции.</w:t>
      </w:r>
    </w:p>
    <w:p w:rsidR="00AC1907" w:rsidRDefault="00AC190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71. Уведомление о регистрации в информационной системе мониторинга сведений о выводе табачной продукции из оборота или об отказе в регистрации таких сведений направляется оператору фискальных данных и (или) участнику оборота табачной продукции, осуществившему розничную продажу табачной продукции.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72. В случаях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оператора фискальных данных, участники оборота табачной продукции, осуществляющие розничную продажу маркированной табачной продукции, самостоятельно не позднее 30 календарных дней с момента продажи табачной продукции направляют в информационную систему мониторинга уведомление о выводе из оборота табачной продукции, содержащее сведения, предусмотренные </w:t>
      </w:r>
      <w:hyperlink w:anchor="P413" w:history="1">
        <w:r>
          <w:rPr>
            <w:color w:val="0000FF"/>
          </w:rPr>
          <w:t>пунктом 69</w:t>
        </w:r>
      </w:hyperlink>
      <w:r>
        <w:t xml:space="preserve"> настоящих Правил.</w:t>
      </w:r>
    </w:p>
    <w:p w:rsidR="00AC1907" w:rsidRDefault="00AC1907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22" w:name="P428"/>
      <w:bookmarkEnd w:id="22"/>
      <w:r>
        <w:t>73. При выводе табачной продукции из оборота по основаниям, не являющимся продажей в розницу, участник оборота табачной продукции, осуществляющий вывод из оборота этой продукции, представляет в информационную систему мониторинга уведомление о выводе табачной продукции из оборота, которое должно содержать следующие сведения: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участника оборота табачной продукции, осуществляющего вывод табачной продукции из оборота;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причина вывода табачной продукции из оборота;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наименование, дата и номер первичного документа о выбытии табачной продукции из оборота;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г) коды идентификации табачной продукции, выводимой из оборота;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д) адрес площадки, на которой было осуществлено выбытие из оборота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е) стоимость выводимой из оборота табачной продукции (по данным учета участника оборота табачной продукции).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74. При выводе табачной продукции из оборота по причине помещения маркированной табачной продукции под таможенную процедуру экспорта участник оборота табачной продукции, осуществляющий вывод из оборота этой продукции, представляет в информационную систему мониторинга уведомление о выводе табачной продукции из оборота, которое должно содержать следующие сведения: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заявителя;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коды идентификации вывозимых упаковок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в) код по единой Товарной </w:t>
      </w:r>
      <w:hyperlink r:id="rId72" w:history="1">
        <w:r>
          <w:rPr>
            <w:color w:val="0000FF"/>
          </w:rPr>
          <w:t>номенклатуре</w:t>
        </w:r>
      </w:hyperlink>
      <w:r>
        <w:t xml:space="preserve"> внешнеэкономической деятельности Евразийского экономического союза;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г) страна происхождения в соответствии с Общероссийским </w:t>
      </w:r>
      <w:hyperlink r:id="rId73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д) страна, в которую экспортируется табачная продукция, в соответствии с Общероссийским </w:t>
      </w:r>
      <w:hyperlink r:id="rId74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е) таможенная стоимость вывозимой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ж) цена вывозимой единицы табачной продукции (табачных изделий в потребительской упаковке) (отдельно для каждого кода товара), фактически уплаченная или подлежащая уплате либо компенсируемая иными встречными предоставлениями (в форме выполнения работ, оказания услуг, передачи прав на результаты интеллектуальной деятельности) в соответствии с условиями возмездной внешнеэкономической сделки (договора);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з) валюта цены возмездной внешнеэкономической сделки (договора);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и) курс валюты цены возмездной внешнеэкономической сделки (договора), установленный Центральным банком Российской Федерации на день регистрации декларации на товары таможенным органом;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к) код таможенного органа, принявшего решение по декларации на товары;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л) дата регистрации декларации на товары;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м) регистрационный номер декларации на товары;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н) дата принятия таможенным органом решения по декларации на товары;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о) код решения в соответствии с </w:t>
      </w:r>
      <w:hyperlink r:id="rId75" w:history="1">
        <w:r>
          <w:rPr>
            <w:color w:val="0000FF"/>
          </w:rPr>
          <w:t>классификатором</w:t>
        </w:r>
      </w:hyperlink>
      <w:r>
        <w:t xml:space="preserve"> решений, принимаемых таможенным органом;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п) номер товара в декларации на товары.</w:t>
      </w:r>
    </w:p>
    <w:p w:rsidR="00AC1907" w:rsidRDefault="00AC1907">
      <w:pPr>
        <w:pStyle w:val="ConsPlusNormal"/>
        <w:jc w:val="both"/>
      </w:pPr>
      <w:r>
        <w:t xml:space="preserve">(п. 74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75. После агрегирования потребительских упаковок табачной продукции в групповую упаковку до передачи агрегированной упаковки следующему участнику оборота табачной продукции участник оборота табачной продукции представляет следующие сведения об этом в информационную систему мониторинга: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код идентификации групповой упаковки;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список кодов идентификации агрегируемых потребительских упаковок;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дата агрегирования.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76. 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табачной продукции.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77. После агрегирования упаковок табачной продукции в транспортную упаковку до передачи агрегированной упаковки следующему участнику оборота табачной продукции участник оборота табачной продукции представляет следующие сведения об этом в информационную систему мониторинга: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код идентификации транспортной упаковки;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список кодов идентификации агрегируемых упаковок;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дата агрегирования.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78. В случае представления участниками оборота табачной продукции в информационную систему мониторинга сведений об обороте или выводе из оборота части табачной продукции, находящейся по данным информационной системы мониторинга в групповой или транспортной упаковке, в информационной системе мониторинга регистрируется расформирование всех упаковок более высокого уровня вложенности, содержавших изъятую из упаковок табачную продукцию.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79. В рамках одного отчетного периода (1 месяц) средняя эффективность агрегирования потребительских и групповых упаковок по всей произведенной табачной продукции должна быть не ниже 99 процентов. При этом допускается отсутствие сведений о коде идентификации не более 2 агрегируемых потребительских упаковок внутри групповой упаковки и не более 2 групповых упаковок внутри транспортной упаковки.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 этом случае участник оборота табачной продукции, осуществивший агрегирование, в течение 3 рабочих дней со дня агрегирования передает в информационную систему мониторинга сведения о кодах идентификации потребительских упаковок или кодах идентификации групповых упаковок, сведения о которых не были переданы в информационную систему мониторинга при агрегировании.</w:t>
      </w:r>
    </w:p>
    <w:p w:rsidR="00AC1907" w:rsidRDefault="00AC1907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При этом оператор вносит сведения об указанных кодах идентификации в реестр средств идентификации информационной системы мониторинга как о временно не прослеживаемых.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80. После расформирования групповой упаковки или транспортной упаковки и передачи участником оборота табачной продукции в информационную систему мониторинга сведений о продаже (передаче) указанной потребительской упаковки или групповой упаковки организацией оптовой или розничной торговли оператор отражает в реестре средств идентификации информационной системы мониторинга помимо соответствующего факта оборота табачной продукции факт восстановления прослеживаемости указанной упаковки табачной продукции.</w:t>
      </w:r>
    </w:p>
    <w:p w:rsidR="00AC1907" w:rsidRDefault="00AC1907">
      <w:pPr>
        <w:pStyle w:val="ConsPlusNormal"/>
        <w:jc w:val="center"/>
      </w:pPr>
    </w:p>
    <w:p w:rsidR="00AC1907" w:rsidRDefault="00AC1907">
      <w:pPr>
        <w:pStyle w:val="ConsPlusTitle"/>
        <w:jc w:val="center"/>
        <w:outlineLvl w:val="1"/>
      </w:pPr>
      <w:r>
        <w:t>XII. Порядок внесения изменений в сведения, содержащиеся</w:t>
      </w:r>
    </w:p>
    <w:p w:rsidR="00AC1907" w:rsidRDefault="00AC1907">
      <w:pPr>
        <w:pStyle w:val="ConsPlusTitle"/>
        <w:jc w:val="center"/>
      </w:pPr>
      <w:r>
        <w:t>в информационной системе мониторинга</w:t>
      </w:r>
    </w:p>
    <w:p w:rsidR="00AC1907" w:rsidRDefault="00AC1907">
      <w:pPr>
        <w:pStyle w:val="ConsPlusNormal"/>
        <w:jc w:val="center"/>
      </w:pPr>
    </w:p>
    <w:p w:rsidR="00AC1907" w:rsidRDefault="00AC1907">
      <w:pPr>
        <w:pStyle w:val="ConsPlusNormal"/>
        <w:ind w:firstLine="540"/>
        <w:jc w:val="both"/>
      </w:pPr>
      <w:r>
        <w:t xml:space="preserve">81. В случае изменения сведений, предусмотренных </w:t>
      </w:r>
      <w:hyperlink w:anchor="P206" w:history="1">
        <w:r>
          <w:rPr>
            <w:color w:val="0000FF"/>
          </w:rPr>
          <w:t>разделами V</w:t>
        </w:r>
      </w:hyperlink>
      <w:r>
        <w:t xml:space="preserve">, </w:t>
      </w:r>
      <w:hyperlink w:anchor="P231" w:history="1">
        <w:r>
          <w:rPr>
            <w:color w:val="0000FF"/>
          </w:rPr>
          <w:t>VI</w:t>
        </w:r>
      </w:hyperlink>
      <w:r>
        <w:t xml:space="preserve">, </w:t>
      </w:r>
      <w:hyperlink w:anchor="P323" w:history="1">
        <w:r>
          <w:rPr>
            <w:color w:val="0000FF"/>
          </w:rPr>
          <w:t>X</w:t>
        </w:r>
      </w:hyperlink>
      <w:r>
        <w:t xml:space="preserve"> и </w:t>
      </w:r>
      <w:hyperlink w:anchor="P361" w:history="1">
        <w:r>
          <w:rPr>
            <w:color w:val="0000FF"/>
          </w:rPr>
          <w:t>XI</w:t>
        </w:r>
      </w:hyperlink>
      <w:r>
        <w:t xml:space="preserve"> настоящих Правил, участник оборота табачной продукции в течение 3 рабочих дней со дня их изменения направляет оператору уведомление об изменении этих сведений.</w:t>
      </w:r>
    </w:p>
    <w:p w:rsidR="00AC1907" w:rsidRDefault="00AC1907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82. Если до передачи в информационную систему мониторинга сведений о приемке табачной продукции участниками оборота табачной продукции установлено, что указанные в передаточных документах сведения требуют корректировки, то: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участник оборота табачной продукции, осуществивший отгрузку (передачу) табачной продукции, формирует уведомление (в форме универсального корректировочного документа или исправительного универсального передаточного документа) об уточнении сведений о передаче (приемке) табачной продукции, подписывает указанное уведомление и направляет его в информационную систему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участник оборота табачной продукции, осуществивший приемку табачной продукции, подписывает уведомление об уточнении сведений о передаче (приемке) табачной продукции и направляет его, а также уведомление о передаче (приемке) табачной продукции, подписанное участником оборота табачной продукции, осуществившим отгрузку табачной продукции, в информационную систему мониторинга. При этом в случае если в качестве уведомления об уточнении сведений о передаче (приемке) табачной продукции используется исправительный универсальный передаточный документ, уведомление о передаче (приемке) табачной продукции, подписанное участником оборота табачной продукции, может не передаваться в информационную систему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оператор после получения уведомления об уточнении сведений от обоих участников оборота табачной продукции отражает в реестре средств идентификации информационной системы мониторинга факт передачи продукции одним участником оборота табачной продукции другому участнику с учетом сведений, содержащихся в уведомлении об уточнении сведений о передаче (приемке) табачной продукции.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83. Если после приемки табачной продукции и передачи сведений об этом в информационную систему мониторинга участники оборота табачной продукции установили, что указанные в передаточных документах сведения требуют корректировки, то: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23" w:name="P478"/>
      <w:bookmarkEnd w:id="23"/>
      <w:r>
        <w:t>а) участник оборота табачной продукции, осуществивший отгрузку (передачу) табачной продукции, формирует уведомление (в форме универсального корректировочного документа или исправительного универсального передаточного документа) об уточнении сведений о передаче (приемке) табачной продукции, подписывает указанное уведомление и направляет его в информационную систему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bookmarkStart w:id="24" w:name="P479"/>
      <w:bookmarkEnd w:id="24"/>
      <w:r>
        <w:t>б) участник оборота табачной продукции, осуществивший приемку табачной продукции, подписывает уведомление об уточнении сведений о передаче (приемке) табачной продукции и направляет его в информационную систему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оператор после получения указанных уведомлений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(приемке)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г) если одним из участников оборота табачной продукции (отправитель или получатель) направлено в информационную систему мониторинга уведомление (в форме универсального корректировочного документа или исправительного универсального передаточного документа) об уточнении сведений о передаче (приемке) табачной продукции, подписанное обоими участниками оборота табачной продукции (отправителем и получателем), указанные в </w:t>
      </w:r>
      <w:hyperlink w:anchor="P47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479" w:history="1">
        <w:r>
          <w:rPr>
            <w:color w:val="0000FF"/>
          </w:rPr>
          <w:t>"б"</w:t>
        </w:r>
      </w:hyperlink>
      <w:r>
        <w:t xml:space="preserve"> настоящего пункта сведения в отношении этой табачной продукции могут не передаваться в информационную систему мониторинга другим участником табачной продукции. При получении указанного уведомления, подписанного обоими участниками оборота табачной продукции, оператор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(приемке) табачной продукции.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84. Для внесения изменений в ранее поданную заявку на получение кодов маркировки производитель табачной продукции или импортер направляет оператору уточняющие сведения.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В случае соответствия этих сведений требованиям, предусмотренным </w:t>
      </w:r>
      <w:hyperlink w:anchor="P291" w:history="1">
        <w:r>
          <w:rPr>
            <w:color w:val="0000FF"/>
          </w:rPr>
          <w:t>пунктом 45</w:t>
        </w:r>
      </w:hyperlink>
      <w:r>
        <w:t xml:space="preserve"> настоящих Правил, оператор отменяет первоначальную заявку и предоставляет производителю табачной продукции (импортеру) коды маркировки в соответствии с полученными от него уточнениями.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Внесение изменений в ранее поданную заявку допускается до внесения сведений о передаче кодов маркировки производителю табачной продукции в информационную систему мониторинга.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 xml:space="preserve">85. Для отмены или исправления ранее представленных оператору сведений о выводе из оборота табачной продукции, не являющемся продажей в розницу, участник оборота табачной продукции направляет оператору уведомление об отмене ранее направленного уведомления с указанием его реквизитов и в случае необходимости подает новое уведомление, содержащее информацию, указанную в </w:t>
      </w:r>
      <w:hyperlink w:anchor="P428" w:history="1">
        <w:r>
          <w:rPr>
            <w:color w:val="0000FF"/>
          </w:rPr>
          <w:t>пункте 73</w:t>
        </w:r>
      </w:hyperlink>
      <w:r>
        <w:t xml:space="preserve"> настоящих Правил.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86. Не допускается внесение в информационную систему мониторинга изменений, касающихся ранее представленных участником оборота табачной продукции в информационную систему мониторинга сведений о вводе табачной продукции в оборот, обороте табачной продукции и ее выводе из оборота, в период проведения уполномоченным федеральным органом исполнительной власти проверки деятельности участника оборота табачной продукции, направившего уведомление об изменении сведений.</w:t>
      </w:r>
    </w:p>
    <w:p w:rsidR="00AC1907" w:rsidRDefault="00AC1907">
      <w:pPr>
        <w:pStyle w:val="ConsPlusNormal"/>
        <w:jc w:val="center"/>
      </w:pPr>
    </w:p>
    <w:p w:rsidR="00AC1907" w:rsidRDefault="00AC1907">
      <w:pPr>
        <w:pStyle w:val="ConsPlusTitle"/>
        <w:jc w:val="center"/>
        <w:outlineLvl w:val="1"/>
      </w:pPr>
      <w:r>
        <w:t>XIII. Порядок представления сведений</w:t>
      </w:r>
    </w:p>
    <w:p w:rsidR="00AC1907" w:rsidRDefault="00AC1907">
      <w:pPr>
        <w:pStyle w:val="ConsPlusTitle"/>
        <w:jc w:val="center"/>
      </w:pPr>
      <w:r>
        <w:t>в информационную систему мониторинга при повторном</w:t>
      </w:r>
    </w:p>
    <w:p w:rsidR="00AC1907" w:rsidRDefault="00AC1907">
      <w:pPr>
        <w:pStyle w:val="ConsPlusTitle"/>
        <w:jc w:val="center"/>
      </w:pPr>
      <w:r>
        <w:t>вводе в оборот табачной продукции</w:t>
      </w:r>
    </w:p>
    <w:p w:rsidR="00AC1907" w:rsidRDefault="00AC1907">
      <w:pPr>
        <w:pStyle w:val="ConsPlusNormal"/>
        <w:jc w:val="center"/>
      </w:pPr>
    </w:p>
    <w:p w:rsidR="00AC1907" w:rsidRDefault="00AC1907">
      <w:pPr>
        <w:pStyle w:val="ConsPlusNormal"/>
        <w:ind w:firstLine="540"/>
        <w:jc w:val="both"/>
      </w:pPr>
      <w:r>
        <w:t>87. Для дальнейшего оборота табачной продукции, ранее выведенной из оборота, заинтересованный участник оборота табачной продукции выполняет повторный ввод этой продукции в оборот.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88. Для повторного ввода в оборот табачной продукции участник оборота табачной продукции направляет оператору уведомление о восстановлении в обороте табачной продукции, которое должно содержать следующие сведения: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заявителя;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реквизиты документа, на основании которого осуществляется повторный ввод в оборот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причина повторного ввода в оборот табачной продукции, в том числе: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ввод в оборот табачной продукции, ранее выведенной из оборота путем розничной реализации;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ввод в оборот конфискованной табачной продукции;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ввод в оборот табачной продукции при обнаружении излишков;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иная причина;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г) коды идентификации, содержащиеся в средствах идентификации упаковок табачной продукции.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89. Уведомление направляется оператору в срок не более 3 рабочих дней со дня приобретения заявителем табачной продукции либо возникновения оснований для повторного ввода табачной продукции в оборот.</w:t>
      </w: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Title"/>
        <w:jc w:val="center"/>
        <w:outlineLvl w:val="1"/>
      </w:pPr>
      <w:r>
        <w:t>XIV. Доступ к информации, размещенной в информационной</w:t>
      </w:r>
    </w:p>
    <w:p w:rsidR="00AC1907" w:rsidRDefault="00AC1907">
      <w:pPr>
        <w:pStyle w:val="ConsPlusTitle"/>
        <w:jc w:val="center"/>
      </w:pPr>
      <w:r>
        <w:t>системе мониторинга</w:t>
      </w: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Normal"/>
        <w:ind w:firstLine="540"/>
        <w:jc w:val="both"/>
      </w:pPr>
      <w:r>
        <w:t>90. Оператор обеспечивает заинтересованным лицам доступ к общедоступной информации, содержащейся в информационной системе мониторинга, путем размещения указанной информации на официальном сайте оператора в сети "Интернет".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Перечень общедоступной информации, подлежащей размещению на официальном сайте оператора, утверждается Правительством Российской Федерации.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91. Оператор разрабатывает и размещает в сети "Интернет" для свободного использования бесплатное мобильное приложение, которое обеспечивает следующие возможности: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считывание средства идентификации с потребительской и групповой упаковок;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передача информации, содержащейся в средстве идентификации, в информационную систему мониторинга;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в) получение из информационной системы мониторинга сведений о проверяемой табачной продукции, включая сведения о наименовании табачной продукции, месте производства, производителе, максимальной розничной цене, текущем (последнем) владельце табачной продукции, статусе табачной продукции (средства идентификации), а также отображение этой информации на экране электронного устройства;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г) направление пользователем мобильного приложения в информационную систему мониторинга сведений о возможных нарушениях порядка маркировки.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92. Информация, содержащаяся в информационной системе мониторинга, доступ к которой ограничен в соответствии с законодательством Российской Федерации, предоставляется: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а) федеральным органам исполнительной власти через личный кабинет или посредством обмена электронными документами, в том числе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:rsidR="00AC1907" w:rsidRDefault="00AC1907">
      <w:pPr>
        <w:pStyle w:val="ConsPlusNormal"/>
        <w:spacing w:before="220"/>
        <w:ind w:firstLine="540"/>
        <w:jc w:val="both"/>
      </w:pPr>
      <w:r>
        <w:t>б) участникам оборота табачной продукции, в обязательном порядке представляющим информацию для внесения в информационную систему мониторинга, в объеме и составе, в которых такая информация передана ими в информационную систему мониторинга, через личный кабинет участника оборота табачной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взаимодействия.</w:t>
      </w: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Normal"/>
        <w:ind w:firstLine="540"/>
        <w:jc w:val="both"/>
      </w:pPr>
    </w:p>
    <w:p w:rsidR="00AC1907" w:rsidRDefault="00AC19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5CA6" w:rsidRDefault="003C5CA6"/>
    <w:sectPr w:rsidR="003C5CA6" w:rsidSect="00E7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07"/>
    <w:rsid w:val="003C5CA6"/>
    <w:rsid w:val="00685DCC"/>
    <w:rsid w:val="00A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C7BB2-DD39-4468-AA80-5F1E1CEE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19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1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19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1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C19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19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C19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976E3BBF4AA99DBFAFFE96B888DAC5F4DD13CFCEDB98A74A5885940E8C7181E0FBBAF74BD145CDD38AB07A13F2969A05C46D7B31BBC5C5E4ADA" TargetMode="External"/><Relationship Id="rId18" Type="http://schemas.openxmlformats.org/officeDocument/2006/relationships/hyperlink" Target="consultantplus://offline/ref=F6976E3BBF4AA99DBFAFFE96B888DAC5F5D016C8C6D898A74A5885940E8C7181E0FBBAF24FD040CED0D5B56F02AA9A9A1ADA6B632DB9C7ECA7A" TargetMode="External"/><Relationship Id="rId26" Type="http://schemas.openxmlformats.org/officeDocument/2006/relationships/hyperlink" Target="consultantplus://offline/ref=F6976E3BBF4AA99DBFAFFE96B888DAC5F5D112C1C4D898A74A5885940E8C7181E0FBBAF74BD144CCDA8AB07A13F2969A05C46D7B31BBC5C5E4ADA" TargetMode="External"/><Relationship Id="rId39" Type="http://schemas.openxmlformats.org/officeDocument/2006/relationships/hyperlink" Target="consultantplus://offline/ref=F6976E3BBF4AA99DBFAFFE96B888DAC5F5D11CCDC6DA98A74A5885940E8C7181F2FBE2FB4AD05ACDDD9FE62B55EAA7A" TargetMode="External"/><Relationship Id="rId21" Type="http://schemas.openxmlformats.org/officeDocument/2006/relationships/hyperlink" Target="consultantplus://offline/ref=F6976E3BBF4AA99DBFAFFE96B888DAC5F5D016C8C6D898A74A5885940E8C7181E0FBBAF24FD040CED0D5B56F02AA9A9A1ADA6B632DB9C7ECA7A" TargetMode="External"/><Relationship Id="rId34" Type="http://schemas.openxmlformats.org/officeDocument/2006/relationships/hyperlink" Target="consultantplus://offline/ref=F6976E3BBF4AA99DBFAFFE96B888DAC5F5D116C8C4D998A74A5885940E8C7181E0FBBAF74BD145CAD38AB07A13F2969A05C46D7B31BBC5C5E4ADA" TargetMode="External"/><Relationship Id="rId42" Type="http://schemas.openxmlformats.org/officeDocument/2006/relationships/hyperlink" Target="consultantplus://offline/ref=F6976E3BBF4AA99DBFAFFD83A188DAC5F1D515CCCC8BCFA51B0D8B9106DC2B91F6B2B6F755D142D3D981E6E2ABA" TargetMode="External"/><Relationship Id="rId47" Type="http://schemas.openxmlformats.org/officeDocument/2006/relationships/hyperlink" Target="consultantplus://offline/ref=F6976E3BBF4AA99DBFAFFE96B888DAC5F5D610CACFD898A74A5885940E8C7181E0FBBAF74BD144CFDD8AB07A13F2969A05C46D7B31BBC5C5E4ADA" TargetMode="External"/><Relationship Id="rId50" Type="http://schemas.openxmlformats.org/officeDocument/2006/relationships/hyperlink" Target="consultantplus://offline/ref=F6976E3BBF4AA99DBFAFFE96B888DAC5F5D610CACFD898A74A5885940E8C7181E0FBBAF74BD144CEDB8AB07A13F2969A05C46D7B31BBC5C5E4ADA" TargetMode="External"/><Relationship Id="rId55" Type="http://schemas.openxmlformats.org/officeDocument/2006/relationships/hyperlink" Target="consultantplus://offline/ref=F6976E3BBF4AA99DBFAFFE96B888DAC5F5D616CDC5D998A74A5885940E8C7181E0FBBAF74BD144CCDB8AB07A13F2969A05C46D7B31BBC5C5E4ADA" TargetMode="External"/><Relationship Id="rId63" Type="http://schemas.openxmlformats.org/officeDocument/2006/relationships/hyperlink" Target="consultantplus://offline/ref=F6976E3BBF4AA99DBFAFFE96B888DAC5F5D616CDC5D998A74A5885940E8C7181E0FBBAF74BD144CCDB8AB07A13F2969A05C46D7B31BBC5C5E4ADA" TargetMode="External"/><Relationship Id="rId68" Type="http://schemas.openxmlformats.org/officeDocument/2006/relationships/hyperlink" Target="consultantplus://offline/ref=F6976E3BBF4AA99DBFAFFE96B888DAC5F5D610CACFD898A74A5885940E8C7181E0FBBAF74BD144CBDE8AB07A13F2969A05C46D7B31BBC5C5E4ADA" TargetMode="External"/><Relationship Id="rId76" Type="http://schemas.openxmlformats.org/officeDocument/2006/relationships/hyperlink" Target="consultantplus://offline/ref=F6976E3BBF4AA99DBFAFFE96B888DAC5F5D610CACFD898A74A5885940E8C7181E0FBBAF74BD144C5DC8AB07A13F2969A05C46D7B31BBC5C5E4ADA" TargetMode="External"/><Relationship Id="rId7" Type="http://schemas.openxmlformats.org/officeDocument/2006/relationships/hyperlink" Target="consultantplus://offline/ref=F6976E3BBF4AA99DBFAFFE96B888DAC5F5D11CCDC6DA98A74A5885940E8C7181E0FBBAF74BD642C5DC8AB07A13F2969A05C46D7B31BBC5C5E4ADA" TargetMode="External"/><Relationship Id="rId71" Type="http://schemas.openxmlformats.org/officeDocument/2006/relationships/hyperlink" Target="consultantplus://offline/ref=F6976E3BBF4AA99DBFAFFE96B888DAC5F5D610CACFD898A74A5885940E8C7181E0FBBAF74BD144C5DD8AB07A13F2969A05C46D7B31BBC5C5E4AD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976E3BBF4AA99DBFAFFE96B888DAC5F5D016C8C6D898A74A5885940E8C7181E0FBBAF24FD040CED0D5B56F02AA9A9A1ADA6B632DB9C7ECA7A" TargetMode="External"/><Relationship Id="rId29" Type="http://schemas.openxmlformats.org/officeDocument/2006/relationships/hyperlink" Target="consultantplus://offline/ref=F6976E3BBF4AA99DBFAFFE96B888DAC5F5D016C8C6D898A74A5885940E8C7181E0FBBAF543D846CCD0D5B56F02AA9A9A1ADA6B632DB9C7ECA7A" TargetMode="External"/><Relationship Id="rId11" Type="http://schemas.openxmlformats.org/officeDocument/2006/relationships/hyperlink" Target="consultantplus://offline/ref=F6976E3BBF4AA99DBFAFFE96B888DAC5F5D610CACFD898A74A5885940E8C7181E0FBBAF74BD144CCDB8AB07A13F2969A05C46D7B31BBC5C5E4ADA" TargetMode="External"/><Relationship Id="rId24" Type="http://schemas.openxmlformats.org/officeDocument/2006/relationships/hyperlink" Target="consultantplus://offline/ref=F6976E3BBF4AA99DBFAFFE96B888DAC5F5D610CACFD898A74A5885940E8C7181E0FBBAF74BD144CCDF8AB07A13F2969A05C46D7B31BBC5C5E4ADA" TargetMode="External"/><Relationship Id="rId32" Type="http://schemas.openxmlformats.org/officeDocument/2006/relationships/hyperlink" Target="consultantplus://offline/ref=F6976E3BBF4AA99DBFAFFE96B888DAC5F5D112C1C4D898A74A5885940E8C7181E0FBBAF74BD144CCDA8AB07A13F2969A05C46D7B31BBC5C5E4ADA" TargetMode="External"/><Relationship Id="rId37" Type="http://schemas.openxmlformats.org/officeDocument/2006/relationships/hyperlink" Target="consultantplus://offline/ref=F6976E3BBF4AA99DBFAFFE96B888DAC5F5D610CACFD898A74A5885940E8C7181E0FBBAF74BD144CFDA8AB07A13F2969A05C46D7B31BBC5C5E4ADA" TargetMode="External"/><Relationship Id="rId40" Type="http://schemas.openxmlformats.org/officeDocument/2006/relationships/hyperlink" Target="consultantplus://offline/ref=F6976E3BBF4AA99DBFAFFE96B888DAC5F5D616CDC5D998A74A5885940E8C7181E0FBBAF74BD144CCDB8AB07A13F2969A05C46D7B31BBC5C5E4ADA" TargetMode="External"/><Relationship Id="rId45" Type="http://schemas.openxmlformats.org/officeDocument/2006/relationships/hyperlink" Target="consultantplus://offline/ref=F6976E3BBF4AA99DBFAFFE96B888DAC5F5D610CACFD898A74A5885940E8C7181E0FBBAF74BD144CFDF8AB07A13F2969A05C46D7B31BBC5C5E4ADA" TargetMode="External"/><Relationship Id="rId53" Type="http://schemas.openxmlformats.org/officeDocument/2006/relationships/hyperlink" Target="consultantplus://offline/ref=F6976E3BBF4AA99DBFAFFE96B888DAC5F5D610CACFD898A74A5885940E8C7181E0FBBAF74BD144CED28AB07A13F2969A05C46D7B31BBC5C5E4ADA" TargetMode="External"/><Relationship Id="rId58" Type="http://schemas.openxmlformats.org/officeDocument/2006/relationships/hyperlink" Target="consultantplus://offline/ref=F6976E3BBF4AA99DBFAFFE96B888DAC5F5D015CDC6DA98A74A5885940E8C7181E0FBBAF74BD046C9DA8AB07A13F2969A05C46D7B31BBC5C5E4ADA" TargetMode="External"/><Relationship Id="rId66" Type="http://schemas.openxmlformats.org/officeDocument/2006/relationships/hyperlink" Target="consultantplus://offline/ref=F6976E3BBF4AA99DBFAFFE96B888DAC5F5D616CDC5D998A74A5885940E8C7181E0FBBAF74BD144CCDB8AB07A13F2969A05C46D7B31BBC5C5E4ADA" TargetMode="External"/><Relationship Id="rId74" Type="http://schemas.openxmlformats.org/officeDocument/2006/relationships/hyperlink" Target="consultantplus://offline/ref=F6976E3BBF4AA99DBFAFFE96B888DAC5F5D616CDC5D998A74A5885940E8C7181E0FBBAF74BD144CCDB8AB07A13F2969A05C46D7B31BBC5C5E4ADA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F6976E3BBF4AA99DBFAFFE96B888DAC5F5D610CACFD898A74A5885940E8C7181E0FBBAF74BD144CDDE8AB07A13F2969A05C46D7B31BBC5C5E4ADA" TargetMode="External"/><Relationship Id="rId61" Type="http://schemas.openxmlformats.org/officeDocument/2006/relationships/hyperlink" Target="consultantplus://offline/ref=F6976E3BBF4AA99DBFAFFE96B888DAC5F5D016C8C6D898A74A5885940E8C7181E0FBBAF543D846CCD0D5B56F02AA9A9A1ADA6B632DB9C7ECA7A" TargetMode="External"/><Relationship Id="rId10" Type="http://schemas.openxmlformats.org/officeDocument/2006/relationships/hyperlink" Target="consultantplus://offline/ref=F6976E3BBF4AA99DBFAFFE96B888DAC5F5D016C8C6D898A74A5885940E8C7181E0FBBAF24FD040CED0D5B56F02AA9A9A1ADA6B632DB9C7ECA7A" TargetMode="External"/><Relationship Id="rId19" Type="http://schemas.openxmlformats.org/officeDocument/2006/relationships/hyperlink" Target="consultantplus://offline/ref=F6976E3BBF4AA99DBFAFFE96B888DAC5F5D610CACFD898A74A5885940E8C7181E0FBBAF74BD144CCD88AB07A13F2969A05C46D7B31BBC5C5E4ADA" TargetMode="External"/><Relationship Id="rId31" Type="http://schemas.openxmlformats.org/officeDocument/2006/relationships/hyperlink" Target="consultantplus://offline/ref=F6976E3BBF4AA99DBFAFFE96B888DAC5F7D216C8C0DB98A74A5885940E8C7181E0FBBAF74BD144CCD88AB07A13F2969A05C46D7B31BBC5C5E4ADA" TargetMode="External"/><Relationship Id="rId44" Type="http://schemas.openxmlformats.org/officeDocument/2006/relationships/hyperlink" Target="consultantplus://offline/ref=F6976E3BBF4AA99DBFAFFD83A188DAC5F1D515CCCC8BCFA51B0D8B9106DC2B91F6B2B6F755D142D3D981E6E2ABA" TargetMode="External"/><Relationship Id="rId52" Type="http://schemas.openxmlformats.org/officeDocument/2006/relationships/hyperlink" Target="consultantplus://offline/ref=F6976E3BBF4AA99DBFAFFE96B888DAC5F5D610CACFD898A74A5885940E8C7181E0FBBAF74BD144CEDC8AB07A13F2969A05C46D7B31BBC5C5E4ADA" TargetMode="External"/><Relationship Id="rId60" Type="http://schemas.openxmlformats.org/officeDocument/2006/relationships/hyperlink" Target="consultantplus://offline/ref=F6976E3BBF4AA99DBFAFFE96B888DAC5F5D610CACFD898A74A5885940E8C7181E0FBBAF74BD144C9DF8AB07A13F2969A05C46D7B31BBC5C5E4ADA" TargetMode="External"/><Relationship Id="rId65" Type="http://schemas.openxmlformats.org/officeDocument/2006/relationships/hyperlink" Target="consultantplus://offline/ref=F6976E3BBF4AA99DBFAFFE96B888DAC5F5D016C8C6D898A74A5885940E8C7181E0FBBAF543D846CCD0D5B56F02AA9A9A1ADA6B632DB9C7ECA7A" TargetMode="External"/><Relationship Id="rId73" Type="http://schemas.openxmlformats.org/officeDocument/2006/relationships/hyperlink" Target="consultantplus://offline/ref=F6976E3BBF4AA99DBFAFFE96B888DAC5F5D616CDC5D998A74A5885940E8C7181E0FBBAF74BD144CCDB8AB07A13F2969A05C46D7B31BBC5C5E4ADA" TargetMode="External"/><Relationship Id="rId78" Type="http://schemas.openxmlformats.org/officeDocument/2006/relationships/hyperlink" Target="consultantplus://offline/ref=F6976E3BBF4AA99DBFAFFE96B888DAC5F5D610CACFD898A74A5885940E8C7181E0FBBAF74BD145CDDE8AB07A13F2969A05C46D7B31BBC5C5E4AD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6976E3BBF4AA99DBFAFFE96B888DAC5F5D11CCDC6DA98A74A5885940E8C7181E0FBBAF74BD642C5D28AB07A13F2969A05C46D7B31BBC5C5E4ADA" TargetMode="External"/><Relationship Id="rId14" Type="http://schemas.openxmlformats.org/officeDocument/2006/relationships/hyperlink" Target="consultantplus://offline/ref=F6976E3BBF4AA99DBFAFFE96B888DAC5F5D610CACFD898A74A5885940E8C7181E0FBBAF74BD144CCDA8AB07A13F2969A05C46D7B31BBC5C5E4ADA" TargetMode="External"/><Relationship Id="rId22" Type="http://schemas.openxmlformats.org/officeDocument/2006/relationships/hyperlink" Target="consultantplus://offline/ref=F6976E3BBF4AA99DBFAFFE96B888DAC5F5D11CCDC6DA98A74A5885940E8C7181E0FBBAF74BD642C5D28AB07A13F2969A05C46D7B31BBC5C5E4ADA" TargetMode="External"/><Relationship Id="rId27" Type="http://schemas.openxmlformats.org/officeDocument/2006/relationships/hyperlink" Target="consultantplus://offline/ref=F6976E3BBF4AA99DBFAFFE96B888DAC5F5D515CFCFDB98A74A5885940E8C7181E0FBBAF14BDA109C9FD4E92A56B99B9D1AD86D7FE2AFA" TargetMode="External"/><Relationship Id="rId30" Type="http://schemas.openxmlformats.org/officeDocument/2006/relationships/hyperlink" Target="consultantplus://offline/ref=F6976E3BBF4AA99DBFAFFE96B888DAC5FED71CCCC6D6C5AD4201899609832E84E7EABAF74ACF44CBC583E429E5A7A" TargetMode="External"/><Relationship Id="rId35" Type="http://schemas.openxmlformats.org/officeDocument/2006/relationships/hyperlink" Target="consultantplus://offline/ref=F6976E3BBF4AA99DBFAFFE96B888DAC5F5D616CDC5D998A74A5885940E8C7181E0FBBAF74BD144CCDB8AB07A13F2969A05C46D7B31BBC5C5E4ADA" TargetMode="External"/><Relationship Id="rId43" Type="http://schemas.openxmlformats.org/officeDocument/2006/relationships/hyperlink" Target="consultantplus://offline/ref=F6976E3BBF4AA99DBFAFFD83A188DAC5F1D515CCCC8BCFA51B0D8B9106DC2B91F6B2B6F755D142D3D981E6E2ABA" TargetMode="External"/><Relationship Id="rId48" Type="http://schemas.openxmlformats.org/officeDocument/2006/relationships/hyperlink" Target="consultantplus://offline/ref=F6976E3BBF4AA99DBFAFFE96B888DAC5F5D610CACFD898A74A5885940E8C7181E0FBBAF74BD144CFD38AB07A13F2969A05C46D7B31BBC5C5E4ADA" TargetMode="External"/><Relationship Id="rId56" Type="http://schemas.openxmlformats.org/officeDocument/2006/relationships/hyperlink" Target="consultantplus://offline/ref=F6976E3BBF4AA99DBFAFFE96B888DAC5F5D016C8C6D898A74A5885940E8C7181E0FBBAF543D846CCD0D5B56F02AA9A9A1ADA6B632DB9C7ECA7A" TargetMode="External"/><Relationship Id="rId64" Type="http://schemas.openxmlformats.org/officeDocument/2006/relationships/hyperlink" Target="consultantplus://offline/ref=F6976E3BBF4AA99DBFAFFE96B888DAC5F5D610CACFD898A74A5885940E8C7181E0FBBAF74BD144CBD88AB07A13F2969A05C46D7B31BBC5C5E4ADA" TargetMode="External"/><Relationship Id="rId69" Type="http://schemas.openxmlformats.org/officeDocument/2006/relationships/hyperlink" Target="consultantplus://offline/ref=F6976E3BBF4AA99DBFAFFE96B888DAC5F5D614CFCFDB98A74A5885940E8C7181E0FBBAF74BD142C5D98AB07A13F2969A05C46D7B31BBC5C5E4ADA" TargetMode="External"/><Relationship Id="rId77" Type="http://schemas.openxmlformats.org/officeDocument/2006/relationships/hyperlink" Target="consultantplus://offline/ref=F6976E3BBF4AA99DBFAFFE96B888DAC5F5D610CACFD898A74A5885940E8C7181E0FBBAF74BD145CDDF8AB07A13F2969A05C46D7B31BBC5C5E4ADA" TargetMode="External"/><Relationship Id="rId8" Type="http://schemas.openxmlformats.org/officeDocument/2006/relationships/hyperlink" Target="consultantplus://offline/ref=F6976E3BBF4AA99DBFAFFE96B888DAC5F5D016C8C6D898A74A5885940E8C7181E0FBBAF24FD040CED0D5B56F02AA9A9A1ADA6B632DB9C7ECA7A" TargetMode="External"/><Relationship Id="rId51" Type="http://schemas.openxmlformats.org/officeDocument/2006/relationships/hyperlink" Target="consultantplus://offline/ref=F6976E3BBF4AA99DBFAFFE96B888DAC5F5D610CACFD898A74A5885940E8C7181E0FBBAF74BD144CEDD8AB07A13F2969A05C46D7B31BBC5C5E4ADA" TargetMode="External"/><Relationship Id="rId72" Type="http://schemas.openxmlformats.org/officeDocument/2006/relationships/hyperlink" Target="consultantplus://offline/ref=F6976E3BBF4AA99DBFAFFE96B888DAC5F5D016C8C6D898A74A5885940E8C7181E0FBBAF543D846CCD0D5B56F02AA9A9A1ADA6B632DB9C7ECA7A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6976E3BBF4AA99DBFAFFE96B888DAC5F5D411CAC5DE98A74A5885940E8C7181E0FBBAF74BD144CFD98AB07A13F2969A05C46D7B31BBC5C5E4ADA" TargetMode="External"/><Relationship Id="rId17" Type="http://schemas.openxmlformats.org/officeDocument/2006/relationships/hyperlink" Target="consultantplus://offline/ref=F6976E3BBF4AA99DBFAFFE96B888DAC5F5D11CCDC6DA98A74A5885940E8C7181E0FBBAF74BD642C5D28AB07A13F2969A05C46D7B31BBC5C5E4ADA" TargetMode="External"/><Relationship Id="rId25" Type="http://schemas.openxmlformats.org/officeDocument/2006/relationships/hyperlink" Target="consultantplus://offline/ref=F6976E3BBF4AA99DBFAFFE96B888DAC5F5D610CACFD898A74A5885940E8C7181E0FBBAF74BD144CCDE8AB07A13F2969A05C46D7B31BBC5C5E4ADA" TargetMode="External"/><Relationship Id="rId33" Type="http://schemas.openxmlformats.org/officeDocument/2006/relationships/hyperlink" Target="consultantplus://offline/ref=F6976E3BBF4AA99DBFAFFE96B888DAC5F5D610CACFD898A74A5885940E8C7181E0FBBAF74BD144CCDC8AB07A13F2969A05C46D7B31BBC5C5E4ADA" TargetMode="External"/><Relationship Id="rId38" Type="http://schemas.openxmlformats.org/officeDocument/2006/relationships/hyperlink" Target="consultantplus://offline/ref=F6976E3BBF4AA99DBFAFFE96B888DAC5F5D016C8C6D898A74A5885940E8C7181E0FBBAF543D846CCD0D5B56F02AA9A9A1ADA6B632DB9C7ECA7A" TargetMode="External"/><Relationship Id="rId46" Type="http://schemas.openxmlformats.org/officeDocument/2006/relationships/hyperlink" Target="consultantplus://offline/ref=F6976E3BBF4AA99DBFAFFE96B888DAC5F5D610CACFD898A74A5885940E8C7181E0FBBAF74BD144CFDE8AB07A13F2969A05C46D7B31BBC5C5E4ADA" TargetMode="External"/><Relationship Id="rId59" Type="http://schemas.openxmlformats.org/officeDocument/2006/relationships/hyperlink" Target="consultantplus://offline/ref=F6976E3BBF4AA99DBFAFFE96B888DAC5F5D610CACFD898A74A5885940E8C7181E0FBBAF74BD144CDDD8AB07A13F2969A05C46D7B31BBC5C5E4ADA" TargetMode="External"/><Relationship Id="rId67" Type="http://schemas.openxmlformats.org/officeDocument/2006/relationships/hyperlink" Target="consultantplus://offline/ref=F6976E3BBF4AA99DBFAFFE96B888DAC5F5D015CDC6DA98A74A5885940E8C7181E0FBBAF74BD046C9DA8AB07A13F2969A05C46D7B31BBC5C5E4ADA" TargetMode="External"/><Relationship Id="rId20" Type="http://schemas.openxmlformats.org/officeDocument/2006/relationships/hyperlink" Target="consultantplus://offline/ref=F6976E3BBF4AA99DBFAFFE96B888DAC5F5D11CCDC6DA98A74A5885940E8C7181E0FBBAF74BD642C5DC8AB07A13F2969A05C46D7B31BBC5C5E4ADA" TargetMode="External"/><Relationship Id="rId41" Type="http://schemas.openxmlformats.org/officeDocument/2006/relationships/hyperlink" Target="consultantplus://offline/ref=F6976E3BBF4AA99DBFAFFE96B888DAC5F5D016C8C6D898A74A5885940E8C7181E0FBBAF543D846CCD0D5B56F02AA9A9A1ADA6B632DB9C7ECA7A" TargetMode="External"/><Relationship Id="rId54" Type="http://schemas.openxmlformats.org/officeDocument/2006/relationships/hyperlink" Target="consultantplus://offline/ref=F6976E3BBF4AA99DBFAFFE96B888DAC5F5D610CACFD898A74A5885940E8C7181E0FBBAF74BD144C9DB8AB07A13F2969A05C46D7B31BBC5C5E4ADA" TargetMode="External"/><Relationship Id="rId62" Type="http://schemas.openxmlformats.org/officeDocument/2006/relationships/hyperlink" Target="consultantplus://offline/ref=F6976E3BBF4AA99DBFAFFE96B888DAC5F5D11CCDC6DA98A74A5885940E8C7181F2FBE2FB4AD05ACDDD9FE62B55EAA7A" TargetMode="External"/><Relationship Id="rId70" Type="http://schemas.openxmlformats.org/officeDocument/2006/relationships/hyperlink" Target="consultantplus://offline/ref=F6976E3BBF4AA99DBFAFFE96B888DAC5F5D610CACFD898A74A5885940E8C7181E0FBBAF74BD144C5DE8AB07A13F2969A05C46D7B31BBC5C5E4ADA" TargetMode="External"/><Relationship Id="rId75" Type="http://schemas.openxmlformats.org/officeDocument/2006/relationships/hyperlink" Target="consultantplus://offline/ref=F6976E3BBF4AA99DBFAFFE96B888DAC5F5D015CDC6DA98A74A5885940E8C7181E0FBBAF74BD046C9DA8AB07A13F2969A05C46D7B31BBC5C5E4AD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76E3BBF4AA99DBFAFFE96B888DAC5F5D112C1C4D898A74A5885940E8C7181E0FBBAF74BD144CCDA8AB07A13F2969A05C46D7B31BBC5C5E4ADA" TargetMode="External"/><Relationship Id="rId15" Type="http://schemas.openxmlformats.org/officeDocument/2006/relationships/hyperlink" Target="consultantplus://offline/ref=F6976E3BBF4AA99DBFAFFE96B888DAC5F5D11CCDC6DA98A74A5885940E8C7181E0FBBAF74BD642C5DC8AB07A13F2969A05C46D7B31BBC5C5E4ADA" TargetMode="External"/><Relationship Id="rId23" Type="http://schemas.openxmlformats.org/officeDocument/2006/relationships/hyperlink" Target="consultantplus://offline/ref=F6976E3BBF4AA99DBFAFFE96B888DAC5F5D016C8C6D898A74A5885940E8C7181E0FBBAF24FD040CED0D5B56F02AA9A9A1ADA6B632DB9C7ECA7A" TargetMode="External"/><Relationship Id="rId28" Type="http://schemas.openxmlformats.org/officeDocument/2006/relationships/hyperlink" Target="consultantplus://offline/ref=F6976E3BBF4AA99DBFAFFE96B888DAC5F5D610CACFD898A74A5885940E8C7181E0FBBAF74BD144CCDD8AB07A13F2969A05C46D7B31BBC5C5E4ADA" TargetMode="External"/><Relationship Id="rId36" Type="http://schemas.openxmlformats.org/officeDocument/2006/relationships/hyperlink" Target="consultantplus://offline/ref=F6976E3BBF4AA99DBFAFFE96B888DAC5F5D610CACFD898A74A5885940E8C7181E0FBBAF74BD144CCD28AB07A13F2969A05C46D7B31BBC5C5E4ADA" TargetMode="External"/><Relationship Id="rId49" Type="http://schemas.openxmlformats.org/officeDocument/2006/relationships/hyperlink" Target="consultantplus://offline/ref=F6976E3BBF4AA99DBFAFFE96B888DAC5F5D610CACFD898A74A5885940E8C7181E0FBBAF74BD144CFD28AB07A13F2969A05C46D7B31BBC5C5E4ADA" TargetMode="External"/><Relationship Id="rId57" Type="http://schemas.openxmlformats.org/officeDocument/2006/relationships/hyperlink" Target="consultantplus://offline/ref=F6976E3BBF4AA99DBFAFFE96B888DAC5F5D616CDC5D998A74A5885940E8C7181E0FBBAF74BD144CCDB8AB07A13F2969A05C46D7B31BBC5C5E4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14780</Words>
  <Characters>84251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Олег Енсунович</dc:creator>
  <cp:keywords/>
  <dc:description/>
  <cp:lastModifiedBy>Екатерина Ким</cp:lastModifiedBy>
  <cp:revision>2</cp:revision>
  <dcterms:created xsi:type="dcterms:W3CDTF">2020-07-08T03:30:00Z</dcterms:created>
  <dcterms:modified xsi:type="dcterms:W3CDTF">2020-07-08T03:30:00Z</dcterms:modified>
</cp:coreProperties>
</file>