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0FEF" w:rsidRPr="00390FEF" w:rsidRDefault="001054CE" w:rsidP="00390FEF">
      <w:pPr>
        <w:keepNext/>
        <w:spacing w:before="240" w:after="60" w:line="240" w:lineRule="auto"/>
        <w:outlineLvl w:val="0"/>
        <w:rPr>
          <w:rFonts w:ascii="Arial" w:eastAsia="Times New Roman" w:hAnsi="Arial" w:cs="Arial"/>
          <w:b/>
          <w:bCs/>
          <w:kern w:val="32"/>
          <w:sz w:val="32"/>
          <w:szCs w:val="32"/>
          <w:lang w:eastAsia="ru-RU"/>
        </w:rPr>
      </w:pPr>
      <w:r>
        <w:rPr>
          <w:rFonts w:ascii="Arial" w:eastAsia="Times New Roman" w:hAnsi="Arial" w:cs="Arial"/>
          <w:b/>
          <w:bCs/>
          <w:noProof/>
          <w:kern w:val="32"/>
          <w:sz w:val="32"/>
          <w:szCs w:val="32"/>
          <w:lang w:eastAsia="ru-RU"/>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9pt;width:36pt;height:54pt;z-index:-251658752;mso-wrap-edited:f" wrapcoords="-450 0 -450 21300 21600 21300 21600 0 -450 0">
            <v:imagedata r:id="rId4" o:title="" gain="74473f" grayscale="t" bilevel="t"/>
            <w10:wrap type="through"/>
          </v:shape>
          <o:OLEObject Type="Embed" ProgID="MSPhotoEd.3" ShapeID="_x0000_s1026" DrawAspect="Content" ObjectID="_1793796197" r:id="rId5"/>
        </w:object>
      </w:r>
    </w:p>
    <w:p w:rsidR="00390FEF" w:rsidRPr="00390FEF" w:rsidRDefault="00390FEF" w:rsidP="00390FEF">
      <w:pPr>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p>
    <w:p w:rsidR="00390FEF" w:rsidRPr="00390FEF" w:rsidRDefault="00390FEF" w:rsidP="00390FEF">
      <w:pPr>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p>
    <w:p w:rsidR="00390FEF" w:rsidRPr="00390FEF" w:rsidRDefault="00390FEF" w:rsidP="00390FEF">
      <w:pPr>
        <w:keepNext/>
        <w:spacing w:after="0" w:line="240" w:lineRule="auto"/>
        <w:jc w:val="center"/>
        <w:outlineLvl w:val="2"/>
        <w:rPr>
          <w:rFonts w:ascii="Arial" w:eastAsia="Times New Roman" w:hAnsi="Arial" w:cs="Arial"/>
          <w:b/>
          <w:bCs/>
          <w:sz w:val="32"/>
          <w:szCs w:val="32"/>
          <w:lang w:eastAsia="ru-RU"/>
        </w:rPr>
      </w:pPr>
      <w:r w:rsidRPr="00390FEF">
        <w:rPr>
          <w:rFonts w:ascii="Arial" w:eastAsia="Times New Roman" w:hAnsi="Arial" w:cs="Arial"/>
          <w:b/>
          <w:bCs/>
          <w:sz w:val="32"/>
          <w:szCs w:val="32"/>
          <w:lang w:eastAsia="ru-RU"/>
        </w:rPr>
        <w:t>СОБРАНИЕ</w:t>
      </w:r>
    </w:p>
    <w:p w:rsidR="00390FEF" w:rsidRPr="00390FEF" w:rsidRDefault="00390FEF" w:rsidP="00390FEF">
      <w:pPr>
        <w:keepNext/>
        <w:spacing w:after="0" w:line="240" w:lineRule="auto"/>
        <w:jc w:val="center"/>
        <w:outlineLvl w:val="2"/>
        <w:rPr>
          <w:rFonts w:ascii="Arial" w:eastAsia="Times New Roman" w:hAnsi="Arial" w:cs="Arial"/>
          <w:b/>
          <w:bCs/>
          <w:sz w:val="32"/>
          <w:szCs w:val="32"/>
          <w:lang w:eastAsia="ru-RU"/>
        </w:rPr>
      </w:pPr>
      <w:r w:rsidRPr="00390FEF">
        <w:rPr>
          <w:rFonts w:ascii="Arial" w:eastAsia="Times New Roman" w:hAnsi="Arial" w:cs="Arial"/>
          <w:b/>
          <w:bCs/>
          <w:sz w:val="32"/>
          <w:szCs w:val="32"/>
          <w:lang w:eastAsia="ru-RU"/>
        </w:rPr>
        <w:t>муниципального образования</w:t>
      </w:r>
    </w:p>
    <w:p w:rsidR="00390FEF" w:rsidRPr="00390FEF" w:rsidRDefault="00390FEF" w:rsidP="00390FEF">
      <w:pPr>
        <w:keepNext/>
        <w:spacing w:after="0" w:line="240" w:lineRule="auto"/>
        <w:jc w:val="center"/>
        <w:outlineLvl w:val="2"/>
        <w:rPr>
          <w:rFonts w:ascii="Arial" w:eastAsia="Times New Roman" w:hAnsi="Arial" w:cs="Arial"/>
          <w:b/>
          <w:bCs/>
          <w:sz w:val="32"/>
          <w:szCs w:val="32"/>
          <w:lang w:eastAsia="ru-RU"/>
        </w:rPr>
      </w:pPr>
      <w:r w:rsidRPr="00390FEF">
        <w:rPr>
          <w:rFonts w:ascii="Arial" w:eastAsia="Times New Roman" w:hAnsi="Arial" w:cs="Arial"/>
          <w:b/>
          <w:bCs/>
          <w:sz w:val="32"/>
          <w:szCs w:val="32"/>
          <w:lang w:eastAsia="ru-RU"/>
        </w:rPr>
        <w:t>«Холмский городской округ»</w:t>
      </w:r>
    </w:p>
    <w:p w:rsidR="00390FEF" w:rsidRPr="00390FEF" w:rsidRDefault="00390FEF" w:rsidP="00390FEF">
      <w:pPr>
        <w:keepNext/>
        <w:spacing w:before="240" w:after="60" w:line="240" w:lineRule="auto"/>
        <w:outlineLvl w:val="0"/>
        <w:rPr>
          <w:rFonts w:ascii="Arial" w:eastAsia="Times New Roman" w:hAnsi="Arial" w:cs="Arial"/>
          <w:b/>
          <w:bCs/>
          <w:kern w:val="32"/>
          <w:sz w:val="36"/>
          <w:szCs w:val="36"/>
          <w:lang w:eastAsia="ru-RU"/>
        </w:rPr>
      </w:pPr>
      <w:r w:rsidRPr="00390FEF">
        <w:rPr>
          <w:rFonts w:ascii="Arial" w:eastAsia="Times New Roman" w:hAnsi="Arial" w:cs="Arial"/>
          <w:b/>
          <w:bCs/>
          <w:kern w:val="32"/>
          <w:sz w:val="36"/>
          <w:szCs w:val="36"/>
          <w:lang w:eastAsia="ru-RU"/>
        </w:rPr>
        <w:t xml:space="preserve">                                        РЕШЕНИЕ</w:t>
      </w:r>
    </w:p>
    <w:p w:rsidR="00390FEF" w:rsidRPr="00390FEF" w:rsidRDefault="00390FEF" w:rsidP="00390FEF">
      <w:pPr>
        <w:spacing w:after="0" w:line="240" w:lineRule="auto"/>
        <w:rPr>
          <w:rFonts w:ascii="Times New Roman" w:eastAsia="Times New Roman" w:hAnsi="Times New Roman" w:cs="Times New Roman"/>
          <w:sz w:val="24"/>
          <w:szCs w:val="24"/>
          <w:lang w:eastAsia="ru-RU"/>
        </w:rPr>
      </w:pPr>
      <w:r w:rsidRPr="00390FEF">
        <w:rPr>
          <w:rFonts w:ascii="Times New Roman" w:eastAsia="Times New Roman" w:hAnsi="Times New Roman" w:cs="Times New Roman"/>
          <w:sz w:val="24"/>
          <w:szCs w:val="24"/>
          <w:lang w:eastAsia="ru-RU"/>
        </w:rPr>
        <w:tab/>
      </w:r>
    </w:p>
    <w:p w:rsidR="00390FEF" w:rsidRPr="00390FEF" w:rsidRDefault="00390FEF" w:rsidP="00390FEF">
      <w:pPr>
        <w:spacing w:after="0" w:line="240" w:lineRule="auto"/>
        <w:rPr>
          <w:rFonts w:ascii="Arial" w:eastAsia="Times New Roman" w:hAnsi="Arial" w:cs="Arial"/>
          <w:sz w:val="24"/>
          <w:szCs w:val="24"/>
          <w:lang w:eastAsia="ru-RU"/>
        </w:rPr>
      </w:pPr>
      <w:r w:rsidRPr="00390FEF">
        <w:rPr>
          <w:rFonts w:ascii="Arial" w:eastAsia="Times New Roman" w:hAnsi="Arial" w:cs="Arial"/>
          <w:sz w:val="24"/>
          <w:szCs w:val="24"/>
          <w:lang w:eastAsia="ru-RU"/>
        </w:rPr>
        <w:t xml:space="preserve">           14.12.2023              7/7-32</w:t>
      </w:r>
    </w:p>
    <w:p w:rsidR="00390FEF" w:rsidRPr="00390FEF" w:rsidRDefault="00390FEF" w:rsidP="00390FEF">
      <w:pPr>
        <w:spacing w:after="0" w:line="240" w:lineRule="auto"/>
        <w:rPr>
          <w:rFonts w:ascii="Times New Roman" w:eastAsia="Times New Roman" w:hAnsi="Times New Roman" w:cs="Times New Roman"/>
          <w:sz w:val="24"/>
          <w:szCs w:val="24"/>
          <w:lang w:eastAsia="ru-RU"/>
        </w:rPr>
      </w:pPr>
      <w:r w:rsidRPr="00390FEF">
        <w:rPr>
          <w:rFonts w:ascii="Times New Roman" w:eastAsia="Times New Roman" w:hAnsi="Times New Roman" w:cs="Times New Roman"/>
          <w:sz w:val="24"/>
          <w:szCs w:val="24"/>
          <w:lang w:eastAsia="ru-RU"/>
        </w:rPr>
        <w:t xml:space="preserve">от ______________ № ____________  </w:t>
      </w:r>
    </w:p>
    <w:p w:rsidR="00390FEF" w:rsidRPr="00390FEF" w:rsidRDefault="00390FEF" w:rsidP="00390FEF">
      <w:pPr>
        <w:spacing w:after="0" w:line="240" w:lineRule="auto"/>
        <w:rPr>
          <w:rFonts w:ascii="Arial" w:hAnsi="Arial" w:cs="Arial"/>
        </w:rPr>
      </w:pPr>
      <w:r w:rsidRPr="00390FEF">
        <w:rPr>
          <w:rFonts w:ascii="Arial" w:eastAsia="Times New Roman" w:hAnsi="Arial" w:cs="Arial"/>
          <w:sz w:val="24"/>
          <w:szCs w:val="24"/>
          <w:lang w:eastAsia="ru-RU"/>
        </w:rPr>
        <w:t>(</w:t>
      </w:r>
      <w:r w:rsidRPr="00390FEF">
        <w:rPr>
          <w:rFonts w:ascii="Arial" w:hAnsi="Arial" w:cs="Arial"/>
        </w:rPr>
        <w:t>в редакции решени</w:t>
      </w:r>
      <w:r w:rsidR="00296207">
        <w:rPr>
          <w:rFonts w:ascii="Arial" w:hAnsi="Arial" w:cs="Arial"/>
        </w:rPr>
        <w:t>й</w:t>
      </w:r>
      <w:r w:rsidRPr="00390FEF">
        <w:rPr>
          <w:rFonts w:ascii="Arial" w:hAnsi="Arial" w:cs="Arial"/>
        </w:rPr>
        <w:t xml:space="preserve"> Собрания МО </w:t>
      </w:r>
    </w:p>
    <w:p w:rsidR="00390FEF" w:rsidRPr="00390FEF" w:rsidRDefault="00390FEF" w:rsidP="00390FEF">
      <w:pPr>
        <w:spacing w:after="0" w:line="240" w:lineRule="auto"/>
        <w:rPr>
          <w:rFonts w:ascii="Arial" w:hAnsi="Arial" w:cs="Arial"/>
        </w:rPr>
      </w:pPr>
      <w:r w:rsidRPr="00390FEF">
        <w:rPr>
          <w:rFonts w:ascii="Arial" w:hAnsi="Arial" w:cs="Arial"/>
        </w:rPr>
        <w:t xml:space="preserve">«Холмский городской округ» </w:t>
      </w:r>
    </w:p>
    <w:p w:rsidR="00296207" w:rsidRDefault="00390FEF" w:rsidP="00390FEF">
      <w:pPr>
        <w:spacing w:after="0" w:line="240" w:lineRule="auto"/>
        <w:rPr>
          <w:rFonts w:ascii="Arial" w:hAnsi="Arial" w:cs="Arial"/>
        </w:rPr>
      </w:pPr>
      <w:r w:rsidRPr="00390FEF">
        <w:rPr>
          <w:rFonts w:ascii="Arial" w:hAnsi="Arial" w:cs="Arial"/>
        </w:rPr>
        <w:t xml:space="preserve">от </w:t>
      </w:r>
      <w:r>
        <w:rPr>
          <w:rFonts w:ascii="Arial" w:hAnsi="Arial" w:cs="Arial"/>
        </w:rPr>
        <w:t>25.06.2024</w:t>
      </w:r>
      <w:r w:rsidRPr="00390FEF">
        <w:rPr>
          <w:rFonts w:ascii="Arial" w:hAnsi="Arial" w:cs="Arial"/>
        </w:rPr>
        <w:t xml:space="preserve"> № </w:t>
      </w:r>
      <w:r>
        <w:rPr>
          <w:rFonts w:ascii="Arial" w:hAnsi="Arial" w:cs="Arial"/>
        </w:rPr>
        <w:t>14/7-103</w:t>
      </w:r>
      <w:r w:rsidR="00296207">
        <w:rPr>
          <w:rFonts w:ascii="Arial" w:hAnsi="Arial" w:cs="Arial"/>
        </w:rPr>
        <w:t xml:space="preserve">, </w:t>
      </w:r>
    </w:p>
    <w:p w:rsidR="00B533E3" w:rsidRDefault="00296207" w:rsidP="00390FEF">
      <w:pPr>
        <w:spacing w:after="0" w:line="240" w:lineRule="auto"/>
        <w:rPr>
          <w:rFonts w:ascii="Arial" w:hAnsi="Arial" w:cs="Arial"/>
        </w:rPr>
      </w:pPr>
      <w:r>
        <w:rPr>
          <w:rFonts w:ascii="Arial" w:hAnsi="Arial" w:cs="Arial"/>
        </w:rPr>
        <w:t>от 29.08.2024 №</w:t>
      </w:r>
      <w:r w:rsidR="00251E7C">
        <w:rPr>
          <w:rFonts w:ascii="Arial" w:hAnsi="Arial" w:cs="Arial"/>
        </w:rPr>
        <w:t>16/7-115</w:t>
      </w:r>
      <w:r w:rsidR="00B533E3">
        <w:rPr>
          <w:rFonts w:ascii="Arial" w:hAnsi="Arial" w:cs="Arial"/>
        </w:rPr>
        <w:t xml:space="preserve">, </w:t>
      </w:r>
    </w:p>
    <w:p w:rsidR="00390FEF" w:rsidRPr="00390FEF" w:rsidRDefault="00B533E3" w:rsidP="00390FEF">
      <w:pPr>
        <w:spacing w:after="0" w:line="240" w:lineRule="auto"/>
        <w:rPr>
          <w:rFonts w:ascii="Arial" w:hAnsi="Arial" w:cs="Arial"/>
        </w:rPr>
      </w:pPr>
      <w:r>
        <w:rPr>
          <w:rFonts w:ascii="Arial" w:hAnsi="Arial" w:cs="Arial"/>
        </w:rPr>
        <w:t>от 15.11.2024 № 20/7-139</w:t>
      </w:r>
      <w:r w:rsidR="00390FEF" w:rsidRPr="00390FEF">
        <w:rPr>
          <w:rFonts w:ascii="Arial" w:hAnsi="Arial" w:cs="Arial"/>
        </w:rPr>
        <w:t>)</w:t>
      </w:r>
    </w:p>
    <w:p w:rsidR="00390FEF" w:rsidRDefault="00390FEF" w:rsidP="00390FEF">
      <w:pPr>
        <w:spacing w:after="0" w:line="240" w:lineRule="auto"/>
        <w:rPr>
          <w:rFonts w:ascii="Times New Roman" w:eastAsia="Times New Roman" w:hAnsi="Times New Roman" w:cs="Times New Roman"/>
          <w:sz w:val="24"/>
          <w:szCs w:val="24"/>
          <w:lang w:eastAsia="ru-RU"/>
        </w:rPr>
      </w:pPr>
    </w:p>
    <w:p w:rsidR="00390FEF" w:rsidRPr="00390FEF" w:rsidRDefault="00390FEF" w:rsidP="00390FEF">
      <w:pPr>
        <w:spacing w:after="0" w:line="240" w:lineRule="auto"/>
        <w:ind w:right="-1"/>
        <w:jc w:val="both"/>
        <w:rPr>
          <w:rFonts w:ascii="Arial" w:eastAsia="Times New Roman" w:hAnsi="Arial" w:cs="Arial"/>
          <w:sz w:val="24"/>
          <w:szCs w:val="24"/>
          <w:lang w:eastAsia="ru-RU"/>
        </w:rPr>
      </w:pPr>
      <w:r w:rsidRPr="00390FEF">
        <w:rPr>
          <w:rFonts w:ascii="Arial" w:eastAsia="Times New Roman" w:hAnsi="Arial" w:cs="Arial"/>
          <w:bCs/>
          <w:sz w:val="24"/>
          <w:szCs w:val="24"/>
          <w:lang w:eastAsia="ru-RU"/>
        </w:rPr>
        <w:t>О бюджете муниципального образования «Холмский городской округ» на 2024 год и плановый период 2025 и 2026 годов</w:t>
      </w:r>
    </w:p>
    <w:p w:rsidR="00390FEF" w:rsidRPr="00390FEF" w:rsidRDefault="00390FEF" w:rsidP="00390FEF">
      <w:pPr>
        <w:spacing w:after="0" w:line="240" w:lineRule="auto"/>
        <w:rPr>
          <w:rFonts w:ascii="Arial" w:eastAsia="Times New Roman" w:hAnsi="Arial" w:cs="Arial"/>
          <w:sz w:val="24"/>
          <w:szCs w:val="24"/>
          <w:lang w:eastAsia="ru-RU"/>
        </w:rPr>
      </w:pPr>
    </w:p>
    <w:p w:rsidR="00390FEF" w:rsidRPr="00390FEF" w:rsidRDefault="00390FEF" w:rsidP="00390FEF">
      <w:pPr>
        <w:autoSpaceDE w:val="0"/>
        <w:autoSpaceDN w:val="0"/>
        <w:adjustRightInd w:val="0"/>
        <w:spacing w:after="0" w:line="240" w:lineRule="auto"/>
        <w:ind w:firstLine="709"/>
        <w:rPr>
          <w:rFonts w:ascii="Times New Roman" w:eastAsia="Times New Roman" w:hAnsi="Times New Roman" w:cs="Times New Roman"/>
          <w:bCs/>
          <w:sz w:val="24"/>
          <w:szCs w:val="24"/>
          <w:lang w:eastAsia="ru-RU"/>
        </w:rPr>
      </w:pPr>
    </w:p>
    <w:p w:rsidR="00390FEF" w:rsidRPr="00390FEF" w:rsidRDefault="00390FEF" w:rsidP="00390FEF">
      <w:pPr>
        <w:spacing w:after="12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В соответствии с Бюджетным кодексом РФ, Федеральным законом от 06.10.2003 № 131-ФЗ «Об общих принципах организации местного самоуправления в Российской Федерации», Положением «О бюджетном процессе в муниципальном образовании «Холмский городской округ», утвержденным решением Собрания муниципального образования «Холмский городской округ» от 31.10.2013 № 3/5-21, и руководствуясь пунктом 2 части 1 статьи 30 Устава муниципального образования «Холмский городской округ», Собрание муниципального образования «Холмский городской округ»</w:t>
      </w:r>
      <w:r>
        <w:rPr>
          <w:rFonts w:ascii="Arial" w:eastAsia="Times New Roman" w:hAnsi="Arial" w:cs="Arial"/>
          <w:sz w:val="24"/>
          <w:szCs w:val="24"/>
          <w:lang w:eastAsia="ru-RU"/>
        </w:rPr>
        <w:t xml:space="preserve"> решило</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b/>
          <w:bCs/>
          <w:sz w:val="24"/>
          <w:szCs w:val="24"/>
          <w:lang w:eastAsia="ru-RU"/>
        </w:rPr>
      </w:pPr>
      <w:r w:rsidRPr="00390FEF">
        <w:rPr>
          <w:rFonts w:ascii="Arial" w:eastAsia="Times New Roman" w:hAnsi="Arial" w:cs="Arial"/>
          <w:b/>
          <w:bCs/>
          <w:sz w:val="24"/>
          <w:szCs w:val="24"/>
          <w:lang w:eastAsia="ru-RU"/>
        </w:rPr>
        <w:t>Статья 1. Основные характеристики бюджета муниципального образования «Холмский городской округ» на 2024 год и плановый период 2025 и 2026 годов.</w:t>
      </w:r>
    </w:p>
    <w:p w:rsidR="00B533E3" w:rsidRDefault="00B533E3" w:rsidP="00B533E3">
      <w:pPr>
        <w:autoSpaceDE w:val="0"/>
        <w:autoSpaceDN w:val="0"/>
        <w:adjustRightInd w:val="0"/>
        <w:spacing w:after="0" w:line="240" w:lineRule="auto"/>
        <w:ind w:firstLine="709"/>
        <w:jc w:val="both"/>
        <w:rPr>
          <w:rFonts w:ascii="Arial" w:hAnsi="Arial" w:cs="Arial"/>
          <w:b/>
          <w:bCs/>
          <w:sz w:val="24"/>
          <w:szCs w:val="24"/>
        </w:rPr>
      </w:pPr>
      <w:r>
        <w:rPr>
          <w:rFonts w:ascii="Arial" w:hAnsi="Arial" w:cs="Arial"/>
          <w:b/>
          <w:bCs/>
          <w:sz w:val="24"/>
          <w:szCs w:val="24"/>
        </w:rPr>
        <w:t>«Статья 1. Основные характеристики бюджета муниципального образования «Холмский городской округ» на 2024 год и плановый период 2025 и 2026 годов.</w:t>
      </w:r>
    </w:p>
    <w:p w:rsidR="00B533E3" w:rsidRDefault="00B533E3" w:rsidP="00B533E3">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 Утвердить основные характеристики бюджета муниципального образования «Холмский городской округ» (далее – муниципального бюджета) на 2024 год:</w:t>
      </w:r>
    </w:p>
    <w:p w:rsidR="00B533E3" w:rsidRDefault="00B533E3" w:rsidP="00B533E3">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1) прогнозируемый общий объем доходов муниципального бюджета в сумме 8 129 670,0 тыс. рублей;</w:t>
      </w:r>
    </w:p>
    <w:p w:rsidR="00B533E3" w:rsidRDefault="00B533E3" w:rsidP="00B533E3">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2) общий объем расходов муниципального бюджета в сумме 8 250 167,9 тыс. рублей;</w:t>
      </w:r>
    </w:p>
    <w:p w:rsidR="00B533E3" w:rsidRDefault="00B533E3" w:rsidP="00B533E3">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3) дефицит муниципального бюджета в сумме 120 497,9 тыс. рублей, с учетом остатков средств, сложившихся по состоянию на 1 января 2024 года.</w:t>
      </w:r>
    </w:p>
    <w:p w:rsidR="00B533E3" w:rsidRDefault="00B533E3" w:rsidP="00B533E3">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2. Утвердить основные характеристики муниципального бюджета на плановый период:</w:t>
      </w:r>
    </w:p>
    <w:p w:rsidR="00B533E3" w:rsidRDefault="00B533E3" w:rsidP="00B533E3">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1) прогнозируемый общий объем доходов муниципального бюджета на 2025 год в сумме 4 298 260,6 тыс. рублей и на 2026 год в сумме 3 369 184,2 тыс. рублей;</w:t>
      </w:r>
    </w:p>
    <w:p w:rsidR="00B533E3" w:rsidRDefault="00B533E3" w:rsidP="00B533E3">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2) общий объем расходов муниципального бюджета на 2025 год в сумме 4 343 941,9 тыс. рублей, в том числе условно утвержденные расходы 37 709,6 тыс. рублей и на 2026 год в сумме 3 416 089,7 тыс. рублей, в том числе условно утвержденные расходы 67 526,7 тыс. рублей.</w:t>
      </w:r>
    </w:p>
    <w:p w:rsidR="002A63C9" w:rsidRPr="00CF582F" w:rsidRDefault="00B533E3" w:rsidP="00B533E3">
      <w:pPr>
        <w:pStyle w:val="ConsPlusNormal"/>
        <w:widowControl/>
        <w:jc w:val="both"/>
        <w:rPr>
          <w:sz w:val="24"/>
          <w:szCs w:val="24"/>
        </w:rPr>
      </w:pPr>
      <w:r>
        <w:rPr>
          <w:sz w:val="24"/>
          <w:szCs w:val="24"/>
        </w:rPr>
        <w:t>3) дефицит муниципального бюджета на 2025 год в сумме 45 681,3 тыс. рублей, на 2026 год в сумме 46 905,5 тыс</w:t>
      </w:r>
      <w:r>
        <w:rPr>
          <w:sz w:val="24"/>
          <w:szCs w:val="24"/>
        </w:rPr>
        <w:t>. рублей</w:t>
      </w:r>
      <w:r w:rsidR="002A63C9" w:rsidRPr="00CF582F">
        <w:rPr>
          <w:sz w:val="24"/>
          <w:szCs w:val="24"/>
        </w:rPr>
        <w:t>.</w:t>
      </w:r>
    </w:p>
    <w:p w:rsidR="00390FEF" w:rsidRPr="00390FEF" w:rsidRDefault="00390FEF" w:rsidP="00390FEF">
      <w:pPr>
        <w:autoSpaceDE w:val="0"/>
        <w:autoSpaceDN w:val="0"/>
        <w:adjustRightInd w:val="0"/>
        <w:spacing w:after="0" w:line="240" w:lineRule="auto"/>
        <w:ind w:firstLine="720"/>
        <w:jc w:val="both"/>
        <w:rPr>
          <w:rFonts w:ascii="Arial" w:eastAsia="Times New Roman" w:hAnsi="Arial" w:cs="Arial"/>
          <w:sz w:val="24"/>
          <w:szCs w:val="24"/>
          <w:lang w:eastAsia="ru-RU"/>
        </w:rPr>
      </w:pPr>
    </w:p>
    <w:p w:rsidR="00390FEF" w:rsidRPr="00390FEF" w:rsidRDefault="00390FEF" w:rsidP="00390FEF">
      <w:pPr>
        <w:autoSpaceDE w:val="0"/>
        <w:autoSpaceDN w:val="0"/>
        <w:adjustRightInd w:val="0"/>
        <w:spacing w:after="0" w:line="240" w:lineRule="auto"/>
        <w:ind w:firstLine="720"/>
        <w:jc w:val="both"/>
        <w:rPr>
          <w:rFonts w:ascii="Arial" w:eastAsia="Times New Roman" w:hAnsi="Arial" w:cs="Arial"/>
          <w:b/>
          <w:sz w:val="24"/>
          <w:szCs w:val="24"/>
          <w:lang w:eastAsia="ru-RU"/>
        </w:rPr>
      </w:pPr>
      <w:r w:rsidRPr="00390FEF">
        <w:rPr>
          <w:rFonts w:ascii="Arial" w:eastAsia="Times New Roman" w:hAnsi="Arial" w:cs="Arial"/>
          <w:b/>
          <w:sz w:val="24"/>
          <w:szCs w:val="24"/>
          <w:lang w:eastAsia="ru-RU"/>
        </w:rPr>
        <w:t>Статья 2. Объем межбюджетных трансфертов, получаемых из других бюджетов бюджетной системы Российской Федерации.</w:t>
      </w:r>
    </w:p>
    <w:p w:rsidR="00B533E3" w:rsidRDefault="00B533E3" w:rsidP="00B533E3">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 xml:space="preserve">1. Установить объем межбюджетных трансфертов, получаемых из других бюджетов: </w:t>
      </w:r>
    </w:p>
    <w:p w:rsidR="00B533E3" w:rsidRDefault="00B533E3" w:rsidP="00B533E3">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1) на 2024 год в сумме 6 914 715,9 тыс. рублей;</w:t>
      </w:r>
    </w:p>
    <w:p w:rsidR="00B533E3" w:rsidRDefault="00B533E3" w:rsidP="00B533E3">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2) на плановый период 2025 и 2026 годов:</w:t>
      </w:r>
    </w:p>
    <w:p w:rsidR="00B533E3" w:rsidRDefault="00B533E3" w:rsidP="00B533E3">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а) на 2025 год в сумме 3</w:t>
      </w:r>
      <w:r>
        <w:rPr>
          <w:rFonts w:ascii="Arial" w:hAnsi="Arial" w:cs="Arial"/>
          <w:sz w:val="24"/>
          <w:szCs w:val="24"/>
          <w:lang w:val="en-US"/>
        </w:rPr>
        <w:t> </w:t>
      </w:r>
      <w:r>
        <w:rPr>
          <w:rFonts w:ascii="Arial" w:hAnsi="Arial" w:cs="Arial"/>
          <w:sz w:val="24"/>
          <w:szCs w:val="24"/>
        </w:rPr>
        <w:t>384</w:t>
      </w:r>
      <w:r>
        <w:rPr>
          <w:rFonts w:ascii="Arial" w:hAnsi="Arial" w:cs="Arial"/>
          <w:sz w:val="24"/>
          <w:szCs w:val="24"/>
          <w:lang w:val="en-US"/>
        </w:rPr>
        <w:t> </w:t>
      </w:r>
      <w:r>
        <w:rPr>
          <w:rFonts w:ascii="Arial" w:hAnsi="Arial" w:cs="Arial"/>
          <w:sz w:val="24"/>
          <w:szCs w:val="24"/>
        </w:rPr>
        <w:t>634,2 тыс. рублей;</w:t>
      </w:r>
    </w:p>
    <w:p w:rsidR="002A63C9" w:rsidRDefault="00B533E3" w:rsidP="00B533E3">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 xml:space="preserve">б) на 2026 год </w:t>
      </w:r>
      <w:r>
        <w:rPr>
          <w:rFonts w:ascii="Arial" w:hAnsi="Arial" w:cs="Arial"/>
          <w:sz w:val="24"/>
          <w:szCs w:val="24"/>
        </w:rPr>
        <w:t>в сумме 2 431 074,2 тыс. рублей</w:t>
      </w:r>
      <w:r w:rsidR="002A63C9" w:rsidRPr="00B2162C">
        <w:rPr>
          <w:rFonts w:ascii="Arial" w:hAnsi="Arial" w:cs="Arial"/>
          <w:sz w:val="24"/>
          <w:szCs w:val="24"/>
        </w:rPr>
        <w:t>.</w:t>
      </w:r>
    </w:p>
    <w:p w:rsidR="00390FEF" w:rsidRPr="00390FEF" w:rsidRDefault="00390FEF" w:rsidP="00390FEF">
      <w:pPr>
        <w:autoSpaceDE w:val="0"/>
        <w:autoSpaceDN w:val="0"/>
        <w:adjustRightInd w:val="0"/>
        <w:spacing w:after="0" w:line="240" w:lineRule="auto"/>
        <w:ind w:firstLine="720"/>
        <w:jc w:val="both"/>
        <w:rPr>
          <w:rFonts w:ascii="Arial" w:eastAsia="Times New Roman" w:hAnsi="Arial" w:cs="Arial"/>
          <w:sz w:val="24"/>
          <w:szCs w:val="24"/>
          <w:lang w:eastAsia="ru-RU"/>
        </w:rPr>
      </w:pPr>
    </w:p>
    <w:p w:rsidR="00390FEF" w:rsidRPr="00390FEF" w:rsidRDefault="00390FEF" w:rsidP="00390FEF">
      <w:pPr>
        <w:autoSpaceDE w:val="0"/>
        <w:autoSpaceDN w:val="0"/>
        <w:adjustRightInd w:val="0"/>
        <w:spacing w:after="0" w:line="240" w:lineRule="auto"/>
        <w:ind w:firstLine="720"/>
        <w:jc w:val="both"/>
        <w:rPr>
          <w:rFonts w:ascii="Arial" w:eastAsia="Times New Roman" w:hAnsi="Arial" w:cs="Arial"/>
          <w:b/>
          <w:sz w:val="24"/>
          <w:szCs w:val="24"/>
          <w:lang w:eastAsia="ru-RU"/>
        </w:rPr>
      </w:pPr>
      <w:r w:rsidRPr="00390FEF">
        <w:rPr>
          <w:rFonts w:ascii="Arial" w:eastAsia="Times New Roman" w:hAnsi="Arial" w:cs="Arial"/>
          <w:b/>
          <w:sz w:val="24"/>
          <w:szCs w:val="24"/>
          <w:lang w:eastAsia="ru-RU"/>
        </w:rPr>
        <w:t>Статья 3. Доходы муниципального бюджета на 2024 год и плановый период 2025 и 2026 годов.</w:t>
      </w:r>
    </w:p>
    <w:p w:rsidR="00390FEF" w:rsidRPr="00390FEF" w:rsidRDefault="00390FEF" w:rsidP="00390FEF">
      <w:pPr>
        <w:spacing w:after="0" w:line="240" w:lineRule="auto"/>
        <w:ind w:firstLine="720"/>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1. Утвердить нормативы распределения доходов в муниципальном бюджете на 2024 год и плановый период 2025 и 2026 годов согласно Приложению № 1 к настоящему решению.</w:t>
      </w:r>
    </w:p>
    <w:p w:rsidR="00390FEF" w:rsidRPr="00390FEF" w:rsidRDefault="00390FEF" w:rsidP="00390FEF">
      <w:pPr>
        <w:spacing w:after="0" w:line="240" w:lineRule="auto"/>
        <w:ind w:firstLine="720"/>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2. Утвердить перечень налогов, сборов и иных обязательных платежей, подлежащих зачислению в муниципальный бюджет на 2024 год и плановый период 2025 и 2026 годов согласно Приложению № 2 к настоящему решению.</w:t>
      </w:r>
    </w:p>
    <w:p w:rsidR="00390FEF" w:rsidRPr="00390FEF" w:rsidRDefault="00390FEF" w:rsidP="00390FEF">
      <w:pPr>
        <w:spacing w:after="0" w:line="240" w:lineRule="auto"/>
        <w:ind w:firstLine="720"/>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3. Утвердить распределение доходов по главам, группам, подгруппам, статьям, подстатьям, подвидам классификации операций сектора государственного управления, относящихся к доходам бюджетов с перечнем и объемами межбюджетных трансфертов, получаемых из других бюджетов бюджетной системы Российской Федерации на 2024 год и плановый период 2025 и 2026 годы согласно Приложению № 3 к настоящему решению.</w:t>
      </w:r>
    </w:p>
    <w:p w:rsidR="00390FEF" w:rsidRPr="00390FEF" w:rsidRDefault="00390FEF" w:rsidP="00390FEF">
      <w:pPr>
        <w:autoSpaceDE w:val="0"/>
        <w:autoSpaceDN w:val="0"/>
        <w:adjustRightInd w:val="0"/>
        <w:spacing w:after="0" w:line="240" w:lineRule="auto"/>
        <w:ind w:firstLine="720"/>
        <w:jc w:val="both"/>
        <w:rPr>
          <w:rFonts w:ascii="Arial" w:eastAsia="Times New Roman" w:hAnsi="Arial" w:cs="Arial"/>
          <w:sz w:val="24"/>
          <w:szCs w:val="24"/>
          <w:lang w:eastAsia="ru-RU"/>
        </w:rPr>
      </w:pPr>
    </w:p>
    <w:p w:rsidR="00390FEF" w:rsidRPr="00390FEF" w:rsidRDefault="00390FEF" w:rsidP="00390FEF">
      <w:pPr>
        <w:autoSpaceDE w:val="0"/>
        <w:autoSpaceDN w:val="0"/>
        <w:adjustRightInd w:val="0"/>
        <w:spacing w:after="0" w:line="240" w:lineRule="auto"/>
        <w:ind w:firstLine="720"/>
        <w:jc w:val="both"/>
        <w:rPr>
          <w:rFonts w:ascii="Arial" w:eastAsia="Times New Roman" w:hAnsi="Arial" w:cs="Arial"/>
          <w:b/>
          <w:sz w:val="24"/>
          <w:szCs w:val="24"/>
          <w:lang w:eastAsia="ru-RU"/>
        </w:rPr>
      </w:pPr>
      <w:r w:rsidRPr="00390FEF">
        <w:rPr>
          <w:rFonts w:ascii="Arial" w:eastAsia="Times New Roman" w:hAnsi="Arial" w:cs="Arial"/>
          <w:b/>
          <w:sz w:val="24"/>
          <w:szCs w:val="24"/>
          <w:lang w:eastAsia="ru-RU"/>
        </w:rPr>
        <w:t>Статья 4. Бюджетные ассигнования муниципального бюджета на 2024 год и плановый период 2025 и 2026годов.</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1. Утвердить общий объем бюджетных ассигнований, направляемых на исполнение публичных нормативных обязательств, принятых органами местного самоуправления муниципального образования «Холмский городской округ»:</w:t>
      </w:r>
    </w:p>
    <w:p w:rsidR="007D2300" w:rsidRDefault="007D2300" w:rsidP="007D230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 на 2024 год, в сумме 37 844,0 тыс. рублей;</w:t>
      </w:r>
    </w:p>
    <w:p w:rsidR="007D2300" w:rsidRDefault="007D2300" w:rsidP="007D2300">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2) на плановый период 2025 и 2026 годов:</w:t>
      </w:r>
    </w:p>
    <w:p w:rsidR="007D2300" w:rsidRDefault="007D2300" w:rsidP="007D2300">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а) на 2025 год в сумме 19 208,2 тыс. рублей;</w:t>
      </w:r>
    </w:p>
    <w:p w:rsidR="003E72A2" w:rsidRDefault="007D2300" w:rsidP="007D2300">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б) на 2026 год в сумме 18 102,1 тыс. рублей</w:t>
      </w:r>
      <w:r w:rsidR="003E72A2">
        <w:rPr>
          <w:rFonts w:ascii="Arial" w:hAnsi="Arial" w:cs="Arial"/>
          <w:sz w:val="24"/>
          <w:szCs w:val="24"/>
        </w:rPr>
        <w:t>.</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2. Утвердить в пределах общего объема расходов, установленного статьей 1 настоящего решения:</w:t>
      </w:r>
    </w:p>
    <w:p w:rsidR="00390FEF" w:rsidRPr="00390FEF" w:rsidRDefault="00390FEF" w:rsidP="00390FEF">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1)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муниципального бюджета на 2024 год и плановый период 2025 и 2026 годов согласно Приложению № 4 к настоящему решению.</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2) Ведомственную структуру расходов муниципального бюджета на 2024 год и плановый период 2025 и 2026 годов согласно Приложению № 5 к настоящему решению.</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3. Утвердить перечень и коды целевых статей и видов расходов бюджета в составе ведомственной структуры расходов муниципального бюджета на 2024 год и плановый период 2025 и 2026 годов согласно Приложению № 5 к настоящему решению.</w:t>
      </w:r>
    </w:p>
    <w:p w:rsidR="00390FEF" w:rsidRPr="00390FEF" w:rsidRDefault="00390FEF" w:rsidP="00390FEF">
      <w:pPr>
        <w:autoSpaceDE w:val="0"/>
        <w:autoSpaceDN w:val="0"/>
        <w:adjustRightInd w:val="0"/>
        <w:spacing w:after="0" w:line="240" w:lineRule="auto"/>
        <w:ind w:firstLine="720"/>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lastRenderedPageBreak/>
        <w:t>4. Утвердить перечень и объемы финансирования муниципальных программ из муниципального бюджета на 2024 год и плановый период 2025 и 2026 годов согласно Приложению № 6 к настоящему решению.</w:t>
      </w:r>
    </w:p>
    <w:p w:rsidR="00390FEF" w:rsidRPr="00390FEF" w:rsidRDefault="00390FEF" w:rsidP="00390FEF">
      <w:pPr>
        <w:autoSpaceDE w:val="0"/>
        <w:autoSpaceDN w:val="0"/>
        <w:adjustRightInd w:val="0"/>
        <w:spacing w:after="0" w:line="240" w:lineRule="auto"/>
        <w:ind w:firstLine="720"/>
        <w:jc w:val="both"/>
        <w:rPr>
          <w:rFonts w:ascii="Arial" w:eastAsia="Times New Roman" w:hAnsi="Arial" w:cs="Arial"/>
          <w:sz w:val="20"/>
          <w:szCs w:val="20"/>
          <w:lang w:eastAsia="ru-RU"/>
        </w:rPr>
      </w:pPr>
      <w:r w:rsidRPr="00390FEF">
        <w:rPr>
          <w:rFonts w:ascii="Arial" w:eastAsia="Times New Roman" w:hAnsi="Arial" w:cs="Arial"/>
          <w:sz w:val="24"/>
          <w:szCs w:val="24"/>
          <w:lang w:eastAsia="ru-RU"/>
        </w:rPr>
        <w:t>Главным распорядителям бюджетных средств – исполнителям мероприятий муниципальных программ не позднее трех месяцев со дня вступления настоящего решения в силу внести изменения в муниципальные правовые акты о муниципальных программах в части внесения изменений в содержание программ для расстановки приоритетов под фактически планируемые объемы финансирования.</w:t>
      </w:r>
    </w:p>
    <w:p w:rsidR="00390FEF" w:rsidRPr="00390FEF" w:rsidRDefault="004A0B05" w:rsidP="00390FEF">
      <w:pPr>
        <w:spacing w:after="0" w:line="240" w:lineRule="auto"/>
        <w:ind w:firstLine="720"/>
        <w:jc w:val="both"/>
        <w:rPr>
          <w:rFonts w:ascii="Arial" w:eastAsia="Times New Roman" w:hAnsi="Arial" w:cs="Arial"/>
          <w:sz w:val="24"/>
          <w:szCs w:val="24"/>
          <w:lang w:eastAsia="ru-RU"/>
        </w:rPr>
      </w:pPr>
      <w:r>
        <w:rPr>
          <w:rFonts w:ascii="Arial" w:eastAsia="Times New Roman" w:hAnsi="Arial" w:cs="Arial"/>
          <w:sz w:val="24"/>
          <w:szCs w:val="24"/>
          <w:lang w:eastAsia="ru-RU"/>
        </w:rPr>
        <w:t>5</w:t>
      </w:r>
      <w:r w:rsidR="00390FEF" w:rsidRPr="00390FEF">
        <w:rPr>
          <w:rFonts w:ascii="Arial" w:eastAsia="Times New Roman" w:hAnsi="Arial" w:cs="Arial"/>
          <w:sz w:val="24"/>
          <w:szCs w:val="24"/>
          <w:lang w:eastAsia="ru-RU"/>
        </w:rPr>
        <w:t>. Утвердить размер резервного фонда администрации муниципального образования «Холмский городской округ»:</w:t>
      </w:r>
    </w:p>
    <w:p w:rsidR="00390FEF" w:rsidRPr="00390FEF" w:rsidRDefault="00390FEF" w:rsidP="00390FEF">
      <w:pPr>
        <w:spacing w:after="0" w:line="240" w:lineRule="auto"/>
        <w:ind w:firstLine="720"/>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 xml:space="preserve">1) на 2024 год в сумме </w:t>
      </w:r>
      <w:r w:rsidR="007D2300">
        <w:rPr>
          <w:rFonts w:ascii="Arial" w:eastAsia="Times New Roman" w:hAnsi="Arial" w:cs="Arial"/>
          <w:sz w:val="24"/>
          <w:szCs w:val="24"/>
          <w:lang w:eastAsia="ru-RU"/>
        </w:rPr>
        <w:t>15</w:t>
      </w:r>
      <w:r w:rsidR="003E72A2">
        <w:rPr>
          <w:rFonts w:ascii="Arial" w:eastAsia="Times New Roman" w:hAnsi="Arial" w:cs="Arial"/>
          <w:sz w:val="24"/>
          <w:szCs w:val="24"/>
          <w:lang w:eastAsia="ru-RU"/>
        </w:rPr>
        <w:t> 000,0</w:t>
      </w:r>
      <w:r w:rsidRPr="00390FEF">
        <w:rPr>
          <w:rFonts w:ascii="Arial" w:eastAsia="Times New Roman" w:hAnsi="Arial" w:cs="Arial"/>
          <w:sz w:val="24"/>
          <w:szCs w:val="24"/>
          <w:lang w:eastAsia="ru-RU"/>
        </w:rPr>
        <w:t xml:space="preserve"> тыс. рублей;</w:t>
      </w:r>
    </w:p>
    <w:p w:rsidR="00390FEF" w:rsidRPr="00390FEF" w:rsidRDefault="00390FEF" w:rsidP="00390FEF">
      <w:pPr>
        <w:spacing w:after="0" w:line="240" w:lineRule="auto"/>
        <w:ind w:firstLine="720"/>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2) на плановый период 2025 и 2026 годов:</w:t>
      </w:r>
    </w:p>
    <w:p w:rsidR="00390FEF" w:rsidRPr="00390FEF" w:rsidRDefault="00390FEF" w:rsidP="00390FEF">
      <w:pPr>
        <w:spacing w:after="0" w:line="240" w:lineRule="auto"/>
        <w:ind w:firstLine="720"/>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а) на 2025 год в сумме 1 000,0 тыс. рублей;</w:t>
      </w:r>
    </w:p>
    <w:p w:rsidR="00390FEF" w:rsidRPr="00390FEF" w:rsidRDefault="00390FEF" w:rsidP="00390FEF">
      <w:pPr>
        <w:spacing w:after="0" w:line="240" w:lineRule="auto"/>
        <w:ind w:firstLine="720"/>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б) на 2026 год в сумме 1 000,0 тыс. рублей.</w:t>
      </w:r>
    </w:p>
    <w:p w:rsidR="00390FEF" w:rsidRPr="00390FEF" w:rsidRDefault="004A0B05" w:rsidP="00390FEF">
      <w:pPr>
        <w:spacing w:after="0" w:line="240" w:lineRule="auto"/>
        <w:ind w:firstLine="720"/>
        <w:jc w:val="both"/>
        <w:rPr>
          <w:rFonts w:ascii="Arial" w:eastAsia="Times New Roman" w:hAnsi="Arial" w:cs="Arial"/>
          <w:sz w:val="24"/>
          <w:szCs w:val="24"/>
          <w:lang w:eastAsia="ru-RU"/>
        </w:rPr>
      </w:pPr>
      <w:r>
        <w:rPr>
          <w:rFonts w:ascii="Arial" w:eastAsia="Times New Roman" w:hAnsi="Arial" w:cs="Arial"/>
          <w:sz w:val="24"/>
          <w:szCs w:val="24"/>
          <w:lang w:eastAsia="ru-RU"/>
        </w:rPr>
        <w:t>6</w:t>
      </w:r>
      <w:r w:rsidR="00390FEF" w:rsidRPr="00390FEF">
        <w:rPr>
          <w:rFonts w:ascii="Arial" w:eastAsia="Times New Roman" w:hAnsi="Arial" w:cs="Arial"/>
          <w:sz w:val="24"/>
          <w:szCs w:val="24"/>
          <w:lang w:eastAsia="ru-RU"/>
        </w:rPr>
        <w:t>.Утвердить объем бюджетных ассигнований дорожного фонда муниципального образования «Холмский городской округ»:</w:t>
      </w:r>
    </w:p>
    <w:p w:rsidR="004A0B05" w:rsidRPr="004A34A0" w:rsidRDefault="004A0B05" w:rsidP="004A0B05">
      <w:pPr>
        <w:spacing w:after="0" w:line="240" w:lineRule="auto"/>
        <w:ind w:firstLine="720"/>
        <w:jc w:val="both"/>
        <w:rPr>
          <w:rFonts w:ascii="Arial" w:hAnsi="Arial" w:cs="Arial"/>
          <w:sz w:val="24"/>
          <w:szCs w:val="24"/>
        </w:rPr>
      </w:pPr>
      <w:r w:rsidRPr="004A34A0">
        <w:rPr>
          <w:rFonts w:ascii="Arial" w:hAnsi="Arial" w:cs="Arial"/>
          <w:sz w:val="24"/>
          <w:szCs w:val="24"/>
        </w:rPr>
        <w:t xml:space="preserve">1) на 2024 год в сумме </w:t>
      </w:r>
      <w:r w:rsidR="007D2300">
        <w:rPr>
          <w:rFonts w:ascii="Arial" w:hAnsi="Arial" w:cs="Arial"/>
          <w:sz w:val="24"/>
          <w:szCs w:val="24"/>
        </w:rPr>
        <w:t>491 992,3</w:t>
      </w:r>
      <w:r w:rsidR="007D2300">
        <w:rPr>
          <w:rFonts w:ascii="Arial" w:hAnsi="Arial" w:cs="Arial"/>
          <w:sz w:val="24"/>
          <w:szCs w:val="24"/>
        </w:rPr>
        <w:t xml:space="preserve"> </w:t>
      </w:r>
      <w:r w:rsidRPr="004A34A0">
        <w:rPr>
          <w:rFonts w:ascii="Arial" w:hAnsi="Arial" w:cs="Arial"/>
          <w:sz w:val="24"/>
          <w:szCs w:val="24"/>
        </w:rPr>
        <w:t>тыс. рублей;</w:t>
      </w:r>
    </w:p>
    <w:p w:rsidR="004A0B05" w:rsidRPr="004A34A0" w:rsidRDefault="004A0B05" w:rsidP="004A0B05">
      <w:pPr>
        <w:spacing w:after="0" w:line="240" w:lineRule="auto"/>
        <w:ind w:firstLine="720"/>
        <w:jc w:val="both"/>
        <w:rPr>
          <w:rFonts w:ascii="Arial" w:hAnsi="Arial" w:cs="Arial"/>
          <w:sz w:val="24"/>
          <w:szCs w:val="24"/>
        </w:rPr>
      </w:pPr>
      <w:r w:rsidRPr="004A34A0">
        <w:rPr>
          <w:rFonts w:ascii="Arial" w:hAnsi="Arial" w:cs="Arial"/>
          <w:sz w:val="24"/>
          <w:szCs w:val="24"/>
        </w:rPr>
        <w:t>2) на плановый период 2025 и 2026 годов:</w:t>
      </w:r>
    </w:p>
    <w:p w:rsidR="004A0B05" w:rsidRPr="004A34A0" w:rsidRDefault="004A0B05" w:rsidP="004A0B05">
      <w:pPr>
        <w:spacing w:after="0" w:line="240" w:lineRule="auto"/>
        <w:ind w:firstLine="720"/>
        <w:jc w:val="both"/>
        <w:rPr>
          <w:rFonts w:ascii="Arial" w:hAnsi="Arial" w:cs="Arial"/>
          <w:sz w:val="24"/>
          <w:szCs w:val="24"/>
        </w:rPr>
      </w:pPr>
      <w:r w:rsidRPr="004A34A0">
        <w:rPr>
          <w:rFonts w:ascii="Arial" w:hAnsi="Arial" w:cs="Arial"/>
          <w:sz w:val="24"/>
          <w:szCs w:val="24"/>
        </w:rPr>
        <w:t>а) на 2025 год в сумме 367 112,1 тыс. рублей;</w:t>
      </w:r>
    </w:p>
    <w:p w:rsidR="00390FEF" w:rsidRPr="00390FEF" w:rsidRDefault="004A0B05" w:rsidP="004A0B05">
      <w:pPr>
        <w:spacing w:after="0" w:line="240" w:lineRule="auto"/>
        <w:ind w:firstLine="720"/>
        <w:jc w:val="both"/>
        <w:rPr>
          <w:rFonts w:ascii="Arial" w:eastAsia="Times New Roman" w:hAnsi="Arial" w:cs="Arial"/>
          <w:sz w:val="24"/>
          <w:szCs w:val="24"/>
          <w:lang w:eastAsia="ru-RU"/>
        </w:rPr>
      </w:pPr>
      <w:r w:rsidRPr="004A34A0">
        <w:rPr>
          <w:rFonts w:ascii="Arial" w:hAnsi="Arial" w:cs="Arial"/>
          <w:sz w:val="24"/>
          <w:szCs w:val="24"/>
        </w:rPr>
        <w:t>б) на 2026 год в сумме 222 067,2 тыс. рублей</w:t>
      </w:r>
      <w:r w:rsidR="00390FEF" w:rsidRPr="00390FEF">
        <w:rPr>
          <w:rFonts w:ascii="Arial" w:eastAsia="Times New Roman" w:hAnsi="Arial" w:cs="Arial"/>
          <w:sz w:val="24"/>
          <w:szCs w:val="24"/>
          <w:lang w:eastAsia="ru-RU"/>
        </w:rPr>
        <w:t xml:space="preserve">. </w:t>
      </w:r>
    </w:p>
    <w:p w:rsidR="004A0B05" w:rsidRPr="004A34A0" w:rsidRDefault="004A0B05" w:rsidP="004A0B05">
      <w:pPr>
        <w:spacing w:after="0" w:line="240" w:lineRule="auto"/>
        <w:ind w:firstLine="720"/>
        <w:jc w:val="both"/>
        <w:rPr>
          <w:rFonts w:ascii="Arial" w:hAnsi="Arial" w:cs="Arial"/>
          <w:sz w:val="24"/>
          <w:szCs w:val="24"/>
        </w:rPr>
      </w:pPr>
      <w:r>
        <w:rPr>
          <w:rFonts w:ascii="Arial" w:eastAsia="Times New Roman" w:hAnsi="Arial" w:cs="Arial"/>
          <w:sz w:val="24"/>
          <w:szCs w:val="24"/>
          <w:lang w:eastAsia="ru-RU"/>
        </w:rPr>
        <w:t xml:space="preserve">7. </w:t>
      </w:r>
      <w:r w:rsidRPr="004A34A0">
        <w:rPr>
          <w:rFonts w:ascii="Arial" w:hAnsi="Arial" w:cs="Arial"/>
          <w:sz w:val="24"/>
          <w:szCs w:val="24"/>
        </w:rPr>
        <w:t xml:space="preserve">Установить, что в соответствии с пунктом 7 части 2 статьи 2 Порядка формирования и использования муниципального дорожного фонда муниципального образования «Холмский городской округ», утвержденного решением Собрания муниципального образования «Холмский городской округ» от 31.10.2013г. № 3/5-18 источником формирования дорожного фонда муниципального образования «Холмский городской округ» является часть общих доходов муниципального бюджета: </w:t>
      </w:r>
    </w:p>
    <w:p w:rsidR="001054CE" w:rsidRDefault="001054CE" w:rsidP="001054CE">
      <w:pPr>
        <w:spacing w:after="0" w:line="240" w:lineRule="auto"/>
        <w:ind w:firstLine="720"/>
        <w:jc w:val="both"/>
        <w:rPr>
          <w:rFonts w:ascii="Arial" w:hAnsi="Arial" w:cs="Arial"/>
          <w:sz w:val="24"/>
          <w:szCs w:val="24"/>
        </w:rPr>
      </w:pPr>
      <w:r>
        <w:rPr>
          <w:rFonts w:ascii="Arial" w:hAnsi="Arial" w:cs="Arial"/>
          <w:sz w:val="24"/>
          <w:szCs w:val="24"/>
        </w:rPr>
        <w:t>на плановый период 2025 и 2026 годов:</w:t>
      </w:r>
    </w:p>
    <w:p w:rsidR="001054CE" w:rsidRDefault="001054CE" w:rsidP="001054CE">
      <w:pPr>
        <w:spacing w:after="0" w:line="240" w:lineRule="auto"/>
        <w:ind w:firstLine="720"/>
        <w:jc w:val="both"/>
        <w:rPr>
          <w:rFonts w:ascii="Arial" w:hAnsi="Arial" w:cs="Arial"/>
          <w:sz w:val="24"/>
          <w:szCs w:val="24"/>
        </w:rPr>
      </w:pPr>
      <w:bookmarkStart w:id="0" w:name="_GoBack"/>
      <w:bookmarkEnd w:id="0"/>
      <w:r>
        <w:rPr>
          <w:rFonts w:ascii="Arial" w:hAnsi="Arial" w:cs="Arial"/>
          <w:sz w:val="24"/>
          <w:szCs w:val="24"/>
        </w:rPr>
        <w:t>а) на 2025 год в сумме 131 338,7 тыс. рублей;</w:t>
      </w:r>
    </w:p>
    <w:p w:rsidR="00390FEF" w:rsidRDefault="001054CE" w:rsidP="001054CE">
      <w:pPr>
        <w:spacing w:after="0" w:line="240" w:lineRule="auto"/>
        <w:ind w:firstLine="720"/>
        <w:jc w:val="both"/>
        <w:rPr>
          <w:rFonts w:ascii="Arial" w:hAnsi="Arial" w:cs="Arial"/>
          <w:sz w:val="24"/>
          <w:szCs w:val="24"/>
        </w:rPr>
      </w:pPr>
      <w:r>
        <w:rPr>
          <w:rFonts w:ascii="Arial" w:hAnsi="Arial" w:cs="Arial"/>
          <w:sz w:val="24"/>
          <w:szCs w:val="24"/>
        </w:rPr>
        <w:t>б) на 2026 год в сумме 17 478,4 тыс. рублей</w:t>
      </w:r>
      <w:r w:rsidR="004A0B05">
        <w:rPr>
          <w:rFonts w:ascii="Arial" w:hAnsi="Arial" w:cs="Arial"/>
          <w:sz w:val="24"/>
          <w:szCs w:val="24"/>
        </w:rPr>
        <w:t>.</w:t>
      </w:r>
    </w:p>
    <w:p w:rsidR="004A0B05" w:rsidRPr="00390FEF" w:rsidRDefault="004A0B05" w:rsidP="004A0B05">
      <w:pPr>
        <w:spacing w:after="0" w:line="240" w:lineRule="auto"/>
        <w:ind w:firstLine="720"/>
        <w:jc w:val="both"/>
        <w:rPr>
          <w:rFonts w:ascii="Arial" w:eastAsia="Times New Roman" w:hAnsi="Arial" w:cs="Arial"/>
          <w:sz w:val="24"/>
          <w:szCs w:val="24"/>
          <w:lang w:eastAsia="ru-RU"/>
        </w:rPr>
      </w:pPr>
    </w:p>
    <w:p w:rsidR="00390FEF" w:rsidRPr="00390FEF" w:rsidRDefault="00390FEF" w:rsidP="00390FEF">
      <w:pPr>
        <w:spacing w:after="0" w:line="240" w:lineRule="auto"/>
        <w:jc w:val="both"/>
        <w:rPr>
          <w:rFonts w:ascii="Arial" w:eastAsia="Times New Roman" w:hAnsi="Arial" w:cs="Arial"/>
          <w:b/>
          <w:sz w:val="24"/>
          <w:szCs w:val="24"/>
          <w:lang w:eastAsia="ru-RU"/>
        </w:rPr>
      </w:pPr>
      <w:r w:rsidRPr="00390FEF">
        <w:rPr>
          <w:rFonts w:ascii="Arial" w:eastAsia="Times New Roman" w:hAnsi="Arial" w:cs="Arial"/>
          <w:b/>
          <w:sz w:val="24"/>
          <w:szCs w:val="24"/>
          <w:lang w:eastAsia="ru-RU"/>
        </w:rPr>
        <w:tab/>
        <w:t xml:space="preserve">Статья 5. Субсидии юридическим лицам, индивидуальным предпринимателям, физическим лицам – производителям товаров, работ и услуг в рамках реализации муниципальной программы </w:t>
      </w:r>
      <w:r w:rsidRPr="00390FEF">
        <w:rPr>
          <w:rFonts w:ascii="Arial" w:eastAsia="Times New Roman" w:hAnsi="Arial" w:cs="Arial"/>
          <w:sz w:val="24"/>
          <w:szCs w:val="24"/>
          <w:lang w:eastAsia="ru-RU"/>
        </w:rPr>
        <w:t>«</w:t>
      </w:r>
      <w:r w:rsidRPr="00390FEF">
        <w:rPr>
          <w:rFonts w:ascii="Arial" w:eastAsia="Times New Roman" w:hAnsi="Arial" w:cs="Arial"/>
          <w:b/>
          <w:sz w:val="24"/>
          <w:szCs w:val="24"/>
          <w:lang w:eastAsia="ru-RU"/>
        </w:rPr>
        <w:t>Развитие образования в муниципальном образовании «Холмский городской округ»</w:t>
      </w:r>
    </w:p>
    <w:p w:rsidR="00390FEF" w:rsidRPr="00390FEF" w:rsidRDefault="00390FEF" w:rsidP="00390FEF">
      <w:pPr>
        <w:spacing w:after="0" w:line="240" w:lineRule="auto"/>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ab/>
        <w:t xml:space="preserve">1. Субсидии из муниципального бюджета </w:t>
      </w:r>
      <w:r w:rsidRPr="00390FEF">
        <w:rPr>
          <w:rFonts w:ascii="Arial" w:eastAsia="Times New Roman" w:hAnsi="Arial" w:cs="Arial"/>
          <w:bCs/>
          <w:sz w:val="24"/>
          <w:szCs w:val="24"/>
          <w:lang w:eastAsia="ru-RU"/>
        </w:rPr>
        <w:t>юридическим лицам</w:t>
      </w:r>
      <w:r w:rsidRPr="00390FEF">
        <w:rPr>
          <w:rFonts w:ascii="Arial" w:eastAsia="Times New Roman" w:hAnsi="Arial" w:cs="Arial"/>
          <w:sz w:val="24"/>
          <w:szCs w:val="24"/>
          <w:lang w:eastAsia="ru-RU"/>
        </w:rPr>
        <w:t xml:space="preserve"> и индивидуальным предпринимателям (за исключением субсидий муниципальным учреждениям) – производителям товаров, работ, услуг предоставляются в рамках реализации муниципальной программы «Развитие образования в муниципальном образовании «Холмский городской округ» в целях возмещения затрат в связи с предоставлением дополнительных мер социальной поддержки отдельным категориям граждан, проживающим на территории муниципального образования «Холмский городской округ».</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 xml:space="preserve">2. Порядок предоставления субсидий, предусмотренных </w:t>
      </w:r>
      <w:hyperlink r:id="rId6" w:history="1">
        <w:r w:rsidRPr="00390FEF">
          <w:rPr>
            <w:rFonts w:ascii="Arial" w:eastAsia="Times New Roman" w:hAnsi="Arial" w:cs="Arial"/>
            <w:sz w:val="24"/>
            <w:szCs w:val="24"/>
            <w:lang w:eastAsia="ru-RU"/>
          </w:rPr>
          <w:t>частью</w:t>
        </w:r>
      </w:hyperlink>
      <w:r w:rsidRPr="00390FEF">
        <w:rPr>
          <w:rFonts w:ascii="Arial" w:eastAsia="Times New Roman" w:hAnsi="Arial" w:cs="Arial"/>
          <w:sz w:val="24"/>
          <w:szCs w:val="24"/>
          <w:lang w:eastAsia="ru-RU"/>
        </w:rPr>
        <w:t xml:space="preserve"> 1 настоящей статьи, и их возврата (в случае нарушения условий предоставления) устанавливается администрацией муниципального образования «Холмский городской округ».</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b/>
          <w:sz w:val="24"/>
          <w:szCs w:val="24"/>
          <w:lang w:eastAsia="ru-RU"/>
        </w:rPr>
      </w:pPr>
      <w:r w:rsidRPr="00390FEF">
        <w:rPr>
          <w:rFonts w:ascii="Arial" w:eastAsia="Times New Roman" w:hAnsi="Arial" w:cs="Arial"/>
          <w:b/>
          <w:sz w:val="24"/>
          <w:szCs w:val="24"/>
          <w:lang w:eastAsia="ru-RU"/>
        </w:rPr>
        <w:t>Статья 6.</w:t>
      </w:r>
      <w:r w:rsidRPr="00390FEF">
        <w:rPr>
          <w:rFonts w:ascii="Arial" w:eastAsia="Times New Roman" w:hAnsi="Arial" w:cs="Arial"/>
          <w:sz w:val="24"/>
          <w:szCs w:val="24"/>
          <w:lang w:eastAsia="ru-RU"/>
        </w:rPr>
        <w:t xml:space="preserve"> </w:t>
      </w:r>
      <w:r w:rsidRPr="00390FEF">
        <w:rPr>
          <w:rFonts w:ascii="Arial" w:eastAsia="Times New Roman" w:hAnsi="Arial" w:cs="Arial"/>
          <w:b/>
          <w:sz w:val="24"/>
          <w:szCs w:val="24"/>
          <w:lang w:eastAsia="ru-RU"/>
        </w:rPr>
        <w:t xml:space="preserve">Субсидии юридическим лицам и индивидуальным предпринимателям – производителям товаров, работ и услуг в рамках </w:t>
      </w:r>
      <w:r w:rsidRPr="00390FEF">
        <w:rPr>
          <w:rFonts w:ascii="Arial" w:eastAsia="Times New Roman" w:hAnsi="Arial" w:cs="Arial"/>
          <w:b/>
          <w:sz w:val="24"/>
          <w:szCs w:val="24"/>
          <w:lang w:eastAsia="ru-RU"/>
        </w:rPr>
        <w:lastRenderedPageBreak/>
        <w:t>реализации муниципальной программы</w:t>
      </w:r>
      <w:r w:rsidRPr="00390FEF">
        <w:rPr>
          <w:rFonts w:ascii="Arial" w:eastAsia="Times New Roman" w:hAnsi="Arial" w:cs="Arial"/>
          <w:sz w:val="24"/>
          <w:szCs w:val="24"/>
          <w:lang w:eastAsia="ru-RU"/>
        </w:rPr>
        <w:t xml:space="preserve"> </w:t>
      </w:r>
      <w:r w:rsidRPr="00390FEF">
        <w:rPr>
          <w:rFonts w:ascii="Arial" w:eastAsia="Times New Roman" w:hAnsi="Arial" w:cs="Arial"/>
          <w:b/>
          <w:sz w:val="24"/>
          <w:szCs w:val="24"/>
          <w:lang w:eastAsia="ru-RU"/>
        </w:rPr>
        <w:t>«Обеспечение населения муниципального образования «Холмский городской округ» качественными услугами жилищно-коммунального хозяйства»</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 xml:space="preserve">1. Субсидии из муниципального бюджета </w:t>
      </w:r>
      <w:r w:rsidRPr="00390FEF">
        <w:rPr>
          <w:rFonts w:ascii="Arial" w:eastAsia="Times New Roman" w:hAnsi="Arial" w:cs="Arial"/>
          <w:bCs/>
          <w:sz w:val="24"/>
          <w:szCs w:val="24"/>
          <w:lang w:eastAsia="ru-RU"/>
        </w:rPr>
        <w:t>юридическим лицам</w:t>
      </w:r>
      <w:r w:rsidRPr="00390FEF">
        <w:rPr>
          <w:rFonts w:ascii="Arial" w:eastAsia="Times New Roman" w:hAnsi="Arial" w:cs="Arial"/>
          <w:sz w:val="24"/>
          <w:szCs w:val="24"/>
          <w:lang w:eastAsia="ru-RU"/>
        </w:rPr>
        <w:t xml:space="preserve"> и индивидуальным предпринимателям (за исключением субсидий муниципальным учреждениям) – производителям товаров, работ, услуг предоставляются в рамках реализации муниципальной программы «Обеспечение населения муниципального образования «Холмский городской округ» качественными услугами жилищно-коммунального хозяйства», в целях возмещения недополученных доходов и (или) возмещения затрат в связи с производством (реализацией) товаров, выполнением работ, оказанием услуг в следующих случаях: </w:t>
      </w:r>
    </w:p>
    <w:p w:rsidR="00390FEF" w:rsidRPr="00390FEF" w:rsidRDefault="00390FEF" w:rsidP="00390FEF">
      <w:pPr>
        <w:spacing w:after="0" w:line="240" w:lineRule="auto"/>
        <w:ind w:firstLine="708"/>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1) на возмещение затрат от сверхнормативного расхода материалов на очистку воды, внеплановых ремонтных работ (аварийных) для обеспечения непрерывности технологического процесса в случае возникновения аварийной ситуации, стоимость которых не включена в тариф на теплоснабжение, водоснабжение, водоотведение;</w:t>
      </w:r>
    </w:p>
    <w:p w:rsidR="00390FEF" w:rsidRPr="00390FEF" w:rsidRDefault="00390FEF" w:rsidP="00390FEF">
      <w:pPr>
        <w:spacing w:after="0" w:line="240" w:lineRule="auto"/>
        <w:ind w:firstLine="708"/>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2) на возмещение затрат от сверхнормативных потерь тепловой энергии, связанных с эксплуатацией котельного оборудования, потерь через изоляцию и с утечками теплоносителя при осуществлении теплоснабжения;</w:t>
      </w:r>
    </w:p>
    <w:p w:rsidR="00390FEF" w:rsidRPr="00390FEF" w:rsidRDefault="00390FEF" w:rsidP="00390FEF">
      <w:pPr>
        <w:spacing w:after="0" w:line="240" w:lineRule="auto"/>
        <w:ind w:firstLine="708"/>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3) на возмещение недополученных доходов связанных с обслуживанием пустующих муниципальных квартир и нежилых помещений;</w:t>
      </w:r>
    </w:p>
    <w:p w:rsidR="00390FEF" w:rsidRPr="00390FEF" w:rsidRDefault="00390FEF" w:rsidP="00390FEF">
      <w:pPr>
        <w:spacing w:after="0" w:line="240" w:lineRule="auto"/>
        <w:ind w:firstLine="708"/>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4) на мероприятия в области жилищно-коммунального хозяйства;</w:t>
      </w:r>
    </w:p>
    <w:p w:rsidR="00390FEF" w:rsidRPr="00390FEF" w:rsidRDefault="00390FEF" w:rsidP="00390FEF">
      <w:pPr>
        <w:spacing w:after="0" w:line="240" w:lineRule="auto"/>
        <w:ind w:firstLine="708"/>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5) на возмещение затрат муниципальным предприятиям жилищно-коммунального хозяйства, предоставляющим услуги в неблагоустроенном и полу благоустроенном жилищном фонде, в том числе признанном ветхим и аварийным, в целях предотвращения банкротства;</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bCs/>
          <w:iCs/>
          <w:sz w:val="24"/>
          <w:szCs w:val="24"/>
          <w:lang w:eastAsia="ru-RU"/>
        </w:rPr>
      </w:pPr>
      <w:r w:rsidRPr="00390FEF">
        <w:rPr>
          <w:rFonts w:ascii="Arial" w:eastAsia="Times New Roman" w:hAnsi="Arial" w:cs="Arial"/>
          <w:bCs/>
          <w:iCs/>
          <w:sz w:val="24"/>
          <w:szCs w:val="24"/>
          <w:lang w:eastAsia="ru-RU"/>
        </w:rPr>
        <w:t xml:space="preserve">6) </w:t>
      </w:r>
      <w:r w:rsidRPr="00390FEF">
        <w:rPr>
          <w:rFonts w:ascii="Arial" w:eastAsia="Times New Roman" w:hAnsi="Arial" w:cs="Arial"/>
          <w:sz w:val="24"/>
          <w:szCs w:val="24"/>
          <w:lang w:eastAsia="ru-RU"/>
        </w:rPr>
        <w:t>на осуществление мероприятий по повышению качества предоставляемых жилищно-коммунальных услуг на территории муниципального образования «Холмский городской округ»;</w:t>
      </w:r>
    </w:p>
    <w:p w:rsidR="00390FEF" w:rsidRPr="00390FEF" w:rsidRDefault="00390FEF" w:rsidP="00390FEF">
      <w:pPr>
        <w:autoSpaceDE w:val="0"/>
        <w:autoSpaceDN w:val="0"/>
        <w:adjustRightInd w:val="0"/>
        <w:spacing w:after="0" w:line="240" w:lineRule="auto"/>
        <w:ind w:firstLine="720"/>
        <w:jc w:val="both"/>
        <w:rPr>
          <w:rFonts w:ascii="Arial" w:eastAsia="Times New Roman" w:hAnsi="Arial" w:cs="Arial"/>
          <w:bCs/>
          <w:sz w:val="24"/>
          <w:szCs w:val="24"/>
          <w:lang w:eastAsia="ru-RU"/>
        </w:rPr>
      </w:pPr>
      <w:r w:rsidRPr="00390FEF">
        <w:rPr>
          <w:rFonts w:ascii="Arial" w:eastAsia="Times New Roman" w:hAnsi="Arial" w:cs="Arial"/>
          <w:bCs/>
          <w:sz w:val="24"/>
          <w:szCs w:val="24"/>
          <w:lang w:eastAsia="ru-RU"/>
        </w:rPr>
        <w:t xml:space="preserve">7) на </w:t>
      </w:r>
      <w:r w:rsidRPr="00390FEF">
        <w:rPr>
          <w:rFonts w:ascii="Arial" w:eastAsia="Times New Roman" w:hAnsi="Arial" w:cs="Arial"/>
          <w:sz w:val="24"/>
          <w:szCs w:val="24"/>
          <w:lang w:eastAsia="ru-RU"/>
        </w:rPr>
        <w:t xml:space="preserve">возмещение затрат по содержанию и (или) обустройству </w:t>
      </w:r>
      <w:proofErr w:type="gramStart"/>
      <w:r w:rsidRPr="00390FEF">
        <w:rPr>
          <w:rFonts w:ascii="Arial" w:eastAsia="Times New Roman" w:hAnsi="Arial" w:cs="Arial"/>
          <w:sz w:val="24"/>
          <w:szCs w:val="24"/>
          <w:lang w:eastAsia="ru-RU"/>
        </w:rPr>
        <w:t>муниципального имущества</w:t>
      </w:r>
      <w:proofErr w:type="gramEnd"/>
      <w:r w:rsidRPr="00390FEF">
        <w:rPr>
          <w:rFonts w:ascii="Arial" w:eastAsia="Times New Roman" w:hAnsi="Arial" w:cs="Arial"/>
          <w:sz w:val="24"/>
          <w:szCs w:val="24"/>
          <w:lang w:eastAsia="ru-RU"/>
        </w:rPr>
        <w:t xml:space="preserve"> расположенного на территории муниципального образования «Холмский городской округ»;</w:t>
      </w:r>
    </w:p>
    <w:p w:rsidR="00390FEF" w:rsidRPr="00390FEF" w:rsidRDefault="00390FEF" w:rsidP="00390FEF">
      <w:pPr>
        <w:spacing w:after="0" w:line="240" w:lineRule="auto"/>
        <w:ind w:firstLine="708"/>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8) на организацию бытового обслуживания населения на территории муниципального образования «Холмский городской округ»;</w:t>
      </w:r>
    </w:p>
    <w:p w:rsidR="00390FEF" w:rsidRPr="00390FEF" w:rsidRDefault="00390FEF" w:rsidP="00390FEF">
      <w:pPr>
        <w:autoSpaceDE w:val="0"/>
        <w:autoSpaceDN w:val="0"/>
        <w:adjustRightInd w:val="0"/>
        <w:spacing w:after="0" w:line="240" w:lineRule="auto"/>
        <w:ind w:firstLine="720"/>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9) на возмещение затрат по вывозу снега с придомовых территорий многоквартирных домов муниципального образования «Холмский городской округ»;</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 xml:space="preserve">10) на реализацию мероприятий по созданию условий для управления многоквартирными домами муниципального образования «Холмский городской округ». </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 xml:space="preserve">2. Порядок предоставления субсидий, предусмотренных </w:t>
      </w:r>
      <w:hyperlink r:id="rId7" w:history="1">
        <w:r w:rsidRPr="00390FEF">
          <w:rPr>
            <w:rFonts w:ascii="Arial" w:eastAsia="Times New Roman" w:hAnsi="Arial" w:cs="Arial"/>
            <w:sz w:val="24"/>
            <w:szCs w:val="24"/>
            <w:lang w:eastAsia="ru-RU"/>
          </w:rPr>
          <w:t>частью</w:t>
        </w:r>
      </w:hyperlink>
      <w:r w:rsidRPr="00390FEF">
        <w:rPr>
          <w:rFonts w:ascii="Arial" w:eastAsia="Times New Roman" w:hAnsi="Arial" w:cs="Arial"/>
          <w:sz w:val="24"/>
          <w:szCs w:val="24"/>
          <w:lang w:eastAsia="ru-RU"/>
        </w:rPr>
        <w:t xml:space="preserve"> 1 настоящей статьи, и их возврата (в случае нарушения условий предоставления) устанавливается администрацией муниципального образования «Холмский городской округ».</w:t>
      </w:r>
    </w:p>
    <w:p w:rsidR="00390FEF" w:rsidRPr="00390FEF" w:rsidRDefault="00390FEF" w:rsidP="00390FEF">
      <w:pPr>
        <w:autoSpaceDE w:val="0"/>
        <w:autoSpaceDN w:val="0"/>
        <w:adjustRightInd w:val="0"/>
        <w:spacing w:after="0" w:line="240" w:lineRule="auto"/>
        <w:ind w:firstLine="540"/>
        <w:jc w:val="both"/>
        <w:rPr>
          <w:rFonts w:ascii="Arial" w:eastAsia="Times New Roman" w:hAnsi="Arial" w:cs="Arial"/>
          <w:b/>
          <w:bCs/>
          <w:iCs/>
          <w:sz w:val="24"/>
          <w:szCs w:val="24"/>
          <w:lang w:eastAsia="ru-RU"/>
        </w:rPr>
      </w:pPr>
    </w:p>
    <w:p w:rsidR="00390FEF" w:rsidRPr="00390FEF" w:rsidRDefault="00390FEF" w:rsidP="00390FEF">
      <w:pPr>
        <w:autoSpaceDE w:val="0"/>
        <w:autoSpaceDN w:val="0"/>
        <w:adjustRightInd w:val="0"/>
        <w:spacing w:after="0" w:line="240" w:lineRule="auto"/>
        <w:ind w:firstLine="540"/>
        <w:jc w:val="both"/>
        <w:rPr>
          <w:rFonts w:ascii="Arial" w:eastAsia="Times New Roman" w:hAnsi="Arial" w:cs="Arial"/>
          <w:b/>
          <w:bCs/>
          <w:iCs/>
          <w:sz w:val="24"/>
          <w:szCs w:val="24"/>
          <w:lang w:eastAsia="ru-RU"/>
        </w:rPr>
      </w:pPr>
      <w:r w:rsidRPr="00390FEF">
        <w:rPr>
          <w:rFonts w:ascii="Arial" w:eastAsia="Times New Roman" w:hAnsi="Arial" w:cs="Arial"/>
          <w:b/>
          <w:bCs/>
          <w:iCs/>
          <w:sz w:val="24"/>
          <w:szCs w:val="24"/>
          <w:lang w:eastAsia="ru-RU"/>
        </w:rPr>
        <w:t>Статья 7. Субсидии юридическим лицам, индивидуальным предпринимателям, крестьянским (фермерским) хозяйствам – производителям товаров, работ и услуг, в рамках реализации муниципальной программы «Поддержка и развитие малого и среднего предпринимательства муниципального образования «Холмский городской округ»</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 xml:space="preserve">1.  </w:t>
      </w:r>
      <w:r w:rsidRPr="00390FEF">
        <w:rPr>
          <w:rFonts w:ascii="Arial" w:eastAsia="Times New Roman" w:hAnsi="Arial" w:cs="Arial"/>
          <w:bCs/>
          <w:iCs/>
          <w:sz w:val="24"/>
          <w:szCs w:val="24"/>
          <w:lang w:eastAsia="ru-RU"/>
        </w:rPr>
        <w:t xml:space="preserve">Субсидии юридическим лицам, индивидуальным предпринимателям, крестьянским (фермерским) хозяйствам – производителям товаров, работ и услуг </w:t>
      </w:r>
      <w:r w:rsidRPr="00390FEF">
        <w:rPr>
          <w:rFonts w:ascii="Arial" w:eastAsia="Times New Roman" w:hAnsi="Arial" w:cs="Arial"/>
          <w:bCs/>
          <w:iCs/>
          <w:sz w:val="24"/>
          <w:szCs w:val="24"/>
          <w:lang w:eastAsia="ru-RU"/>
        </w:rPr>
        <w:lastRenderedPageBreak/>
        <w:t>в рамках реализации муниципальной программы «Поддержка и развитие малого и среднего предпринимательства муниципального образования «Холмский городской округ» предоставляются</w:t>
      </w:r>
      <w:r w:rsidRPr="00390FEF">
        <w:rPr>
          <w:rFonts w:ascii="Arial" w:eastAsia="Times New Roman" w:hAnsi="Arial" w:cs="Arial"/>
          <w:b/>
          <w:bCs/>
          <w:iCs/>
          <w:sz w:val="24"/>
          <w:szCs w:val="24"/>
          <w:lang w:eastAsia="ru-RU"/>
        </w:rPr>
        <w:t xml:space="preserve"> </w:t>
      </w:r>
      <w:r w:rsidRPr="00390FEF">
        <w:rPr>
          <w:rFonts w:ascii="Arial" w:eastAsia="Times New Roman" w:hAnsi="Arial" w:cs="Arial"/>
          <w:sz w:val="24"/>
          <w:szCs w:val="24"/>
          <w:lang w:eastAsia="ru-RU"/>
        </w:rPr>
        <w:t>в следующих случаях:</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1) на возмещение затрат на уплату процентов по кредитам, полученным в российских кредитных организациях;</w:t>
      </w:r>
    </w:p>
    <w:p w:rsidR="00390FEF" w:rsidRPr="00390FEF" w:rsidRDefault="00390FEF" w:rsidP="00390FEF">
      <w:pPr>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2) на возмещение затрат на уплату лизинговых платежей по договорам финансовой аренды (лизинга) и первого взноса при заключении договора лизина;</w:t>
      </w:r>
    </w:p>
    <w:p w:rsidR="00390FEF" w:rsidRPr="00390FEF" w:rsidRDefault="00390FEF" w:rsidP="00390FEF">
      <w:pPr>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3) на возмещение затрат начинающим субъектам малого предпринимательства на открытие собственного дела;</w:t>
      </w:r>
    </w:p>
    <w:p w:rsidR="00390FEF" w:rsidRPr="00390FEF" w:rsidRDefault="00390FEF" w:rsidP="00390FEF">
      <w:pPr>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 xml:space="preserve">4) на возмещение </w:t>
      </w:r>
      <w:proofErr w:type="gramStart"/>
      <w:r w:rsidRPr="00390FEF">
        <w:rPr>
          <w:rFonts w:ascii="Arial" w:eastAsia="Times New Roman" w:hAnsi="Arial" w:cs="Arial"/>
          <w:sz w:val="24"/>
          <w:szCs w:val="24"/>
          <w:lang w:eastAsia="ru-RU"/>
        </w:rPr>
        <w:t>затрат</w:t>
      </w:r>
      <w:proofErr w:type="gramEnd"/>
      <w:r w:rsidRPr="00390FEF">
        <w:rPr>
          <w:rFonts w:ascii="Arial" w:eastAsia="Times New Roman" w:hAnsi="Arial" w:cs="Arial"/>
          <w:sz w:val="24"/>
          <w:szCs w:val="24"/>
          <w:lang w:eastAsia="ru-RU"/>
        </w:rPr>
        <w:t xml:space="preserve"> связанных с приобретением оборудования;</w:t>
      </w:r>
    </w:p>
    <w:p w:rsidR="00390FEF" w:rsidRPr="00390FEF" w:rsidRDefault="00390FEF" w:rsidP="00390FEF">
      <w:pPr>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5) на возмещение затрат на оплату образовательных услуг по переподготовке и повышению квалификации сотрудников, а также повышению предпринимательской грамотности и компетентности руководителей малых и средних предприятий;</w:t>
      </w:r>
    </w:p>
    <w:p w:rsidR="00390FEF" w:rsidRPr="00390FEF" w:rsidRDefault="00390FEF" w:rsidP="00390FEF">
      <w:pPr>
        <w:spacing w:after="0" w:line="240" w:lineRule="auto"/>
        <w:ind w:firstLine="709"/>
        <w:jc w:val="both"/>
        <w:rPr>
          <w:rFonts w:ascii="Arial" w:eastAsia="Calibri" w:hAnsi="Arial" w:cs="Arial"/>
          <w:sz w:val="24"/>
          <w:szCs w:val="24"/>
        </w:rPr>
      </w:pPr>
      <w:r w:rsidRPr="00390FEF">
        <w:rPr>
          <w:rFonts w:ascii="Arial" w:eastAsia="Calibri" w:hAnsi="Arial" w:cs="Arial"/>
          <w:sz w:val="24"/>
          <w:szCs w:val="24"/>
        </w:rPr>
        <w:t>6) на возмещение затрат субъектам малого и среднего предпринимательства из числа молодежи, открывшим собственное дело;</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 xml:space="preserve">7) на возмещение </w:t>
      </w:r>
      <w:proofErr w:type="gramStart"/>
      <w:r w:rsidRPr="00390FEF">
        <w:rPr>
          <w:rFonts w:ascii="Arial" w:eastAsia="Times New Roman" w:hAnsi="Arial" w:cs="Arial"/>
          <w:sz w:val="24"/>
          <w:szCs w:val="24"/>
          <w:lang w:eastAsia="ru-RU"/>
        </w:rPr>
        <w:t>затрат</w:t>
      </w:r>
      <w:proofErr w:type="gramEnd"/>
      <w:r w:rsidRPr="00390FEF">
        <w:rPr>
          <w:rFonts w:ascii="Arial" w:eastAsia="Times New Roman" w:hAnsi="Arial" w:cs="Arial"/>
          <w:sz w:val="24"/>
          <w:szCs w:val="24"/>
          <w:lang w:eastAsia="ru-RU"/>
        </w:rPr>
        <w:t xml:space="preserve"> связанных с осуществлением деятельности социально ориентированных объектов розничной торговли продовольственными товарами (социальный магазин), лекарственными средствами (социальная аптека) и объектов бытового обслуживания населения (социальная парикмахерская, социальная баня);</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8) на возмещение затрат на осуществление деятельности в области ремесел, народных художественных промыслов;</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9) на возмещение затрат связанных с прохождением процедур на получение или подтверждение соответствия аттестата аккредитации, лицензий, деклараций, сертификатов, регистрационных удостоверений в уполномоченных органах на соответствие продукции, товаров, оборудования и услуг требованиям законодательства Российской Федерации, а также с получением сертификатов, регистрационных удостоверений по системе менеджмента качества в соответствии с международными стандартами;</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10) на возмещение затрат связанных с приобретением объектов мобильной торговли;</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11) на возмещение затрат на осуществление деятельности в сфере гостиничного бизнеса;</w:t>
      </w:r>
    </w:p>
    <w:p w:rsidR="00390FEF" w:rsidRPr="00390FEF" w:rsidRDefault="00390FEF" w:rsidP="00390FEF">
      <w:pPr>
        <w:spacing w:after="0" w:line="240" w:lineRule="auto"/>
        <w:ind w:firstLine="720"/>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 xml:space="preserve">12) возмещение затрат физическим лицам, не являющимся индивидуальными предпринимателями и применяющим специальный налоговый режим «Налог на профессиональный доход». </w:t>
      </w:r>
    </w:p>
    <w:p w:rsidR="00390FEF" w:rsidRPr="00390FEF" w:rsidRDefault="00390FEF" w:rsidP="00390FEF">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2. Порядок предоставления субсидий, предусмотренных частью 1 настоящей статьи, и их возврата (в случае нарушения условий предоставления) устанавливается администрацией муниципального образования «Холмский городской округ».</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p>
    <w:p w:rsidR="00390FEF" w:rsidRPr="00390FEF" w:rsidRDefault="00390FEF" w:rsidP="00390FEF">
      <w:pPr>
        <w:spacing w:after="0" w:line="240" w:lineRule="auto"/>
        <w:ind w:firstLine="540"/>
        <w:jc w:val="both"/>
        <w:rPr>
          <w:rFonts w:ascii="Arial" w:eastAsia="Times New Roman" w:hAnsi="Arial" w:cs="Arial"/>
          <w:b/>
          <w:sz w:val="24"/>
          <w:szCs w:val="24"/>
          <w:lang w:eastAsia="ru-RU"/>
        </w:rPr>
      </w:pPr>
      <w:r w:rsidRPr="00390FEF">
        <w:rPr>
          <w:rFonts w:ascii="Arial" w:eastAsia="Times New Roman" w:hAnsi="Arial" w:cs="Arial"/>
          <w:b/>
          <w:sz w:val="24"/>
          <w:szCs w:val="24"/>
          <w:lang w:eastAsia="ru-RU"/>
        </w:rPr>
        <w:t>Статья 8. Субсидии юридическим лицам, индивидуальным предпринимателям, физическим лицам - производителям товаров, работ и услуг в рамках реализации муниципальной программы «Развитие сельского хозяйства в муниципальном образовании «Холмский городской округ».</w:t>
      </w:r>
    </w:p>
    <w:p w:rsidR="00390FEF" w:rsidRPr="00390FEF" w:rsidRDefault="00390FEF" w:rsidP="00390FEF">
      <w:pPr>
        <w:spacing w:after="0" w:line="240" w:lineRule="auto"/>
        <w:ind w:firstLine="709"/>
        <w:jc w:val="both"/>
        <w:outlineLvl w:val="1"/>
        <w:rPr>
          <w:rFonts w:ascii="Arial" w:eastAsia="Times New Roman" w:hAnsi="Arial" w:cs="Arial"/>
          <w:sz w:val="24"/>
          <w:szCs w:val="24"/>
          <w:lang w:eastAsia="ru-RU"/>
        </w:rPr>
      </w:pPr>
      <w:r w:rsidRPr="00390FEF">
        <w:rPr>
          <w:rFonts w:ascii="Arial" w:eastAsia="Times New Roman" w:hAnsi="Arial" w:cs="Arial"/>
          <w:sz w:val="24"/>
          <w:szCs w:val="24"/>
          <w:lang w:eastAsia="ru-RU"/>
        </w:rPr>
        <w:t>1. Субсидии юридическим лицам (за исключением муниципальных учреждений), индивидуальным предпринимателям, физическим лицам - производителям товаров, работ и услуг предоставляются в рамках реализации муниципальной программы «Развитие сельского хозяйства в муниципальном образовании «Холмский городской округ» в целях возмещения затрат, возникающих при реализации мероприятий на поддержку животноводства в личных подсобных хозяйствах.</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2. Порядок предоставления субсидий, предусмотренных частью 1 настоящей статьи, и их возврата (в случае нарушения условий предоставления) устанавливается нормативными правовыми актами администрации муниципального образования «Холмский городской округ».</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p>
    <w:p w:rsidR="00390FEF" w:rsidRPr="00390FEF" w:rsidRDefault="00390FEF" w:rsidP="00390FEF">
      <w:pPr>
        <w:autoSpaceDE w:val="0"/>
        <w:autoSpaceDN w:val="0"/>
        <w:adjustRightInd w:val="0"/>
        <w:spacing w:after="0" w:line="240" w:lineRule="auto"/>
        <w:ind w:firstLine="540"/>
        <w:jc w:val="both"/>
        <w:rPr>
          <w:rFonts w:ascii="Arial" w:eastAsia="Times New Roman" w:hAnsi="Arial" w:cs="Arial"/>
          <w:b/>
          <w:sz w:val="24"/>
          <w:szCs w:val="24"/>
          <w:lang w:eastAsia="ru-RU"/>
        </w:rPr>
      </w:pPr>
      <w:r w:rsidRPr="00390FEF">
        <w:rPr>
          <w:rFonts w:ascii="Arial" w:eastAsia="Times New Roman" w:hAnsi="Arial" w:cs="Arial"/>
          <w:b/>
          <w:sz w:val="24"/>
          <w:szCs w:val="24"/>
          <w:lang w:eastAsia="ru-RU"/>
        </w:rPr>
        <w:t>Статья 9.</w:t>
      </w:r>
      <w:r w:rsidRPr="00390FEF">
        <w:rPr>
          <w:rFonts w:ascii="Arial" w:eastAsia="Times New Roman" w:hAnsi="Arial" w:cs="Arial"/>
          <w:sz w:val="24"/>
          <w:szCs w:val="24"/>
          <w:lang w:eastAsia="ru-RU"/>
        </w:rPr>
        <w:t xml:space="preserve"> </w:t>
      </w:r>
      <w:r w:rsidRPr="00390FEF">
        <w:rPr>
          <w:rFonts w:ascii="Arial" w:eastAsia="Times New Roman" w:hAnsi="Arial" w:cs="Arial"/>
          <w:b/>
          <w:sz w:val="24"/>
          <w:szCs w:val="24"/>
          <w:lang w:eastAsia="ru-RU"/>
        </w:rPr>
        <w:t>Субсидии юридическим лицам, индивидуальным предпринимателям, физическим лицам - производителям товаров, работ и услуг в рамках реализации муниципальной программы «Развитие инвестиционного потенциала в муниципальном образовании «Холмский городской округ».</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1. Субсидии юридическим лицам, индивидуальным предпринимателям, физическим лицам (за исключением субсидий муниципальным учреждениям) - производителям товаров, работ и услуг предоставляются в рамках реализации муниципальной программы «Развитие инвестиционного потенциала в муниципальном образовании «Холмский городской округ» в целях финансовой поддержки субъектов инвестиционной деятельности предоставляются в следующих случаях:</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1) по возмещению процентной ставки по инвестиционным кредитам, оформленным в российских кредитных организациях;</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2) на реализацию инвестиционных проектов на территории муниципального образования «Холмский городской округ».</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 xml:space="preserve">2. Порядок предоставления субсидий, предусмотренных </w:t>
      </w:r>
      <w:hyperlink r:id="rId8" w:history="1">
        <w:r w:rsidRPr="00390FEF">
          <w:rPr>
            <w:rFonts w:ascii="Arial" w:eastAsia="Times New Roman" w:hAnsi="Arial" w:cs="Arial"/>
            <w:sz w:val="24"/>
            <w:szCs w:val="24"/>
            <w:lang w:eastAsia="ru-RU"/>
          </w:rPr>
          <w:t>частью</w:t>
        </w:r>
      </w:hyperlink>
      <w:r w:rsidRPr="00390FEF">
        <w:rPr>
          <w:rFonts w:ascii="Arial" w:eastAsia="Times New Roman" w:hAnsi="Arial" w:cs="Arial"/>
          <w:sz w:val="24"/>
          <w:szCs w:val="24"/>
          <w:lang w:eastAsia="ru-RU"/>
        </w:rPr>
        <w:t xml:space="preserve"> 1 настоящей статьи, и их возврата (в случае нарушения условий предоставления) устанавливается администрацией муниципального образования «Холмский городской округ».</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b/>
          <w:bCs/>
          <w:iCs/>
          <w:sz w:val="24"/>
          <w:szCs w:val="24"/>
          <w:lang w:eastAsia="ru-RU"/>
        </w:rPr>
      </w:pPr>
      <w:r w:rsidRPr="00390FEF">
        <w:rPr>
          <w:rFonts w:ascii="Arial" w:eastAsia="Times New Roman" w:hAnsi="Arial" w:cs="Arial"/>
          <w:b/>
          <w:sz w:val="24"/>
          <w:szCs w:val="24"/>
          <w:lang w:eastAsia="ru-RU"/>
        </w:rPr>
        <w:t>Статья 10. Порядок предоставления</w:t>
      </w:r>
      <w:r w:rsidRPr="00390FEF">
        <w:rPr>
          <w:rFonts w:ascii="Arial" w:eastAsia="Times New Roman" w:hAnsi="Arial" w:cs="Arial"/>
          <w:b/>
          <w:sz w:val="20"/>
          <w:szCs w:val="20"/>
          <w:lang w:eastAsia="ru-RU"/>
        </w:rPr>
        <w:t xml:space="preserve"> </w:t>
      </w:r>
      <w:r w:rsidRPr="00390FEF">
        <w:rPr>
          <w:rFonts w:ascii="Arial" w:eastAsia="Times New Roman" w:hAnsi="Arial" w:cs="Arial"/>
          <w:b/>
          <w:sz w:val="24"/>
          <w:szCs w:val="24"/>
          <w:lang w:eastAsia="ru-RU"/>
        </w:rPr>
        <w:t xml:space="preserve">субсидий юридическим лицам и индивидуальным предпринимателям, </w:t>
      </w:r>
      <w:r w:rsidRPr="00390FEF">
        <w:rPr>
          <w:rFonts w:ascii="Arial" w:eastAsia="Times New Roman" w:hAnsi="Arial" w:cs="Arial"/>
          <w:b/>
          <w:bCs/>
          <w:iCs/>
          <w:sz w:val="24"/>
          <w:szCs w:val="24"/>
          <w:lang w:eastAsia="ru-RU"/>
        </w:rPr>
        <w:t xml:space="preserve">крестьянским (фермерским) хозяйствам за счет средств муниципального бюджета.  </w:t>
      </w:r>
    </w:p>
    <w:p w:rsidR="00390FEF" w:rsidRPr="00390FEF" w:rsidRDefault="00390FEF" w:rsidP="00390FEF">
      <w:pPr>
        <w:spacing w:after="0" w:line="240" w:lineRule="auto"/>
        <w:ind w:firstLine="709"/>
        <w:jc w:val="both"/>
        <w:rPr>
          <w:rFonts w:ascii="Arial" w:eastAsia="Calibri" w:hAnsi="Arial" w:cs="Arial"/>
          <w:sz w:val="24"/>
          <w:szCs w:val="24"/>
        </w:rPr>
      </w:pPr>
      <w:r w:rsidRPr="00390FEF">
        <w:rPr>
          <w:rFonts w:ascii="Arial" w:eastAsia="Calibri" w:hAnsi="Arial" w:cs="Arial"/>
          <w:sz w:val="24"/>
          <w:szCs w:val="24"/>
        </w:rPr>
        <w:t xml:space="preserve">Установить, что субсидии, указанные в статьях 5, 6, 7, 8, 9 настоящего решения, предоставляются в следующем порядке: </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 xml:space="preserve">1) категории и (или) критерии отбора получателей субсидий, цели, условия и порядок предоставления субсидий, а также порядок возврата субсидий в случае нарушения условий, установленных </w:t>
      </w:r>
      <w:proofErr w:type="gramStart"/>
      <w:r w:rsidRPr="00390FEF">
        <w:rPr>
          <w:rFonts w:ascii="Arial" w:eastAsia="Times New Roman" w:hAnsi="Arial" w:cs="Arial"/>
          <w:sz w:val="24"/>
          <w:szCs w:val="24"/>
          <w:lang w:eastAsia="ru-RU"/>
        </w:rPr>
        <w:t>при их предоставлении</w:t>
      </w:r>
      <w:proofErr w:type="gramEnd"/>
      <w:r w:rsidRPr="00390FEF">
        <w:rPr>
          <w:rFonts w:ascii="Arial" w:eastAsia="Times New Roman" w:hAnsi="Arial" w:cs="Arial"/>
          <w:sz w:val="24"/>
          <w:szCs w:val="24"/>
          <w:lang w:eastAsia="ru-RU"/>
        </w:rPr>
        <w:t xml:space="preserve"> определяются правовыми актами администрации муниципального образования «Холмский городской округ»;</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2) предоставление субсидий осуществляется в пределах средств, предусмотренных на эти цели в муниципальном бюджете на 2024 год и плановый период 2025 и 2026 годов;</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3) предоставление субсидий осуществляется на основании соглашения, заключенного главным распорядителем бюджетных средств с получателем субсидии, за исключением случаев, установленных законодательством;</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4) контроль за целевым использованием средств субсидий осуществляет главный распорядитель бюджетных средств;</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5) в случае установления фактов нецелевого использования субсидий, а также представления документов, содержащих недостоверную информацию, средства, полученные в виде субсидий, подлежат возврату в муниципальный бюджет.</w:t>
      </w:r>
    </w:p>
    <w:p w:rsidR="00390FEF" w:rsidRPr="00390FEF" w:rsidRDefault="00390FEF" w:rsidP="00390FEF">
      <w:pPr>
        <w:autoSpaceDE w:val="0"/>
        <w:autoSpaceDN w:val="0"/>
        <w:adjustRightInd w:val="0"/>
        <w:spacing w:after="0" w:line="240" w:lineRule="auto"/>
        <w:ind w:firstLine="540"/>
        <w:jc w:val="both"/>
        <w:rPr>
          <w:rFonts w:ascii="Arial" w:eastAsia="Times New Roman" w:hAnsi="Arial" w:cs="Arial"/>
          <w:b/>
          <w:sz w:val="24"/>
          <w:szCs w:val="24"/>
          <w:lang w:eastAsia="ru-RU"/>
        </w:rPr>
      </w:pP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b/>
          <w:sz w:val="24"/>
          <w:szCs w:val="24"/>
          <w:lang w:eastAsia="ru-RU"/>
        </w:rPr>
      </w:pPr>
      <w:r w:rsidRPr="00390FEF">
        <w:rPr>
          <w:rFonts w:ascii="Arial" w:eastAsia="Times New Roman" w:hAnsi="Arial" w:cs="Arial"/>
          <w:b/>
          <w:sz w:val="24"/>
          <w:szCs w:val="24"/>
          <w:lang w:eastAsia="ru-RU"/>
        </w:rPr>
        <w:t>Статья 11. Субсидии муниципальным бюджетным и автономным учреждениям.</w:t>
      </w:r>
    </w:p>
    <w:p w:rsidR="00390FEF" w:rsidRPr="00390FEF" w:rsidRDefault="00390FEF" w:rsidP="00390FEF">
      <w:pPr>
        <w:shd w:val="clear" w:color="auto" w:fill="FFFFFF"/>
        <w:tabs>
          <w:tab w:val="num" w:pos="0"/>
        </w:tabs>
        <w:spacing w:after="0" w:line="240" w:lineRule="auto"/>
        <w:ind w:right="-1"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Установить, что субсидии муниципальным бюджетным и автономным учреждениям предоставляются из муниципального бюджета в соответствии с порядками, утвержденными нормативными правовыми актами администрации муниципального образования «Холмский городской округ».</w:t>
      </w:r>
    </w:p>
    <w:p w:rsidR="00390FEF" w:rsidRPr="00390FEF" w:rsidRDefault="00390FEF" w:rsidP="00390FEF">
      <w:pPr>
        <w:shd w:val="clear" w:color="auto" w:fill="FFFFFF"/>
        <w:tabs>
          <w:tab w:val="num" w:pos="0"/>
        </w:tabs>
        <w:spacing w:after="0" w:line="240" w:lineRule="auto"/>
        <w:ind w:right="-1"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 xml:space="preserve">Муниципальным бюджетным и автономным учреждениям из муниципального бюджета, в том числе за счет межбюджетных трансфертов (субсидий, субвенций и иных межбюджетных трансфертов) предусматриваются субсидии на выполнение муниципального задания, в том числе на возмещение нормативных затрат, связанных с оказанием ими </w:t>
      </w:r>
      <w:proofErr w:type="gramStart"/>
      <w:r w:rsidRPr="00390FEF">
        <w:rPr>
          <w:rFonts w:ascii="Arial" w:eastAsia="Times New Roman" w:hAnsi="Arial" w:cs="Arial"/>
          <w:sz w:val="24"/>
          <w:szCs w:val="24"/>
          <w:lang w:eastAsia="ru-RU"/>
        </w:rPr>
        <w:t>в соответствии с муниципальном заданием</w:t>
      </w:r>
      <w:proofErr w:type="gramEnd"/>
      <w:r w:rsidRPr="00390FEF">
        <w:rPr>
          <w:rFonts w:ascii="Arial" w:eastAsia="Times New Roman" w:hAnsi="Arial" w:cs="Arial"/>
          <w:sz w:val="24"/>
          <w:szCs w:val="24"/>
          <w:lang w:eastAsia="ru-RU"/>
        </w:rPr>
        <w:t xml:space="preserve"> муниципальных услуг (выполнением работ).</w:t>
      </w:r>
    </w:p>
    <w:p w:rsidR="00390FEF" w:rsidRPr="00390FEF" w:rsidRDefault="00390FEF" w:rsidP="00390FEF">
      <w:pPr>
        <w:shd w:val="clear" w:color="auto" w:fill="FFFFFF"/>
        <w:tabs>
          <w:tab w:val="num" w:pos="0"/>
        </w:tabs>
        <w:spacing w:after="0" w:line="240" w:lineRule="auto"/>
        <w:ind w:right="-1"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Муниципальным бюджетным и автономным учреждениям в 2024 году и плановом периоде 2025 и 2026 годов из муниципального бюджета, в том числе за счет межбюджетных трансфертов (субсидий, субвенций и иных межбюджетных трансфертов) могут предоставляться субсидии на бюджетные инвестиции и субсидии на иные цели.</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b/>
          <w:sz w:val="24"/>
          <w:szCs w:val="24"/>
          <w:lang w:eastAsia="ru-RU"/>
        </w:rPr>
      </w:pPr>
      <w:r w:rsidRPr="00390FEF">
        <w:rPr>
          <w:rFonts w:ascii="Arial" w:eastAsia="Times New Roman" w:hAnsi="Arial" w:cs="Arial"/>
          <w:b/>
          <w:sz w:val="24"/>
          <w:szCs w:val="24"/>
          <w:lang w:eastAsia="ru-RU"/>
        </w:rPr>
        <w:t>Статья 12. Субсидии некоммерческим организациям, не являющимся муниципальными учреждениями.</w:t>
      </w:r>
    </w:p>
    <w:p w:rsidR="00390FEF" w:rsidRPr="00390FEF" w:rsidRDefault="00390FEF" w:rsidP="00390FEF">
      <w:pPr>
        <w:autoSpaceDE w:val="0"/>
        <w:autoSpaceDN w:val="0"/>
        <w:adjustRightInd w:val="0"/>
        <w:spacing w:after="0" w:line="240" w:lineRule="auto"/>
        <w:ind w:firstLine="709"/>
        <w:jc w:val="both"/>
        <w:rPr>
          <w:rFonts w:ascii="Arial" w:eastAsia="Calibri" w:hAnsi="Arial" w:cs="Arial"/>
          <w:sz w:val="24"/>
          <w:szCs w:val="24"/>
        </w:rPr>
      </w:pPr>
      <w:r w:rsidRPr="00390FEF">
        <w:rPr>
          <w:rFonts w:ascii="Arial" w:eastAsia="Calibri" w:hAnsi="Arial" w:cs="Arial"/>
          <w:sz w:val="24"/>
          <w:szCs w:val="24"/>
        </w:rPr>
        <w:t xml:space="preserve">1. Установить, что порядок определения объема и предоставления субсидий некоммерческим организациям, не являющимся муниципальными учреждениями, из муниципального бюджета устанавливается муниципальными правовыми </w:t>
      </w:r>
      <w:proofErr w:type="gramStart"/>
      <w:r w:rsidRPr="00390FEF">
        <w:rPr>
          <w:rFonts w:ascii="Arial" w:eastAsia="Calibri" w:hAnsi="Arial" w:cs="Arial"/>
          <w:sz w:val="24"/>
          <w:szCs w:val="24"/>
        </w:rPr>
        <w:t>актами  администрации</w:t>
      </w:r>
      <w:proofErr w:type="gramEnd"/>
      <w:r w:rsidRPr="00390FEF">
        <w:rPr>
          <w:rFonts w:ascii="Arial" w:eastAsia="Calibri" w:hAnsi="Arial" w:cs="Arial"/>
          <w:sz w:val="24"/>
          <w:szCs w:val="24"/>
        </w:rPr>
        <w:t xml:space="preserve"> муниципального образования «Холмский городской округ».</w:t>
      </w:r>
    </w:p>
    <w:p w:rsidR="00390FEF" w:rsidRPr="00390FEF" w:rsidRDefault="00390FEF" w:rsidP="00390FEF">
      <w:pPr>
        <w:autoSpaceDE w:val="0"/>
        <w:autoSpaceDN w:val="0"/>
        <w:adjustRightInd w:val="0"/>
        <w:spacing w:after="0" w:line="240" w:lineRule="auto"/>
        <w:ind w:firstLine="709"/>
        <w:jc w:val="both"/>
        <w:rPr>
          <w:rFonts w:ascii="Arial" w:eastAsia="Calibri" w:hAnsi="Arial" w:cs="Arial"/>
          <w:sz w:val="24"/>
          <w:szCs w:val="24"/>
        </w:rPr>
      </w:pPr>
      <w:r w:rsidRPr="00390FEF">
        <w:rPr>
          <w:rFonts w:ascii="Arial" w:eastAsia="Calibri" w:hAnsi="Arial" w:cs="Arial"/>
          <w:sz w:val="24"/>
          <w:szCs w:val="24"/>
        </w:rPr>
        <w:t xml:space="preserve">2. Субсидии некоммерческим организациям, </w:t>
      </w:r>
      <w:r w:rsidRPr="00390FEF">
        <w:rPr>
          <w:rFonts w:ascii="Arial" w:eastAsia="Times New Roman" w:hAnsi="Arial" w:cs="Arial"/>
          <w:sz w:val="24"/>
          <w:szCs w:val="24"/>
          <w:lang w:eastAsia="ru-RU"/>
        </w:rPr>
        <w:t>не являющимся муниципальными учреждениями,</w:t>
      </w:r>
      <w:r w:rsidRPr="00390FEF">
        <w:rPr>
          <w:rFonts w:ascii="Arial" w:eastAsia="Calibri" w:hAnsi="Arial" w:cs="Arial"/>
          <w:sz w:val="24"/>
          <w:szCs w:val="24"/>
        </w:rPr>
        <w:t xml:space="preserve"> из муниципального бюджета предоставляются:</w:t>
      </w:r>
    </w:p>
    <w:p w:rsidR="00390FEF" w:rsidRPr="00390FEF" w:rsidRDefault="00390FEF" w:rsidP="00390FEF">
      <w:pPr>
        <w:autoSpaceDE w:val="0"/>
        <w:autoSpaceDN w:val="0"/>
        <w:adjustRightInd w:val="0"/>
        <w:spacing w:after="0" w:line="240" w:lineRule="auto"/>
        <w:ind w:firstLine="709"/>
        <w:jc w:val="both"/>
        <w:rPr>
          <w:rFonts w:ascii="Arial" w:eastAsia="Calibri" w:hAnsi="Arial" w:cs="Arial"/>
          <w:sz w:val="24"/>
          <w:szCs w:val="24"/>
        </w:rPr>
      </w:pPr>
      <w:r w:rsidRPr="00390FEF">
        <w:rPr>
          <w:rFonts w:ascii="Arial" w:eastAsia="Calibri" w:hAnsi="Arial" w:cs="Arial"/>
          <w:sz w:val="24"/>
          <w:szCs w:val="24"/>
        </w:rPr>
        <w:t xml:space="preserve">- </w:t>
      </w:r>
      <w:r w:rsidRPr="00390FEF">
        <w:rPr>
          <w:rFonts w:ascii="Arial" w:eastAsia="Times New Roman" w:hAnsi="Arial" w:cs="Arial"/>
          <w:sz w:val="24"/>
          <w:szCs w:val="24"/>
          <w:lang w:eastAsia="ru-RU"/>
        </w:rPr>
        <w:t>некоммерческой организации «Фонд капитального ремонта многоквартирных домов Сахалинской области» на финансовое обеспечение затрат на проведение капитального ремонта общего имущества в многоквартирных домах муниципального образования «Холмский городской округ»</w:t>
      </w:r>
      <w:r w:rsidRPr="00390FEF">
        <w:rPr>
          <w:rFonts w:ascii="Arial" w:eastAsia="Calibri" w:hAnsi="Arial" w:cs="Arial"/>
          <w:sz w:val="24"/>
          <w:szCs w:val="24"/>
        </w:rPr>
        <w:t>;</w:t>
      </w:r>
    </w:p>
    <w:p w:rsidR="00390FEF" w:rsidRPr="00390FEF" w:rsidRDefault="00390FEF" w:rsidP="00390FEF">
      <w:pPr>
        <w:autoSpaceDE w:val="0"/>
        <w:autoSpaceDN w:val="0"/>
        <w:adjustRightInd w:val="0"/>
        <w:spacing w:after="0" w:line="240" w:lineRule="auto"/>
        <w:ind w:firstLine="709"/>
        <w:jc w:val="both"/>
        <w:rPr>
          <w:rFonts w:ascii="Arial" w:eastAsia="Calibri" w:hAnsi="Arial" w:cs="Arial"/>
          <w:sz w:val="24"/>
          <w:szCs w:val="24"/>
        </w:rPr>
      </w:pPr>
      <w:r w:rsidRPr="00390FEF">
        <w:rPr>
          <w:rFonts w:ascii="Arial" w:eastAsia="Calibri" w:hAnsi="Arial" w:cs="Arial"/>
          <w:sz w:val="24"/>
          <w:szCs w:val="24"/>
        </w:rPr>
        <w:t>- территориальным общественным самоуправлениям муниципального образования «Холмский городской округ» на осуществление собственных инициатив по вопросам местного значения;</w:t>
      </w:r>
    </w:p>
    <w:p w:rsidR="00390FEF" w:rsidRPr="00390FEF" w:rsidRDefault="00390FEF" w:rsidP="00390FEF">
      <w:pPr>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 на проведение мероприятий по поддержке развития садоводства и огородничества;</w:t>
      </w:r>
    </w:p>
    <w:p w:rsidR="00390FEF" w:rsidRPr="00390FEF" w:rsidRDefault="00390FEF" w:rsidP="00390FEF">
      <w:pPr>
        <w:spacing w:after="0" w:line="240" w:lineRule="auto"/>
        <w:ind w:firstLine="709"/>
        <w:jc w:val="both"/>
        <w:rPr>
          <w:rFonts w:ascii="Arial" w:eastAsia="Times New Roman" w:hAnsi="Arial" w:cs="Arial"/>
          <w:b/>
          <w:sz w:val="24"/>
          <w:szCs w:val="24"/>
          <w:lang w:eastAsia="ru-RU"/>
        </w:rPr>
      </w:pPr>
      <w:r w:rsidRPr="00390FEF">
        <w:rPr>
          <w:rFonts w:ascii="Arial" w:eastAsia="Times New Roman" w:hAnsi="Arial" w:cs="Arial"/>
          <w:sz w:val="24"/>
          <w:szCs w:val="24"/>
          <w:lang w:eastAsia="ru-RU"/>
        </w:rPr>
        <w:t>- на поддержку деятельности социально-ориентированных некоммерческих организаций, не являющихся государственными (муниципальными) учреждениями, расположенных на территории муниципального образования «Холмский городской округ».</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b/>
          <w:sz w:val="24"/>
          <w:szCs w:val="24"/>
          <w:lang w:eastAsia="ru-RU"/>
        </w:rPr>
      </w:pP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b/>
          <w:sz w:val="24"/>
          <w:szCs w:val="24"/>
          <w:lang w:eastAsia="ru-RU"/>
        </w:rPr>
      </w:pPr>
      <w:r w:rsidRPr="00390FEF">
        <w:rPr>
          <w:rFonts w:ascii="Arial" w:eastAsia="Times New Roman" w:hAnsi="Arial" w:cs="Arial"/>
          <w:b/>
          <w:sz w:val="24"/>
          <w:szCs w:val="24"/>
          <w:lang w:eastAsia="ru-RU"/>
        </w:rPr>
        <w:t>Статья 13. Верхний предел муниципального внутреннего долга, предельный объем расходов на обслуживание муниципального долга муниципального образования «Холмский городской округ».</w:t>
      </w:r>
    </w:p>
    <w:p w:rsidR="00E33897" w:rsidRPr="00EB586F" w:rsidRDefault="00E33897" w:rsidP="00E33897">
      <w:pPr>
        <w:autoSpaceDE w:val="0"/>
        <w:autoSpaceDN w:val="0"/>
        <w:adjustRightInd w:val="0"/>
        <w:spacing w:after="0" w:line="240" w:lineRule="auto"/>
        <w:ind w:firstLine="709"/>
        <w:jc w:val="both"/>
        <w:rPr>
          <w:rFonts w:ascii="Arial" w:hAnsi="Arial" w:cs="Arial"/>
          <w:sz w:val="24"/>
          <w:szCs w:val="24"/>
        </w:rPr>
      </w:pPr>
      <w:r w:rsidRPr="00EB586F">
        <w:rPr>
          <w:rFonts w:ascii="Arial" w:hAnsi="Arial" w:cs="Arial"/>
          <w:sz w:val="24"/>
          <w:szCs w:val="24"/>
        </w:rPr>
        <w:t>1. Утвердить верхний предел муниципального внутреннего долга муниципального образования «Холмский городской округ»:</w:t>
      </w:r>
    </w:p>
    <w:p w:rsidR="00E33897" w:rsidRPr="00EB586F" w:rsidRDefault="00E33897" w:rsidP="00E33897">
      <w:pPr>
        <w:autoSpaceDE w:val="0"/>
        <w:autoSpaceDN w:val="0"/>
        <w:adjustRightInd w:val="0"/>
        <w:spacing w:after="0" w:line="240" w:lineRule="auto"/>
        <w:ind w:firstLine="709"/>
        <w:jc w:val="both"/>
        <w:rPr>
          <w:rFonts w:ascii="Arial" w:hAnsi="Arial" w:cs="Arial"/>
          <w:sz w:val="24"/>
          <w:szCs w:val="24"/>
        </w:rPr>
      </w:pPr>
      <w:r w:rsidRPr="00EB586F">
        <w:rPr>
          <w:rFonts w:ascii="Arial" w:hAnsi="Arial" w:cs="Arial"/>
          <w:sz w:val="24"/>
          <w:szCs w:val="24"/>
        </w:rPr>
        <w:t>1) на 1 января 2025 года в сумме 155 897,9 тыс. рублей,</w:t>
      </w:r>
      <w:r w:rsidRPr="00EB586F">
        <w:rPr>
          <w:rFonts w:ascii="Arial" w:hAnsi="Arial" w:cs="Arial"/>
          <w:b/>
          <w:sz w:val="24"/>
          <w:szCs w:val="24"/>
        </w:rPr>
        <w:t xml:space="preserve"> </w:t>
      </w:r>
      <w:r w:rsidRPr="00EB586F">
        <w:rPr>
          <w:rFonts w:ascii="Arial" w:hAnsi="Arial" w:cs="Arial"/>
          <w:sz w:val="24"/>
          <w:szCs w:val="24"/>
        </w:rPr>
        <w:t>в том числе по выданным муниципальным гарантиям муниципального образования «Холмский городской округ» 0,0 рублей;</w:t>
      </w:r>
    </w:p>
    <w:p w:rsidR="00E33897" w:rsidRPr="00EB586F" w:rsidRDefault="00E33897" w:rsidP="00E33897">
      <w:pPr>
        <w:autoSpaceDE w:val="0"/>
        <w:autoSpaceDN w:val="0"/>
        <w:adjustRightInd w:val="0"/>
        <w:spacing w:after="0" w:line="240" w:lineRule="auto"/>
        <w:ind w:firstLine="709"/>
        <w:jc w:val="both"/>
        <w:rPr>
          <w:rFonts w:ascii="Arial" w:hAnsi="Arial" w:cs="Arial"/>
          <w:sz w:val="24"/>
          <w:szCs w:val="24"/>
        </w:rPr>
      </w:pPr>
      <w:r w:rsidRPr="00EB586F">
        <w:rPr>
          <w:rFonts w:ascii="Arial" w:hAnsi="Arial" w:cs="Arial"/>
          <w:sz w:val="24"/>
          <w:szCs w:val="24"/>
        </w:rPr>
        <w:t>2)</w:t>
      </w:r>
      <w:r w:rsidRPr="00EB586F">
        <w:rPr>
          <w:rFonts w:ascii="Arial" w:hAnsi="Arial" w:cs="Arial"/>
          <w:b/>
          <w:sz w:val="24"/>
          <w:szCs w:val="24"/>
        </w:rPr>
        <w:t xml:space="preserve"> </w:t>
      </w:r>
      <w:r w:rsidRPr="00EB586F">
        <w:rPr>
          <w:rFonts w:ascii="Arial" w:hAnsi="Arial" w:cs="Arial"/>
          <w:sz w:val="24"/>
          <w:szCs w:val="24"/>
        </w:rPr>
        <w:t>на 1 января 2026 года в сумме 201 579,2 тыс. рублей,</w:t>
      </w:r>
      <w:r w:rsidRPr="00EB586F">
        <w:rPr>
          <w:rFonts w:ascii="Arial" w:hAnsi="Arial" w:cs="Arial"/>
          <w:b/>
          <w:sz w:val="24"/>
          <w:szCs w:val="24"/>
        </w:rPr>
        <w:t xml:space="preserve"> </w:t>
      </w:r>
      <w:r w:rsidRPr="00EB586F">
        <w:rPr>
          <w:rFonts w:ascii="Arial" w:hAnsi="Arial" w:cs="Arial"/>
          <w:sz w:val="24"/>
          <w:szCs w:val="24"/>
        </w:rPr>
        <w:t>в том числе по выданным муниципальным гарантиям муниципального образования «Холмский городской округ» 0,0 рублей;</w:t>
      </w:r>
    </w:p>
    <w:p w:rsidR="00E33897" w:rsidRPr="00EB586F" w:rsidRDefault="00E33897" w:rsidP="00E33897">
      <w:pPr>
        <w:autoSpaceDE w:val="0"/>
        <w:autoSpaceDN w:val="0"/>
        <w:adjustRightInd w:val="0"/>
        <w:spacing w:after="0" w:line="240" w:lineRule="auto"/>
        <w:ind w:firstLine="709"/>
        <w:jc w:val="both"/>
        <w:rPr>
          <w:rFonts w:ascii="Arial" w:hAnsi="Arial" w:cs="Arial"/>
          <w:sz w:val="24"/>
          <w:szCs w:val="24"/>
        </w:rPr>
      </w:pPr>
      <w:r w:rsidRPr="00EB586F">
        <w:rPr>
          <w:rFonts w:ascii="Arial" w:hAnsi="Arial" w:cs="Arial"/>
          <w:sz w:val="24"/>
          <w:szCs w:val="24"/>
        </w:rPr>
        <w:t>3)</w:t>
      </w:r>
      <w:r w:rsidRPr="00EB586F">
        <w:rPr>
          <w:rFonts w:ascii="Arial" w:hAnsi="Arial" w:cs="Arial"/>
          <w:b/>
          <w:sz w:val="24"/>
          <w:szCs w:val="24"/>
        </w:rPr>
        <w:t xml:space="preserve"> </w:t>
      </w:r>
      <w:r w:rsidRPr="00EB586F">
        <w:rPr>
          <w:rFonts w:ascii="Arial" w:hAnsi="Arial" w:cs="Arial"/>
          <w:sz w:val="24"/>
          <w:szCs w:val="24"/>
        </w:rPr>
        <w:t>на 1 января 2027 года в сумме 248 484,7 тыс. рублей,</w:t>
      </w:r>
      <w:r w:rsidRPr="00EB586F">
        <w:rPr>
          <w:rFonts w:ascii="Arial" w:hAnsi="Arial" w:cs="Arial"/>
          <w:b/>
          <w:sz w:val="24"/>
          <w:szCs w:val="24"/>
        </w:rPr>
        <w:t xml:space="preserve"> </w:t>
      </w:r>
      <w:r w:rsidRPr="00EB586F">
        <w:rPr>
          <w:rFonts w:ascii="Arial" w:hAnsi="Arial" w:cs="Arial"/>
          <w:sz w:val="24"/>
          <w:szCs w:val="24"/>
        </w:rPr>
        <w:t>в том числе по выданным муниципальным гарантиям муниципального образования «Холмский городской округ» 0,0 рублей.</w:t>
      </w:r>
      <w:r>
        <w:rPr>
          <w:rFonts w:ascii="Arial" w:hAnsi="Arial" w:cs="Arial"/>
          <w:sz w:val="24"/>
          <w:szCs w:val="24"/>
        </w:rPr>
        <w:t>».</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b/>
          <w:sz w:val="24"/>
          <w:szCs w:val="24"/>
          <w:lang w:eastAsia="ru-RU"/>
        </w:rPr>
      </w:pPr>
      <w:r w:rsidRPr="00390FEF">
        <w:rPr>
          <w:rFonts w:ascii="Arial" w:eastAsia="Times New Roman" w:hAnsi="Arial" w:cs="Arial"/>
          <w:sz w:val="24"/>
          <w:szCs w:val="24"/>
          <w:lang w:eastAsia="ru-RU"/>
        </w:rPr>
        <w:t>2. Утвердить предельный объем расходов на обслуживание муниципального долга муниципального образования «Холмский городской округ» на 2024 год в сумме 50,0 тыс. рублей, на 2025 год в сумме 50,0 тыс. рублей, на 2026 год в сумме 50,0 тыс. рублей.</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b/>
          <w:sz w:val="24"/>
          <w:szCs w:val="24"/>
          <w:lang w:eastAsia="ru-RU"/>
        </w:rPr>
      </w:pP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b/>
          <w:sz w:val="24"/>
          <w:szCs w:val="24"/>
          <w:lang w:eastAsia="ru-RU"/>
        </w:rPr>
      </w:pPr>
      <w:r w:rsidRPr="00390FEF">
        <w:rPr>
          <w:rFonts w:ascii="Arial" w:eastAsia="Times New Roman" w:hAnsi="Arial" w:cs="Arial"/>
          <w:b/>
          <w:sz w:val="24"/>
          <w:szCs w:val="24"/>
          <w:lang w:eastAsia="ru-RU"/>
        </w:rPr>
        <w:t>Статья 14. Программа внутренних заимствований муниципального образования «Холмский городской округ».</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b/>
          <w:sz w:val="24"/>
          <w:szCs w:val="24"/>
          <w:lang w:eastAsia="ru-RU"/>
        </w:rPr>
      </w:pPr>
      <w:r w:rsidRPr="00390FEF">
        <w:rPr>
          <w:rFonts w:ascii="Arial" w:eastAsia="Times New Roman" w:hAnsi="Arial" w:cs="Arial"/>
          <w:sz w:val="24"/>
          <w:szCs w:val="24"/>
          <w:lang w:eastAsia="ru-RU"/>
        </w:rPr>
        <w:t xml:space="preserve">Утвердить Программу внутренних заимствований муниципального образования «Холмский городской округ» на 2024 год и плановый период 2025 и 2026 годов согласно Приложению № </w:t>
      </w:r>
      <w:r w:rsidR="00F70878">
        <w:rPr>
          <w:rFonts w:ascii="Arial" w:eastAsia="Times New Roman" w:hAnsi="Arial" w:cs="Arial"/>
          <w:sz w:val="24"/>
          <w:szCs w:val="24"/>
          <w:lang w:eastAsia="ru-RU"/>
        </w:rPr>
        <w:t>7</w:t>
      </w:r>
      <w:r w:rsidRPr="00390FEF">
        <w:rPr>
          <w:rFonts w:ascii="Arial" w:eastAsia="Times New Roman" w:hAnsi="Arial" w:cs="Arial"/>
          <w:sz w:val="24"/>
          <w:szCs w:val="24"/>
          <w:lang w:eastAsia="ru-RU"/>
        </w:rPr>
        <w:t xml:space="preserve"> к настоящему решению.</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b/>
          <w:sz w:val="24"/>
          <w:szCs w:val="24"/>
          <w:lang w:eastAsia="ru-RU"/>
        </w:rPr>
      </w:pPr>
      <w:r w:rsidRPr="00390FEF">
        <w:rPr>
          <w:rFonts w:ascii="Arial" w:eastAsia="Times New Roman" w:hAnsi="Arial" w:cs="Arial"/>
          <w:b/>
          <w:sz w:val="24"/>
          <w:szCs w:val="24"/>
          <w:lang w:eastAsia="ru-RU"/>
        </w:rPr>
        <w:t>Статья 15. Источники финансирования дефицита муниципального бюджета.</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 xml:space="preserve">Утвердить источники финансирования дефицита муниципального бюджета на 2024 год и на плановый период 2025 и 2026 годов согласно Приложению № </w:t>
      </w:r>
      <w:r w:rsidR="00F70878">
        <w:rPr>
          <w:rFonts w:ascii="Arial" w:eastAsia="Times New Roman" w:hAnsi="Arial" w:cs="Arial"/>
          <w:sz w:val="24"/>
          <w:szCs w:val="24"/>
          <w:lang w:eastAsia="ru-RU"/>
        </w:rPr>
        <w:t>8</w:t>
      </w:r>
      <w:r w:rsidRPr="00390FEF">
        <w:rPr>
          <w:rFonts w:ascii="Arial" w:eastAsia="Times New Roman" w:hAnsi="Arial" w:cs="Arial"/>
          <w:sz w:val="24"/>
          <w:szCs w:val="24"/>
          <w:lang w:eastAsia="ru-RU"/>
        </w:rPr>
        <w:t xml:space="preserve"> к настоящему решению.</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b/>
          <w:bCs/>
          <w:sz w:val="24"/>
          <w:szCs w:val="24"/>
          <w:lang w:eastAsia="ru-RU"/>
        </w:rPr>
      </w:pP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b/>
          <w:bCs/>
          <w:sz w:val="24"/>
          <w:szCs w:val="24"/>
          <w:lang w:eastAsia="ru-RU"/>
        </w:rPr>
      </w:pPr>
      <w:r w:rsidRPr="00390FEF">
        <w:rPr>
          <w:rFonts w:ascii="Arial" w:eastAsia="Times New Roman" w:hAnsi="Arial" w:cs="Arial"/>
          <w:b/>
          <w:bCs/>
          <w:sz w:val="24"/>
          <w:szCs w:val="24"/>
          <w:lang w:eastAsia="ru-RU"/>
        </w:rPr>
        <w:t>Статья 16. Особенности исполнения муниципального бюджета.</w:t>
      </w:r>
    </w:p>
    <w:p w:rsidR="00390FEF" w:rsidRPr="00390FEF" w:rsidRDefault="00390FEF" w:rsidP="00390FEF">
      <w:pPr>
        <w:autoSpaceDE w:val="0"/>
        <w:autoSpaceDN w:val="0"/>
        <w:adjustRightInd w:val="0"/>
        <w:spacing w:after="0" w:line="240" w:lineRule="auto"/>
        <w:ind w:firstLine="709"/>
        <w:jc w:val="both"/>
        <w:outlineLvl w:val="0"/>
        <w:rPr>
          <w:rFonts w:ascii="Arial" w:eastAsia="Times New Roman" w:hAnsi="Arial" w:cs="Arial"/>
          <w:sz w:val="24"/>
          <w:szCs w:val="24"/>
          <w:lang w:eastAsia="ru-RU"/>
        </w:rPr>
      </w:pPr>
      <w:r w:rsidRPr="00390FEF">
        <w:rPr>
          <w:rFonts w:ascii="Arial" w:eastAsia="Times New Roman" w:hAnsi="Arial" w:cs="Arial"/>
          <w:sz w:val="24"/>
          <w:szCs w:val="24"/>
          <w:lang w:eastAsia="ru-RU"/>
        </w:rPr>
        <w:t>1. Установить дополнительные основания для внесения изменений в сводную бюджетную роспись, без внесения изменений в настоящее решение в соответствии с решением директора Департамента финансов:</w:t>
      </w:r>
    </w:p>
    <w:p w:rsidR="00390FEF" w:rsidRPr="00390FEF" w:rsidRDefault="00390FEF" w:rsidP="00390FEF">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390FEF">
        <w:rPr>
          <w:rFonts w:ascii="Arial" w:eastAsia="Times New Roman" w:hAnsi="Arial" w:cs="Arial"/>
          <w:sz w:val="24"/>
          <w:szCs w:val="24"/>
          <w:lang w:eastAsia="ru-RU"/>
        </w:rPr>
        <w:t>1) изменение бюджетной классификации, в том числе наименования и (или) кода целевой статьи, дополнительной классификации, а также уточнение принадлежности бюджетных ассигнований к бюджетной классификации;</w:t>
      </w:r>
    </w:p>
    <w:p w:rsidR="00390FEF" w:rsidRPr="00390FEF" w:rsidRDefault="00390FEF" w:rsidP="00390FEF">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390FEF">
        <w:rPr>
          <w:rFonts w:ascii="Arial" w:eastAsia="Times New Roman" w:hAnsi="Arial" w:cs="Arial"/>
          <w:sz w:val="24"/>
          <w:szCs w:val="24"/>
          <w:lang w:eastAsia="ru-RU"/>
        </w:rPr>
        <w:t>2) перераспределение расходов между главными распорядителями бюджетных средств муниципального бюджета по их ходатайству в случае образования экономии при условии, что увеличение бюджетных ассигнований по главному распорядителю бюджетных средств муниципального бюджета не превышает 15 процентов средств, предусмотренных ему настоящим решением;</w:t>
      </w:r>
    </w:p>
    <w:p w:rsidR="00390FEF" w:rsidRPr="00390FEF" w:rsidRDefault="00390FEF" w:rsidP="00390FEF">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390FEF">
        <w:rPr>
          <w:rFonts w:ascii="Arial" w:eastAsia="Times New Roman" w:hAnsi="Arial" w:cs="Arial"/>
          <w:sz w:val="24"/>
          <w:szCs w:val="24"/>
          <w:lang w:eastAsia="ru-RU"/>
        </w:rPr>
        <w:t>3) перераспределение бюджетных ассигнований в пределах, предусмотренных главному распорядителю бюджетных средств на предоставление бюджетными и автономными учреждениями субсидий на финансовое обеспечение муниципального задания на оказание муниципальных услуг (выполнение работ) и (или) субсидий на иные цели;</w:t>
      </w:r>
    </w:p>
    <w:p w:rsidR="00390FEF" w:rsidRPr="00390FEF" w:rsidRDefault="00390FEF" w:rsidP="00390FEF">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390FEF">
        <w:rPr>
          <w:rFonts w:ascii="Arial" w:eastAsia="Times New Roman" w:hAnsi="Arial" w:cs="Arial"/>
          <w:sz w:val="24"/>
          <w:szCs w:val="24"/>
          <w:lang w:eastAsia="ru-RU"/>
        </w:rPr>
        <w:t>4) перераспределение бюджетных ассигнований, предусмотренных главному распорядителю бюджетных средств муниципального бюджета, на расходы по уплате штрафов (в том числе административных), пеней (в том числе за несвоевременную уплату налогов и сборов);</w:t>
      </w:r>
    </w:p>
    <w:p w:rsidR="00390FEF" w:rsidRPr="00390FEF" w:rsidRDefault="00390FEF" w:rsidP="00390FEF">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390FEF">
        <w:rPr>
          <w:rFonts w:ascii="Arial" w:eastAsia="Times New Roman" w:hAnsi="Arial" w:cs="Arial"/>
          <w:sz w:val="24"/>
          <w:szCs w:val="24"/>
          <w:lang w:eastAsia="ru-RU"/>
        </w:rPr>
        <w:t>5) перераспределение бюджетных ассигнований, предусмотренных главному распорядителю бюджетных средств муниципального бюджета, на финансовое обеспечение гарантий и компенсаций, связанных с расторжением трудового договора с лицами, замещающими муниципальные должности, муниципальными служащими, работниками органов местного самоуправления Холмского городского округа и муниципальных казенных учреждений;</w:t>
      </w:r>
    </w:p>
    <w:p w:rsidR="00390FEF" w:rsidRPr="00390FEF" w:rsidRDefault="00390FEF" w:rsidP="00390FEF">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390FEF">
        <w:rPr>
          <w:rFonts w:ascii="Arial" w:eastAsia="Times New Roman" w:hAnsi="Arial" w:cs="Arial"/>
          <w:sz w:val="24"/>
          <w:szCs w:val="24"/>
          <w:lang w:eastAsia="ru-RU"/>
        </w:rPr>
        <w:t>6) увеличение бюджетных ассигнований по отдельным разделам, подразделам, целевым статьям и видам расходов бюджета за счет экономии по использованию в текущем финансовом году бюджетных ассигнований, предусмотренных главному распорядителю средств муниципального бюджета в текущем финансовом году, при условии, что увеличение бюджетных ассигнований по соответствующей бюджетной классификации (раздел, подраздел, целевая статья и вид расходов бюджета) не превышает 10 процентов;</w:t>
      </w:r>
    </w:p>
    <w:p w:rsidR="00390FEF" w:rsidRPr="00390FEF" w:rsidRDefault="00390FEF" w:rsidP="00390FEF">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390FEF">
        <w:rPr>
          <w:rFonts w:ascii="Arial" w:eastAsia="Times New Roman" w:hAnsi="Arial" w:cs="Arial"/>
          <w:sz w:val="24"/>
          <w:szCs w:val="24"/>
          <w:lang w:eastAsia="ru-RU"/>
        </w:rPr>
        <w:t xml:space="preserve">7) перераспределение бюджетных ассигнований на финансовое обеспечение соответствующего расходного обязательства, в целях </w:t>
      </w:r>
      <w:proofErr w:type="spellStart"/>
      <w:r w:rsidRPr="00390FEF">
        <w:rPr>
          <w:rFonts w:ascii="Arial" w:eastAsia="Times New Roman" w:hAnsi="Arial" w:cs="Arial"/>
          <w:sz w:val="24"/>
          <w:szCs w:val="24"/>
          <w:lang w:eastAsia="ru-RU"/>
        </w:rPr>
        <w:t>софинансирования</w:t>
      </w:r>
      <w:proofErr w:type="spellEnd"/>
      <w:r w:rsidRPr="00390FEF">
        <w:rPr>
          <w:rFonts w:ascii="Arial" w:eastAsia="Times New Roman" w:hAnsi="Arial" w:cs="Arial"/>
          <w:sz w:val="24"/>
          <w:szCs w:val="24"/>
          <w:lang w:eastAsia="ru-RU"/>
        </w:rPr>
        <w:t xml:space="preserve"> которого предоставляется субсидия и (или) иной межбюджетный трансферт из бюджета Сахалинской области, между разделами, подразделами, целевыми статьями, видами расходов бюджета в пределах ассигнований, предусмотренных главному распорядителю средств муниципального бюджета;</w:t>
      </w:r>
    </w:p>
    <w:p w:rsidR="00390FEF" w:rsidRPr="00390FEF" w:rsidRDefault="00390FEF" w:rsidP="00390FEF">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390FEF">
        <w:rPr>
          <w:rFonts w:ascii="Arial" w:eastAsia="Times New Roman" w:hAnsi="Arial" w:cs="Arial"/>
          <w:sz w:val="24"/>
          <w:szCs w:val="24"/>
          <w:lang w:eastAsia="ru-RU"/>
        </w:rPr>
        <w:t>8) перераспределение бюджетных ассигнований между главными распорядителями средств муниципального бюджета в случае передачи полномочий по финансированию отдельных учреждений, мероприятий;</w:t>
      </w:r>
    </w:p>
    <w:p w:rsidR="00390FEF" w:rsidRPr="00390FEF" w:rsidRDefault="00390FEF" w:rsidP="00390FEF">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390FEF">
        <w:rPr>
          <w:rFonts w:ascii="Arial" w:eastAsia="Times New Roman" w:hAnsi="Arial" w:cs="Arial"/>
          <w:sz w:val="24"/>
          <w:szCs w:val="24"/>
          <w:lang w:eastAsia="ru-RU"/>
        </w:rPr>
        <w:t>9) перераспределение бюджетных ассигнований между разделами, подразделами, целевыми статьями, группами (группами и подгруппами) видов расходов классификации расходов бюджетов в пределах общего объема бюджетных ассигнований, предусмотренных муниципальным бюджетом для финансирования мероприятий муниципальной программы;</w:t>
      </w:r>
    </w:p>
    <w:p w:rsidR="00390FEF" w:rsidRPr="00390FEF" w:rsidRDefault="00390FEF" w:rsidP="00390FEF">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390FEF">
        <w:rPr>
          <w:rFonts w:ascii="Arial" w:eastAsia="Times New Roman" w:hAnsi="Arial" w:cs="Arial"/>
          <w:sz w:val="24"/>
          <w:szCs w:val="24"/>
          <w:lang w:eastAsia="ru-RU"/>
        </w:rPr>
        <w:t>10) перераспределение бюджетных ассигнований между главными распорядителями бюджетных средств, разделами, подразделами, целевыми статьями, группами (группами и подгруппами) видов расходов классификации расходов бюджетов в пределах общего объема бюджетных ассигнований, предусмотренных муниципальным бюджетом для финансирования мероприятий муниципальной программы;</w:t>
      </w:r>
    </w:p>
    <w:p w:rsidR="00390FEF" w:rsidRPr="00390FEF" w:rsidRDefault="00390FEF" w:rsidP="00390FEF">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390FEF">
        <w:rPr>
          <w:rFonts w:ascii="Arial" w:eastAsia="Times New Roman" w:hAnsi="Arial" w:cs="Arial"/>
          <w:sz w:val="24"/>
          <w:szCs w:val="24"/>
          <w:lang w:eastAsia="ru-RU"/>
        </w:rPr>
        <w:t>11) перераспределение бюджетных ассигнований между главными распорядителями бюджетных средств, разделами, подразделами, целевыми статьями (муниципальными программами Холмского городского округ), группами (группами и подгруппами) видов расходов классификации расходов муниципального бюджета в связи с принятием решений о внесении изменений в утвержденные муниципальные программы Холмского городского округа в пределах общего объема бюджетных ассигнований, предусмотренных муниципальным бюджетом в текущем финансовом году на реализацию мероприятий в рамках каждой муниципальной программы Холмского городского округа;</w:t>
      </w:r>
    </w:p>
    <w:p w:rsidR="00390FEF" w:rsidRPr="00390FEF" w:rsidRDefault="00390FEF" w:rsidP="00390FEF">
      <w:pPr>
        <w:tabs>
          <w:tab w:val="num" w:pos="0"/>
        </w:tabs>
        <w:suppressAutoHyphens/>
        <w:spacing w:after="0" w:line="240" w:lineRule="auto"/>
        <w:ind w:right="-1" w:firstLine="709"/>
        <w:jc w:val="both"/>
        <w:rPr>
          <w:rFonts w:ascii="Arial" w:eastAsia="Times New Roman" w:hAnsi="Arial" w:cs="Arial"/>
          <w:sz w:val="24"/>
          <w:szCs w:val="24"/>
          <w:lang w:eastAsia="zh-CN"/>
        </w:rPr>
      </w:pPr>
      <w:r w:rsidRPr="00390FEF">
        <w:rPr>
          <w:rFonts w:ascii="Arial" w:eastAsia="Times New Roman" w:hAnsi="Arial" w:cs="Arial"/>
          <w:spacing w:val="-1"/>
          <w:sz w:val="24"/>
          <w:szCs w:val="24"/>
          <w:lang w:eastAsia="ar-SA"/>
        </w:rPr>
        <w:t>12) в случае получения дотаций из других бюджетов бюджетной системы Российской Федерации</w:t>
      </w:r>
      <w:r w:rsidRPr="00390FEF">
        <w:rPr>
          <w:rFonts w:ascii="Arial" w:eastAsia="Times New Roman" w:hAnsi="Arial" w:cs="Arial"/>
          <w:sz w:val="24"/>
          <w:szCs w:val="24"/>
          <w:lang w:eastAsia="zh-CN"/>
        </w:rPr>
        <w:t xml:space="preserve">; </w:t>
      </w:r>
    </w:p>
    <w:p w:rsidR="00390FEF" w:rsidRPr="00390FEF" w:rsidRDefault="00390FEF" w:rsidP="00390FEF">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390FEF">
        <w:rPr>
          <w:rFonts w:ascii="Arial" w:eastAsia="Times New Roman" w:hAnsi="Arial" w:cs="Arial"/>
          <w:sz w:val="24"/>
          <w:szCs w:val="24"/>
          <w:lang w:eastAsia="ru-RU"/>
        </w:rPr>
        <w:t>13) общий объем расходной части и размер профицита (дефицита) муниципального бюджета – на сумму остатков средств муниципального бюджета, сложившегося по состоянию на 1 января 2024 года.</w:t>
      </w:r>
    </w:p>
    <w:p w:rsidR="00390FEF" w:rsidRPr="00390FEF" w:rsidRDefault="00390FEF" w:rsidP="00390FEF">
      <w:pPr>
        <w:tabs>
          <w:tab w:val="num" w:pos="0"/>
        </w:tabs>
        <w:spacing w:after="0" w:line="80" w:lineRule="atLeast"/>
        <w:ind w:right="-1" w:firstLine="709"/>
        <w:jc w:val="both"/>
        <w:rPr>
          <w:rFonts w:ascii="Arial" w:eastAsia="Times New Roman" w:hAnsi="Arial" w:cs="Arial"/>
          <w:sz w:val="24"/>
          <w:szCs w:val="24"/>
          <w:lang w:eastAsia="ru-RU"/>
        </w:rPr>
      </w:pPr>
      <w:r w:rsidRPr="00390FEF">
        <w:rPr>
          <w:rFonts w:ascii="Arial" w:eastAsia="Times New Roman" w:hAnsi="Arial" w:cs="Arial"/>
          <w:bCs/>
          <w:sz w:val="24"/>
          <w:szCs w:val="24"/>
          <w:lang w:eastAsia="ru-RU"/>
        </w:rPr>
        <w:t>2. Установить, что Департамент финансов вправе н</w:t>
      </w:r>
      <w:r w:rsidRPr="00390FEF">
        <w:rPr>
          <w:rFonts w:ascii="Arial" w:eastAsia="Times New Roman" w:hAnsi="Arial" w:cs="Arial"/>
          <w:sz w:val="24"/>
          <w:szCs w:val="24"/>
          <w:lang w:eastAsia="ru-RU"/>
        </w:rPr>
        <w:t>аправлять в 2024 году сложившиеся по состоянию на 1 января 2024 года на едином счете муниципального бюджета остатки неиспользованных в 2023 году межбюджетных трансфертов, полученных в форме субсидий, субвенций и иных межбюджетных трансфертов, имеющих целевое назначение, на те же цели при наличии потребности в указанных трансфертах в соответствии с решением главного распорядителя бюджетных средств с последующим внесением изменений в настоящее решение.</w:t>
      </w:r>
    </w:p>
    <w:p w:rsidR="00390FEF" w:rsidRPr="00390FEF" w:rsidRDefault="00390FEF" w:rsidP="00390FEF">
      <w:pPr>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3. Средства в валюте Российской Федерации, поступающие во временное распоряжение бюджетных, казенных, автономных учреждений в соответствии с законодательными и иными нормативными правовыми актами Российской Федерации, учитываются на лицевых счетах, открытых в Департаменте финансов, в порядке, установленном Департаментом финансов.</w:t>
      </w:r>
    </w:p>
    <w:p w:rsidR="00390FEF" w:rsidRPr="00390FEF" w:rsidRDefault="00390FEF" w:rsidP="00390FEF">
      <w:pPr>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4. Установить, что бюджетные обязательства, принятые муниципальными казенными и бюджетными учреждениями, в том числе путем заключения договоров, осуществляются в размерах, включенных в бюджетную роспись и утвержденных лимитов бюджетных обязательств на 2024 год и плановый период 2025 и 2026 годов.</w:t>
      </w:r>
    </w:p>
    <w:p w:rsidR="00390FEF" w:rsidRPr="00390FEF" w:rsidRDefault="00390FEF" w:rsidP="00390FEF">
      <w:pPr>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 xml:space="preserve">Оплата договоров на содержание муниципальных учреждений, финансируемых из муниципального бюджета, производится в пределах утвержденных смет доходов и расходов, в соответствии с Методикой планирования бюджетных ассигнований на очередной финансовый год, утвержденной Департаментом финансов. </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Принятые бюджетными и казенными учреждениями обязательства, вытекающие из договоров, исполнение которых осуществляется за счет средств муниципального бюджета сверх утвержденных им ассигнований, не подлежат оплате за счет средств муниципального бюджета.</w:t>
      </w:r>
    </w:p>
    <w:p w:rsidR="00390FEF" w:rsidRPr="00390FEF" w:rsidRDefault="00390FEF" w:rsidP="00390FEF">
      <w:pPr>
        <w:tabs>
          <w:tab w:val="num" w:pos="0"/>
        </w:tabs>
        <w:autoSpaceDE w:val="0"/>
        <w:autoSpaceDN w:val="0"/>
        <w:adjustRightInd w:val="0"/>
        <w:spacing w:after="0" w:line="240" w:lineRule="auto"/>
        <w:ind w:right="-1"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5. Установить, что в случае принятия нормативного правового акта органа местного самоуправления муниципального образования «Холмский городской округ», предусматривающего увеличение расходных обязательств по существующим видам расходных обязательств или введение новых видов расходных обязательств, указанный нормативный правовой акт должен содержать нормы, определяющие источники и порядок исполнения новых видов расходных обязательств.</w:t>
      </w:r>
    </w:p>
    <w:p w:rsidR="00390FEF" w:rsidRPr="00390FEF" w:rsidRDefault="00390FEF" w:rsidP="00390FEF">
      <w:pPr>
        <w:tabs>
          <w:tab w:val="num" w:pos="0"/>
        </w:tabs>
        <w:spacing w:after="0" w:line="240" w:lineRule="auto"/>
        <w:ind w:right="-1"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о бюджете, либо в текущем финансовом году после внесения соответствующих изменений в настоящее решение при наличии соответствующих источников дополнительных поступлений в бюджет и (или) при сокращении бюджетных ассигнований по отдельным статьям расходов бюджета.</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6. Установить, что в 2024 году и плановом периоде 2025 и 2026 годов казначейскому сопровождению подлежат следующие целевые средства:</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bookmarkStart w:id="1" w:name="Par1"/>
      <w:bookmarkEnd w:id="1"/>
      <w:r w:rsidRPr="00390FEF">
        <w:rPr>
          <w:rFonts w:ascii="Arial" w:eastAsia="Times New Roman" w:hAnsi="Arial" w:cs="Arial"/>
          <w:sz w:val="24"/>
          <w:szCs w:val="24"/>
          <w:lang w:eastAsia="ru-RU"/>
        </w:rPr>
        <w:t>1) авансовые платежи и расчеты по муниципальным контрактам (договорам) о поставке товаров, выполнении работ, оказании услуг, заключаемым на сумму 100 000,0 тысяч рублей и более, для обеспечения муниципальных нужд;</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bookmarkStart w:id="2" w:name="Par2"/>
      <w:bookmarkEnd w:id="2"/>
      <w:r w:rsidRPr="00390FEF">
        <w:rPr>
          <w:rFonts w:ascii="Arial" w:eastAsia="Times New Roman" w:hAnsi="Arial" w:cs="Arial"/>
          <w:sz w:val="24"/>
          <w:szCs w:val="24"/>
          <w:lang w:eastAsia="ru-RU"/>
        </w:rPr>
        <w:t>2) авансовые платежи и расчеты по муниципальным контрактам (договорам) о поставке товаров, выполнении работ, оказании услуг, заключаемым на сумму 100 000,0 тысяч рублей и более, муниципальными бюджетными и автономными учреждениями;</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 xml:space="preserve">3) авансовые платежи и расчеты по контрактам (договорам) о поставке товаров, выполнении работ, оказании услуг, заключаемым исполнителями и соисполнителями в рамках исполнения указанных в </w:t>
      </w:r>
      <w:hyperlink r:id="rId9" w:anchor="Par1" w:history="1">
        <w:r w:rsidRPr="00390FEF">
          <w:rPr>
            <w:rFonts w:ascii="Arial" w:eastAsia="Times New Roman" w:hAnsi="Arial" w:cs="Arial"/>
            <w:color w:val="0000FF"/>
            <w:sz w:val="24"/>
            <w:szCs w:val="24"/>
            <w:u w:val="single"/>
            <w:lang w:eastAsia="ru-RU"/>
          </w:rPr>
          <w:t>пунктах 1</w:t>
        </w:r>
      </w:hyperlink>
      <w:r w:rsidRPr="00390FEF">
        <w:rPr>
          <w:rFonts w:ascii="Arial" w:eastAsia="Times New Roman" w:hAnsi="Arial" w:cs="Arial"/>
          <w:sz w:val="24"/>
          <w:szCs w:val="24"/>
          <w:lang w:eastAsia="ru-RU"/>
        </w:rPr>
        <w:t xml:space="preserve"> и </w:t>
      </w:r>
      <w:hyperlink r:id="rId10" w:anchor="Par2" w:history="1">
        <w:r w:rsidRPr="00390FEF">
          <w:rPr>
            <w:rFonts w:ascii="Arial" w:eastAsia="Times New Roman" w:hAnsi="Arial" w:cs="Arial"/>
            <w:color w:val="0000FF"/>
            <w:sz w:val="24"/>
            <w:szCs w:val="24"/>
            <w:u w:val="single"/>
            <w:lang w:eastAsia="ru-RU"/>
          </w:rPr>
          <w:t>2</w:t>
        </w:r>
      </w:hyperlink>
      <w:r w:rsidRPr="00390FEF">
        <w:rPr>
          <w:rFonts w:ascii="Arial" w:eastAsia="Times New Roman" w:hAnsi="Arial" w:cs="Arial"/>
          <w:sz w:val="24"/>
          <w:szCs w:val="24"/>
          <w:lang w:eastAsia="ru-RU"/>
        </w:rPr>
        <w:t xml:space="preserve"> настоящей части муниципальных контрактов (договоров) о поставке товаров, выполнении работ, оказании услуг;</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b/>
          <w:sz w:val="24"/>
          <w:szCs w:val="24"/>
          <w:lang w:eastAsia="ru-RU"/>
        </w:rPr>
      </w:pPr>
      <w:r w:rsidRPr="00390FEF">
        <w:rPr>
          <w:rFonts w:ascii="Arial" w:eastAsia="Times New Roman" w:hAnsi="Arial" w:cs="Arial"/>
          <w:sz w:val="24"/>
          <w:szCs w:val="24"/>
          <w:lang w:eastAsia="ru-RU"/>
        </w:rPr>
        <w:t>4) расчеты по муниципальным контрактам (договорам) о поставке товаров, выполнении работ, оказании услуг, заключаемым на сумму 100 000,0 тысяч рублей и более, для обеспечения муниципальных нужд; расчеты по муниципальным контрактам (договорам) о поставке товаров, выполнении работ, оказании услуг, заключаемым на сумму 100 000,0 тысяч рублей и более, муниципальными бюджетными и автономными учреждениями, источником финансового обеспечения которых являются межбюджетные трансферты, имеющие целевое назначение, предоставляемые из бюджета Сахалинской области на софинансирование капитальных вложений в объекты капитального строительства</w:t>
      </w:r>
    </w:p>
    <w:p w:rsidR="00390FEF" w:rsidRDefault="00390FEF" w:rsidP="00390FEF">
      <w:pPr>
        <w:autoSpaceDE w:val="0"/>
        <w:autoSpaceDN w:val="0"/>
        <w:adjustRightInd w:val="0"/>
        <w:spacing w:after="0" w:line="240" w:lineRule="auto"/>
        <w:ind w:firstLine="709"/>
        <w:jc w:val="both"/>
        <w:rPr>
          <w:rFonts w:ascii="Arial" w:eastAsia="Times New Roman" w:hAnsi="Arial" w:cs="Arial"/>
          <w:b/>
          <w:sz w:val="24"/>
          <w:szCs w:val="24"/>
          <w:lang w:eastAsia="ru-RU"/>
        </w:rPr>
      </w:pPr>
    </w:p>
    <w:p w:rsidR="00F35F69" w:rsidRDefault="00F35F69" w:rsidP="00390FEF">
      <w:pPr>
        <w:autoSpaceDE w:val="0"/>
        <w:autoSpaceDN w:val="0"/>
        <w:adjustRightInd w:val="0"/>
        <w:spacing w:after="0" w:line="240" w:lineRule="auto"/>
        <w:ind w:firstLine="709"/>
        <w:jc w:val="both"/>
        <w:rPr>
          <w:rFonts w:ascii="Arial" w:eastAsia="Times New Roman" w:hAnsi="Arial" w:cs="Arial"/>
          <w:b/>
          <w:sz w:val="24"/>
          <w:szCs w:val="24"/>
          <w:lang w:eastAsia="ru-RU"/>
        </w:rPr>
      </w:pPr>
    </w:p>
    <w:p w:rsidR="00F35F69" w:rsidRPr="00390FEF" w:rsidRDefault="00F35F69" w:rsidP="00390FEF">
      <w:pPr>
        <w:autoSpaceDE w:val="0"/>
        <w:autoSpaceDN w:val="0"/>
        <w:adjustRightInd w:val="0"/>
        <w:spacing w:after="0" w:line="240" w:lineRule="auto"/>
        <w:ind w:firstLine="709"/>
        <w:jc w:val="both"/>
        <w:rPr>
          <w:rFonts w:ascii="Arial" w:eastAsia="Times New Roman" w:hAnsi="Arial" w:cs="Arial"/>
          <w:b/>
          <w:sz w:val="24"/>
          <w:szCs w:val="24"/>
          <w:lang w:eastAsia="ru-RU"/>
        </w:rPr>
      </w:pP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b/>
          <w:sz w:val="24"/>
          <w:szCs w:val="24"/>
          <w:lang w:eastAsia="ru-RU"/>
        </w:rPr>
      </w:pPr>
      <w:r w:rsidRPr="00390FEF">
        <w:rPr>
          <w:rFonts w:ascii="Arial" w:eastAsia="Times New Roman" w:hAnsi="Arial" w:cs="Arial"/>
          <w:b/>
          <w:sz w:val="24"/>
          <w:szCs w:val="24"/>
          <w:lang w:eastAsia="ru-RU"/>
        </w:rPr>
        <w:t>Статья 17. Приоритетные статьи расходов.</w:t>
      </w:r>
    </w:p>
    <w:p w:rsidR="00390FEF" w:rsidRPr="00390FEF" w:rsidRDefault="00390FEF" w:rsidP="00390FEF">
      <w:pPr>
        <w:tabs>
          <w:tab w:val="num" w:pos="0"/>
        </w:tabs>
        <w:autoSpaceDE w:val="0"/>
        <w:autoSpaceDN w:val="0"/>
        <w:adjustRightInd w:val="0"/>
        <w:spacing w:after="0" w:line="240" w:lineRule="auto"/>
        <w:ind w:right="-1"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Установить, что приоритетными статьями расходов муниципального бюджета в пределах бюджетных ассигнований, утвержденных на 2024 год и на плановый период 2025 и 2026 годов по каждому главному распорядителю бюджетных средств в соответствии с Приложением № 5 к настоящему решению, являются заработная плата работников бюджетной сферы, начисления на неё, коммунальные услуги бюджетных учреждений (теплоснабжение, электроэнергия, водоснабжение, водоотведение), расходы на приобретение продуктов питания и горюче-смазочных материалов для муниципальных учреждений муниципального образования «Холмский городской округ».</w:t>
      </w:r>
    </w:p>
    <w:p w:rsidR="00390FEF" w:rsidRPr="00390FEF" w:rsidRDefault="00390FEF" w:rsidP="00390FEF">
      <w:pPr>
        <w:tabs>
          <w:tab w:val="num" w:pos="0"/>
        </w:tabs>
        <w:autoSpaceDE w:val="0"/>
        <w:autoSpaceDN w:val="0"/>
        <w:adjustRightInd w:val="0"/>
        <w:spacing w:after="0" w:line="240" w:lineRule="auto"/>
        <w:ind w:right="-1" w:firstLine="709"/>
        <w:jc w:val="both"/>
        <w:rPr>
          <w:rFonts w:ascii="Arial" w:eastAsia="Times New Roman" w:hAnsi="Arial" w:cs="Arial"/>
          <w:sz w:val="24"/>
          <w:szCs w:val="24"/>
          <w:lang w:eastAsia="ru-RU"/>
        </w:rPr>
      </w:pPr>
    </w:p>
    <w:p w:rsidR="00390FEF" w:rsidRPr="00390FEF" w:rsidRDefault="00390FEF" w:rsidP="00390FEF">
      <w:pPr>
        <w:tabs>
          <w:tab w:val="num" w:pos="0"/>
        </w:tabs>
        <w:autoSpaceDE w:val="0"/>
        <w:autoSpaceDN w:val="0"/>
        <w:adjustRightInd w:val="0"/>
        <w:spacing w:after="0" w:line="240" w:lineRule="auto"/>
        <w:ind w:right="-1" w:firstLine="709"/>
        <w:jc w:val="both"/>
        <w:rPr>
          <w:rFonts w:ascii="Arial" w:eastAsia="Times New Roman" w:hAnsi="Arial" w:cs="Arial"/>
          <w:b/>
          <w:sz w:val="24"/>
          <w:szCs w:val="24"/>
          <w:lang w:eastAsia="ru-RU"/>
        </w:rPr>
      </w:pPr>
      <w:r w:rsidRPr="00390FEF">
        <w:rPr>
          <w:rFonts w:ascii="Arial" w:eastAsia="Times New Roman" w:hAnsi="Arial" w:cs="Arial"/>
          <w:b/>
          <w:sz w:val="24"/>
          <w:szCs w:val="24"/>
          <w:lang w:eastAsia="ru-RU"/>
        </w:rPr>
        <w:t>Статья 18. Особенности обеспечения деятельности органов местного самоуправления и муниципальных учреждений муниципального образования «Холмский городской округ»</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Руководители органов местного самоуправления муниципального образования «Холмский городской округ», руководители казенных и бюджетных учреждений не вправе принимать в 2024 году и плановом периоде 2025 и 2026 годов решения, приводящие к увеличению:</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1) утвержденного муниципальным бюджетом текущего финансового года фонда оплаты труда, за исключением случаев принятия в текущем финансовом году нормативно-правовых актов, устанавливающих повышение заработной платы в соответствии с действующим законодательством;</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 xml:space="preserve">2) численности муниципальных служащих, численности должностей, не являющихся должностями муниципальной службы, и численности работников бюджетной сферы, финансируемых за счет средств муниципального бюджета, за исключением случаев наделения органов местного самоуправления муниципального образования «Холмский городской округ» отдельными государственными полномочиями в соответствии со статьей 19 Федерального закона от 06.10.2003 г. № 131-ФЗ «Об общих принципах организации местного самоуправления в Российской Федерации». </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b/>
          <w:sz w:val="24"/>
          <w:szCs w:val="24"/>
          <w:lang w:eastAsia="ru-RU"/>
        </w:rPr>
      </w:pPr>
      <w:r w:rsidRPr="00390FEF">
        <w:rPr>
          <w:rFonts w:ascii="Arial" w:eastAsia="Times New Roman" w:hAnsi="Arial" w:cs="Arial"/>
          <w:b/>
          <w:sz w:val="24"/>
          <w:szCs w:val="24"/>
          <w:lang w:eastAsia="ru-RU"/>
        </w:rPr>
        <w:t>Статья 19.</w:t>
      </w:r>
    </w:p>
    <w:p w:rsidR="00390FEF" w:rsidRPr="00390FEF" w:rsidRDefault="00390FEF" w:rsidP="00390FEF">
      <w:pPr>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Опубликовать настоящее решение в газете «Холмская панорама».</w:t>
      </w:r>
    </w:p>
    <w:p w:rsidR="00390FEF" w:rsidRPr="00390FEF" w:rsidRDefault="00390FEF" w:rsidP="00390FEF">
      <w:pPr>
        <w:spacing w:after="0" w:line="240" w:lineRule="auto"/>
        <w:ind w:firstLine="709"/>
        <w:jc w:val="both"/>
        <w:rPr>
          <w:rFonts w:ascii="Arial" w:eastAsia="Times New Roman" w:hAnsi="Arial" w:cs="Arial"/>
          <w:b/>
          <w:sz w:val="24"/>
          <w:szCs w:val="24"/>
          <w:lang w:eastAsia="ru-RU"/>
        </w:rPr>
      </w:pPr>
    </w:p>
    <w:p w:rsidR="00390FEF" w:rsidRPr="00390FEF" w:rsidRDefault="00390FEF" w:rsidP="00390FEF">
      <w:pPr>
        <w:spacing w:after="0" w:line="240" w:lineRule="auto"/>
        <w:ind w:firstLine="709"/>
        <w:jc w:val="both"/>
        <w:rPr>
          <w:rFonts w:ascii="Arial" w:eastAsia="Times New Roman" w:hAnsi="Arial" w:cs="Arial"/>
          <w:b/>
          <w:sz w:val="24"/>
          <w:szCs w:val="24"/>
          <w:lang w:eastAsia="ru-RU"/>
        </w:rPr>
      </w:pPr>
      <w:r w:rsidRPr="00390FEF">
        <w:rPr>
          <w:rFonts w:ascii="Arial" w:eastAsia="Times New Roman" w:hAnsi="Arial" w:cs="Arial"/>
          <w:b/>
          <w:sz w:val="24"/>
          <w:szCs w:val="24"/>
          <w:lang w:eastAsia="ru-RU"/>
        </w:rPr>
        <w:t>Статья 20.</w:t>
      </w:r>
    </w:p>
    <w:p w:rsidR="00390FEF" w:rsidRPr="00390FEF" w:rsidRDefault="00390FEF" w:rsidP="00390FEF">
      <w:pPr>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Настоящее решение вступает в силу с 01 января 2024 года.</w:t>
      </w:r>
    </w:p>
    <w:p w:rsidR="00390FEF" w:rsidRPr="00390FEF" w:rsidRDefault="00390FEF" w:rsidP="00390FEF">
      <w:pPr>
        <w:spacing w:after="0" w:line="240" w:lineRule="auto"/>
        <w:ind w:firstLine="709"/>
        <w:jc w:val="both"/>
        <w:rPr>
          <w:rFonts w:ascii="Arial" w:eastAsia="Times New Roman" w:hAnsi="Arial" w:cs="Arial"/>
          <w:sz w:val="24"/>
          <w:szCs w:val="24"/>
          <w:lang w:eastAsia="ru-RU"/>
        </w:rPr>
      </w:pPr>
    </w:p>
    <w:p w:rsidR="00390FEF" w:rsidRPr="00390FEF" w:rsidRDefault="00390FEF" w:rsidP="00390FEF">
      <w:pPr>
        <w:spacing w:after="0" w:line="240" w:lineRule="auto"/>
        <w:ind w:firstLine="709"/>
        <w:jc w:val="both"/>
        <w:rPr>
          <w:rFonts w:ascii="Arial" w:eastAsia="Times New Roman" w:hAnsi="Arial" w:cs="Arial"/>
          <w:b/>
          <w:sz w:val="24"/>
          <w:szCs w:val="24"/>
          <w:lang w:eastAsia="ru-RU"/>
        </w:rPr>
      </w:pPr>
      <w:r w:rsidRPr="00390FEF">
        <w:rPr>
          <w:rFonts w:ascii="Arial" w:eastAsia="Times New Roman" w:hAnsi="Arial" w:cs="Arial"/>
          <w:b/>
          <w:sz w:val="24"/>
          <w:szCs w:val="24"/>
          <w:lang w:eastAsia="ru-RU"/>
        </w:rPr>
        <w:t xml:space="preserve">Статья 21. </w:t>
      </w:r>
    </w:p>
    <w:p w:rsidR="00390FEF" w:rsidRPr="00390FEF" w:rsidRDefault="00390FEF" w:rsidP="00390FEF">
      <w:pPr>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Контроль за исполнением настоящего решения возложить на постоянную комиссию по экономике и бюджету Собрания муниципального образования «Холмский городской округ» (Прокопенко А.П.), Департамент финансов администрации муниципального образования «Холмский городской округ» (</w:t>
      </w:r>
      <w:proofErr w:type="spellStart"/>
      <w:r w:rsidRPr="00390FEF">
        <w:rPr>
          <w:rFonts w:ascii="Arial" w:eastAsia="Times New Roman" w:hAnsi="Arial" w:cs="Arial"/>
          <w:sz w:val="24"/>
          <w:szCs w:val="24"/>
          <w:lang w:eastAsia="ru-RU"/>
        </w:rPr>
        <w:t>Судникович</w:t>
      </w:r>
      <w:proofErr w:type="spellEnd"/>
      <w:r w:rsidRPr="00390FEF">
        <w:rPr>
          <w:rFonts w:ascii="Arial" w:eastAsia="Times New Roman" w:hAnsi="Arial" w:cs="Arial"/>
          <w:sz w:val="24"/>
          <w:szCs w:val="24"/>
          <w:lang w:eastAsia="ru-RU"/>
        </w:rPr>
        <w:t xml:space="preserve"> Е. В.). </w:t>
      </w:r>
    </w:p>
    <w:p w:rsidR="00390FEF" w:rsidRPr="00390FEF" w:rsidRDefault="00390FEF" w:rsidP="00390FEF">
      <w:pPr>
        <w:spacing w:after="0" w:line="240" w:lineRule="auto"/>
        <w:jc w:val="both"/>
        <w:rPr>
          <w:rFonts w:ascii="Arial" w:eastAsia="Times New Roman" w:hAnsi="Arial" w:cs="Arial"/>
          <w:sz w:val="24"/>
          <w:szCs w:val="24"/>
          <w:lang w:eastAsia="ru-RU"/>
        </w:rPr>
      </w:pPr>
    </w:p>
    <w:p w:rsidR="00390FEF" w:rsidRPr="00390FEF" w:rsidRDefault="00390FEF" w:rsidP="00390FEF">
      <w:pPr>
        <w:spacing w:after="0" w:line="240" w:lineRule="auto"/>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Мэр муниципального образования</w:t>
      </w:r>
    </w:p>
    <w:p w:rsidR="00390FEF" w:rsidRPr="00390FEF" w:rsidRDefault="00390FEF" w:rsidP="00390FEF">
      <w:pPr>
        <w:spacing w:after="0" w:line="240" w:lineRule="auto"/>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муниципального образования</w:t>
      </w:r>
    </w:p>
    <w:p w:rsidR="00C50D38" w:rsidRPr="00390FEF" w:rsidRDefault="00390FEF" w:rsidP="00390FEF">
      <w:pPr>
        <w:rPr>
          <w:rFonts w:ascii="Arial" w:hAnsi="Arial" w:cs="Arial"/>
        </w:rPr>
      </w:pPr>
      <w:r w:rsidRPr="00390FEF">
        <w:rPr>
          <w:rFonts w:ascii="Arial" w:eastAsia="Times New Roman" w:hAnsi="Arial" w:cs="Arial"/>
          <w:sz w:val="24"/>
          <w:szCs w:val="24"/>
          <w:lang w:eastAsia="ru-RU"/>
        </w:rPr>
        <w:t xml:space="preserve">«Холмский городской </w:t>
      </w:r>
      <w:proofErr w:type="gramStart"/>
      <w:r w:rsidRPr="00390FEF">
        <w:rPr>
          <w:rFonts w:ascii="Arial" w:eastAsia="Times New Roman" w:hAnsi="Arial" w:cs="Arial"/>
          <w:sz w:val="24"/>
          <w:szCs w:val="24"/>
          <w:lang w:eastAsia="ru-RU"/>
        </w:rPr>
        <w:t xml:space="preserve">округ»   </w:t>
      </w:r>
      <w:proofErr w:type="gramEnd"/>
      <w:r w:rsidRPr="00390FEF">
        <w:rPr>
          <w:rFonts w:ascii="Arial" w:eastAsia="Times New Roman" w:hAnsi="Arial" w:cs="Arial"/>
          <w:sz w:val="24"/>
          <w:szCs w:val="24"/>
          <w:lang w:eastAsia="ru-RU"/>
        </w:rPr>
        <w:t xml:space="preserve">                           </w:t>
      </w:r>
      <w:r>
        <w:rPr>
          <w:rFonts w:ascii="Arial" w:eastAsia="Times New Roman" w:hAnsi="Arial" w:cs="Arial"/>
          <w:sz w:val="24"/>
          <w:szCs w:val="24"/>
          <w:lang w:eastAsia="ru-RU"/>
        </w:rPr>
        <w:t xml:space="preserve">               </w:t>
      </w:r>
      <w:r w:rsidRPr="00390FEF">
        <w:rPr>
          <w:rFonts w:ascii="Arial" w:eastAsia="Times New Roman" w:hAnsi="Arial" w:cs="Arial"/>
          <w:sz w:val="24"/>
          <w:szCs w:val="24"/>
          <w:lang w:eastAsia="ru-RU"/>
        </w:rPr>
        <w:t xml:space="preserve">                   </w:t>
      </w:r>
      <w:r>
        <w:rPr>
          <w:rFonts w:ascii="Arial" w:eastAsia="Times New Roman" w:hAnsi="Arial" w:cs="Arial"/>
          <w:sz w:val="24"/>
          <w:szCs w:val="24"/>
          <w:lang w:eastAsia="ru-RU"/>
        </w:rPr>
        <w:t xml:space="preserve">Д.Г. </w:t>
      </w:r>
      <w:proofErr w:type="spellStart"/>
      <w:r>
        <w:rPr>
          <w:rFonts w:ascii="Arial" w:eastAsia="Times New Roman" w:hAnsi="Arial" w:cs="Arial"/>
          <w:sz w:val="24"/>
          <w:szCs w:val="24"/>
          <w:lang w:eastAsia="ru-RU"/>
        </w:rPr>
        <w:t>Любчинов</w:t>
      </w:r>
      <w:proofErr w:type="spellEnd"/>
    </w:p>
    <w:sectPr w:rsidR="00C50D38" w:rsidRPr="00390F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4C1A"/>
    <w:rsid w:val="001054CE"/>
    <w:rsid w:val="00213BB0"/>
    <w:rsid w:val="00251E7C"/>
    <w:rsid w:val="00296207"/>
    <w:rsid w:val="002A63C9"/>
    <w:rsid w:val="00390FEF"/>
    <w:rsid w:val="003E72A2"/>
    <w:rsid w:val="004A0B05"/>
    <w:rsid w:val="007600A9"/>
    <w:rsid w:val="007D2300"/>
    <w:rsid w:val="00874C1A"/>
    <w:rsid w:val="00B533E3"/>
    <w:rsid w:val="00C50D38"/>
    <w:rsid w:val="00E33897"/>
    <w:rsid w:val="00F35F69"/>
    <w:rsid w:val="00F708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84E8626"/>
  <w15:chartTrackingRefBased/>
  <w15:docId w15:val="{FDCD42C6-BFFC-438E-8A61-8A2318EF6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A0B0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533E3"/>
    <w:pPr>
      <w:spacing w:after="0" w:line="240" w:lineRule="auto"/>
    </w:pPr>
    <w:rPr>
      <w:rFonts w:ascii="Segoe UI" w:eastAsia="Times New Roman" w:hAnsi="Segoe UI" w:cs="Segoe UI"/>
      <w:sz w:val="18"/>
      <w:szCs w:val="18"/>
      <w:lang w:eastAsia="ru-RU"/>
    </w:rPr>
  </w:style>
  <w:style w:type="character" w:customStyle="1" w:styleId="a4">
    <w:name w:val="Текст выноски Знак"/>
    <w:basedOn w:val="a0"/>
    <w:link w:val="a3"/>
    <w:uiPriority w:val="99"/>
    <w:semiHidden/>
    <w:rsid w:val="00B533E3"/>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065100FAFAC902A092E8109C1CEDA4C4C535374BCCD1C9CD4BFDCA9C75E7952F4B2430EE5E2694063D18A39o7B" TargetMode="External"/><Relationship Id="rId3" Type="http://schemas.openxmlformats.org/officeDocument/2006/relationships/webSettings" Target="webSettings.xml"/><Relationship Id="rId7" Type="http://schemas.openxmlformats.org/officeDocument/2006/relationships/hyperlink" Target="consultantplus://offline/ref=0065100FAFAC902A092E8109C1CEDA4C4C535374BCCD1C9CD4BFDCA9C75E7952F4B2430EE5E2694063D18A39o7B"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0065100FAFAC902A092E8109C1CEDA4C4C535374BCCD1C9CD4BFDCA9C75E7952F4B2430EE5E2694063D18A39o7B" TargetMode="External"/><Relationship Id="rId11" Type="http://schemas.openxmlformats.org/officeDocument/2006/relationships/fontTable" Target="fontTable.xml"/><Relationship Id="rId5" Type="http://schemas.openxmlformats.org/officeDocument/2006/relationships/oleObject" Target="embeddings/oleObject1.bin"/><Relationship Id="rId10" Type="http://schemas.openxmlformats.org/officeDocument/2006/relationships/hyperlink" Target="file:///T:\&#1041;&#1102;&#1076;&#1078;&#1077;&#1090;%202022%20&#1075;&#1086;&#1076;\&#1055;&#1086;&#1087;&#1088;&#1072;&#1074;&#1082;&#1080;%201\&#1082;&#1072;&#1079;&#1085;&#1072;&#1095;&#1077;&#1081;&#1089;&#1082;&#1086;&#1077;%20&#1089;&#1086;&#1087;&#1088;&#1086;&#1074;&#1086;&#1078;&#1076;&#1077;&#1085;&#1080;&#1077;.docx" TargetMode="External"/><Relationship Id="rId4" Type="http://schemas.openxmlformats.org/officeDocument/2006/relationships/image" Target="media/image1.png"/><Relationship Id="rId9" Type="http://schemas.openxmlformats.org/officeDocument/2006/relationships/hyperlink" Target="file:///T:\&#1041;&#1102;&#1076;&#1078;&#1077;&#1090;%202022%20&#1075;&#1086;&#1076;\&#1055;&#1086;&#1087;&#1088;&#1072;&#1074;&#1082;&#1080;%201\&#1082;&#1072;&#1079;&#1085;&#1072;&#1095;&#1077;&#1081;&#1089;&#1082;&#1086;&#1077;%20&#1089;&#1086;&#1087;&#1088;&#1086;&#1074;&#1086;&#1078;&#1076;&#1077;&#1085;&#1080;&#1077;.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11</Pages>
  <Words>4787</Words>
  <Characters>27292</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2024-07-05T05:16:00Z</dcterms:created>
  <dcterms:modified xsi:type="dcterms:W3CDTF">2024-11-22T04:57:00Z</dcterms:modified>
</cp:coreProperties>
</file>