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5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778"/>
        <w:gridCol w:w="3118"/>
        <w:gridCol w:w="1701"/>
        <w:gridCol w:w="1559"/>
        <w:gridCol w:w="1701"/>
      </w:tblGrid>
      <w:tr w:rsidR="00037C0C" w:rsidTr="00037C0C">
        <w:trPr>
          <w:trHeight w:val="315"/>
        </w:trPr>
        <w:tc>
          <w:tcPr>
            <w:tcW w:w="5778" w:type="dxa"/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9" w:type="dxa"/>
            <w:gridSpan w:val="4"/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ind w:left="-13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Приложение №3 к решению </w:t>
            </w:r>
          </w:p>
        </w:tc>
      </w:tr>
      <w:tr w:rsidR="00037C0C" w:rsidTr="00037C0C">
        <w:trPr>
          <w:trHeight w:val="315"/>
        </w:trPr>
        <w:tc>
          <w:tcPr>
            <w:tcW w:w="13857" w:type="dxa"/>
            <w:gridSpan w:val="5"/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Собрания муниципального образования</w:t>
            </w:r>
          </w:p>
        </w:tc>
      </w:tr>
      <w:tr w:rsidR="00037C0C" w:rsidTr="00037C0C">
        <w:trPr>
          <w:trHeight w:val="315"/>
        </w:trPr>
        <w:tc>
          <w:tcPr>
            <w:tcW w:w="13857" w:type="dxa"/>
            <w:gridSpan w:val="5"/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«Холмский городской округ»</w:t>
            </w:r>
          </w:p>
        </w:tc>
      </w:tr>
      <w:tr w:rsidR="00037C0C" w:rsidTr="00037C0C">
        <w:trPr>
          <w:trHeight w:val="315"/>
        </w:trPr>
        <w:tc>
          <w:tcPr>
            <w:tcW w:w="13857" w:type="dxa"/>
            <w:gridSpan w:val="5"/>
            <w:shd w:val="clear" w:color="auto" w:fill="auto"/>
          </w:tcPr>
          <w:p w:rsidR="00037C0C" w:rsidRPr="007C5DAF" w:rsidRDefault="00037C0C" w:rsidP="00AA00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15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.11.2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024</w:t>
            </w:r>
            <w:r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Pr="007C5DAF">
              <w:rPr>
                <w:rFonts w:ascii="Arial" w:hAnsi="Arial" w:cs="Arial"/>
                <w:sz w:val="24"/>
                <w:szCs w:val="24"/>
                <w:u w:val="single"/>
              </w:rPr>
              <w:t>20/7-139</w:t>
            </w:r>
          </w:p>
          <w:p w:rsidR="00037C0C" w:rsidRDefault="00037C0C" w:rsidP="00AA006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7C0C" w:rsidTr="00037C0C">
        <w:trPr>
          <w:trHeight w:val="726"/>
        </w:trPr>
        <w:tc>
          <w:tcPr>
            <w:tcW w:w="13857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Прогноз поступления доходов по группам, подгруппам и статьям классификации доходов </w:t>
            </w:r>
            <w:r>
              <w:rPr>
                <w:rFonts w:ascii="Arial" w:hAnsi="Arial" w:cs="Arial"/>
                <w:sz w:val="24"/>
                <w:szCs w:val="24"/>
              </w:rPr>
              <w:br/>
              <w:t>бюджетов бюджетной системы Российской Федерации</w:t>
            </w:r>
          </w:p>
        </w:tc>
      </w:tr>
      <w:tr w:rsidR="00037C0C" w:rsidTr="00037C0C">
        <w:trPr>
          <w:trHeight w:val="315"/>
        </w:trPr>
        <w:tc>
          <w:tcPr>
            <w:tcW w:w="57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Cs w:val="24"/>
              </w:rPr>
              <w:t>(тыс. рублей)</w:t>
            </w:r>
          </w:p>
        </w:tc>
      </w:tr>
      <w:tr w:rsidR="00037C0C" w:rsidTr="00037C0C">
        <w:trPr>
          <w:trHeight w:val="315"/>
        </w:trPr>
        <w:tc>
          <w:tcPr>
            <w:tcW w:w="57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C0C" w:rsidRDefault="00037C0C" w:rsidP="00AA0061">
            <w:pPr>
              <w:spacing w:after="0" w:line="240" w:lineRule="auto"/>
              <w:ind w:left="-104" w:right="7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Прогноз поступления доходов</w:t>
            </w:r>
          </w:p>
        </w:tc>
      </w:tr>
      <w:tr w:rsidR="00037C0C" w:rsidTr="00037C0C">
        <w:trPr>
          <w:trHeight w:val="315"/>
        </w:trPr>
        <w:tc>
          <w:tcPr>
            <w:tcW w:w="57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037C0C" w:rsidTr="00037C0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37C0C" w:rsidRDefault="00037C0C" w:rsidP="00AA006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1 214 908,1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913 626,4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938 110,0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568 117,0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470 313,2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485 515,6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568 117,0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470 313,2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485 515,6</w:t>
            </w:r>
          </w:p>
        </w:tc>
      </w:tr>
      <w:tr w:rsidR="00037C0C" w:rsidTr="009A382C">
        <w:trPr>
          <w:trHeight w:val="94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НАЛОГИ НА ТОВАРЫ (РАБОТЫ, УСЛУГИ),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РЕАЛИЗУЕМЫЕ НА ТЕРРИТОРИИ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28 328,7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24 768,2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25 290,4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Акцизы по подакцизным товарам (продукции),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производимым на территории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28 328,7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24 768,2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25 290,4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320 598,0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167 898,0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168 066,0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упрощенной</w:t>
            </w:r>
            <w:r>
              <w:rPr>
                <w:rFonts w:ascii="Arial" w:hAnsi="Arial" w:cs="Arial"/>
                <w:sz w:val="24"/>
                <w:szCs w:val="24"/>
              </w:rPr>
              <w:br/>
              <w:t>системы налогообложения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1 05 01000 00 0000 110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291 955,0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155 979,0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156 135,0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709,0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патентной</w:t>
            </w:r>
            <w:r>
              <w:rPr>
                <w:rFonts w:ascii="Arial" w:hAnsi="Arial" w:cs="Arial"/>
                <w:sz w:val="24"/>
                <w:szCs w:val="24"/>
              </w:rPr>
              <w:br/>
              <w:t>системы налогообложения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1 05 04000 02 0000 110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27 920,0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11 211,0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11 222,0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193 001,0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195 538,0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205 136,0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8 911,0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9 268,0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9 546,0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1 06 02000 02 0000 110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104 602,0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107 675,0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115 616,0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Транспортный налог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1 06 04000 02 0000 110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48 141,0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48 858,0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49 644,0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31 347,0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29 737,0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30 330,0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9 402,1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8 990,5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9 080,9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1 08 03000 01 0000 110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8 979,0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9 069,0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1 08 07000 01 0000 110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11,9</w:t>
            </w:r>
          </w:p>
        </w:tc>
      </w:tr>
      <w:tr w:rsidR="00037C0C" w:rsidTr="009A382C">
        <w:trPr>
          <w:trHeight w:val="1146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ДОХОДЫ      ОТ       ИСПОЛЬЗОВАНИЯ       ИМУЩЕСТВА, НАХОДЯЩЕГОСЯ        В        ГОСУДАРСТВЕННОЙ        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МУНИЦИПАЛЬНОЙ СОБСТВЕННОСТИ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64 848,8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34 415,6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33 082,0</w:t>
            </w:r>
          </w:p>
        </w:tc>
      </w:tr>
      <w:tr w:rsidR="00037C0C" w:rsidTr="009A382C">
        <w:trPr>
          <w:trHeight w:val="1717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Доходы, получаемые в виде арендной либо иной платы за передачу   в   возмездное   пользование   государственного   и муниципального имущества (за   исключением   имущества бюджетных и автономных учреждений, а также имущества государственных и муниципальных унитарных предприятий,</w:t>
            </w:r>
            <w:r>
              <w:rPr>
                <w:rFonts w:ascii="Arial" w:hAnsi="Arial" w:cs="Arial"/>
                <w:sz w:val="24"/>
                <w:szCs w:val="24"/>
              </w:rPr>
              <w:br/>
              <w:t>в том числе казенных)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1 11 05000 00 0000 120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34 394,2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25 206,2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25 114,6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Платежи от государственных и муниципальных унитарных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предприятий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1 11 07000 00 0000 120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</w:tr>
      <w:tr w:rsidR="00037C0C" w:rsidTr="009A382C">
        <w:trPr>
          <w:trHeight w:val="189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  доходы   от   использования   имущества   и   прав, находящихся      в      государственной      и      муниципальной собственности (за исключением имущества бюджетных и автономных учреждений, а также имущества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1 11 09000 00 0000 120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30 426,6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9 180,3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7 937,1</w:t>
            </w:r>
          </w:p>
        </w:tc>
      </w:tr>
      <w:tr w:rsidR="00037C0C" w:rsidTr="009A382C">
        <w:trPr>
          <w:trHeight w:val="945"/>
        </w:trPr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ПЛАТЕЖИ      ПРИ      ПОЛЬЗОВАНИИ      ПРИРОДНЫМИ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РЕСУРСАМИ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1 12 01000 01 0000 120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</w:tr>
      <w:tr w:rsidR="00037C0C" w:rsidTr="009A382C">
        <w:trPr>
          <w:trHeight w:val="94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ДОХОДЫ     ОТ     ОКАЗАНИЯ     ПЛАТНЫХ     УСЛУГ     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КОМПЕНСАЦИИ ЗАТРАТ ГОСУДАРСТВА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8 958,5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671,5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698,4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1 13 01000 00 0000 130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142,9</w:t>
            </w:r>
          </w:p>
        </w:tc>
      </w:tr>
      <w:tr w:rsidR="00037C0C" w:rsidTr="009A382C">
        <w:trPr>
          <w:trHeight w:val="283"/>
        </w:trPr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1 13 02000 00 0000 130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8 747,2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555,5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ДОХОДЫ      ОТ      ПРОДАЖИ      МАТЕРИАЛЬНЫХ      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НЕМАТЕРИАЛЬНЫХ АКТИВОВ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7 107,2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5 198,9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5 333,2</w:t>
            </w:r>
          </w:p>
        </w:tc>
      </w:tr>
      <w:tr w:rsidR="00037C0C" w:rsidTr="009A382C">
        <w:trPr>
          <w:trHeight w:val="1613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     от     реализации     имущества, находящегося     в государственной    и    муниципальной    собственности (за исключением     движимого     имущества     бюджетных     и автономных        учреждений, а        также        имущества государственных и муниципальных унитарных предприятий,</w:t>
            </w:r>
            <w:r>
              <w:rPr>
                <w:rFonts w:ascii="Arial" w:hAnsi="Arial" w:cs="Arial"/>
                <w:sz w:val="24"/>
                <w:szCs w:val="24"/>
              </w:rPr>
              <w:br/>
              <w:t>в том числе казенных)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1 14 02000 00 0000 000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481,4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государственной и муниципальной собственности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1 14 06000 00 0000 430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4 905,8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4 665,2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4 851,8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8 272,0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1 860,0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1 935,0</w:t>
            </w:r>
          </w:p>
        </w:tc>
      </w:tr>
      <w:tr w:rsidR="00037C0C" w:rsidTr="009A382C">
        <w:trPr>
          <w:trHeight w:val="567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1 16 01000 01 0000 140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</w:tr>
      <w:tr w:rsidR="00037C0C" w:rsidTr="009A382C">
        <w:trPr>
          <w:trHeight w:val="2276"/>
        </w:trPr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1 16 07000 00 0000 140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1 671,9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529,1</w:t>
            </w:r>
          </w:p>
        </w:tc>
      </w:tr>
      <w:tr w:rsidR="00037C0C" w:rsidTr="009A382C">
        <w:trPr>
          <w:trHeight w:val="231"/>
        </w:trPr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1 16 10000 00 0000 140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1 172,0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313,7</w:t>
            </w:r>
          </w:p>
        </w:tc>
      </w:tr>
      <w:tr w:rsidR="00037C0C" w:rsidTr="009A382C">
        <w:trPr>
          <w:trHeight w:val="37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1 16 11000 01 0000 140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4 335,9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2 302,3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Инициативные платежи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1 17 15000 00 0000 150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2 302,3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6 914 761,9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3 384 634,2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2 431 074,2</w:t>
            </w:r>
          </w:p>
        </w:tc>
      </w:tr>
      <w:tr w:rsidR="00037C0C" w:rsidTr="009A382C">
        <w:trPr>
          <w:trHeight w:val="1091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      ПОСТУПЛЕНИЯ       ОТ       ДРУГИХ БЮДЖЕТОВ   БЮДЖЕТНОЙ   СИСТЕМЫ   РОССИЙСКОЙ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6 914 715,9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3 384 634,2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2 431 074,2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Дотации     бюджетам     бюджетной     системы     Российской</w:t>
            </w:r>
            <w:r>
              <w:rPr>
                <w:rFonts w:ascii="Arial" w:hAnsi="Arial" w:cs="Arial"/>
                <w:sz w:val="24"/>
                <w:szCs w:val="24"/>
              </w:rPr>
              <w:br/>
              <w:t>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2 02 10000 00 0000 150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1 426 907,9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549 075,0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365 518,1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Субсидии    бюджетам    бюджетной    системы    Российской</w:t>
            </w:r>
            <w:r>
              <w:rPr>
                <w:rFonts w:ascii="Arial" w:hAnsi="Arial" w:cs="Arial"/>
                <w:sz w:val="24"/>
                <w:szCs w:val="24"/>
              </w:rPr>
              <w:br/>
              <w:t>Федерации (межбюджетные субсидии)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2 02 20000 00 0000 150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3 769 703,1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1 248 370,8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455 652,9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Субвенции    бюджетам    бюджетной    системы   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2 02 30000 00 0000 150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1 651 625,6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1 551 788,1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1 573 676,6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66 479,3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35 400,3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36 226,6</w:t>
            </w:r>
          </w:p>
        </w:tc>
      </w:tr>
      <w:bookmarkEnd w:id="0"/>
      <w:tr w:rsidR="00037C0C" w:rsidTr="009A382C">
        <w:trPr>
          <w:trHeight w:val="315"/>
        </w:trPr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ПРОЧИЕ БЕЗВОЗМЕЗДНЫЕ       ПОСТУПЛЕНИЯ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2 07 00000 00 0000 000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37C0C" w:rsidTr="009A382C">
        <w:trPr>
          <w:trHeight w:val="63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2 07 04000 04 0000 150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037C0C" w:rsidTr="009A382C">
        <w:trPr>
          <w:trHeight w:val="315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9A382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7C0C" w:rsidRDefault="00037C0C" w:rsidP="00AA006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8 129 670,0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4 298 260,6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7C0C" w:rsidRDefault="00037C0C" w:rsidP="009A382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3 369 184,2</w:t>
            </w:r>
          </w:p>
        </w:tc>
      </w:tr>
    </w:tbl>
    <w:p w:rsidR="00912B37" w:rsidRDefault="00912B37"/>
    <w:sectPr w:rsidR="00912B37" w:rsidSect="00037C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73"/>
    <w:rsid w:val="00037C0C"/>
    <w:rsid w:val="00912B37"/>
    <w:rsid w:val="009A382C"/>
    <w:rsid w:val="00CB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2BF6A-9004-4B6D-AEC5-4C5F690C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C0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33E64-A37B-4EDD-9E03-B527A32E4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2024-11-22T04:34:00Z</dcterms:created>
  <dcterms:modified xsi:type="dcterms:W3CDTF">2024-11-22T04:37:00Z</dcterms:modified>
</cp:coreProperties>
</file>