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2464"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b/>
          <w:bCs/>
          <w:color w:val="1A1A1A"/>
          <w:sz w:val="21"/>
          <w:szCs w:val="21"/>
        </w:rPr>
        <w:t>СОБРАНИЕ МУНИЦИПАЛЬНОГО ОБРАЗОВАНИЯ</w:t>
      </w:r>
    </w:p>
    <w:p w14:paraId="5B6FF15C"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b/>
          <w:bCs/>
          <w:color w:val="1A1A1A"/>
          <w:sz w:val="21"/>
          <w:szCs w:val="21"/>
        </w:rPr>
        <w:t>"ХОЛМСКИЙ ГОРОДСКОЙ ОКРУГ"</w:t>
      </w:r>
    </w:p>
    <w:p w14:paraId="708B38E0"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b/>
          <w:bCs/>
          <w:color w:val="1A1A1A"/>
          <w:sz w:val="21"/>
          <w:szCs w:val="21"/>
        </w:rPr>
        <w:t>РЕШЕНИЕ</w:t>
      </w:r>
    </w:p>
    <w:p w14:paraId="2811DD24"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b/>
          <w:bCs/>
          <w:color w:val="1A1A1A"/>
          <w:sz w:val="21"/>
          <w:szCs w:val="21"/>
        </w:rPr>
        <w:t>от 31 октября 2013 г. N 3/5-18</w:t>
      </w:r>
    </w:p>
    <w:p w14:paraId="505D79FB"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b/>
          <w:bCs/>
          <w:color w:val="1A1A1A"/>
          <w:sz w:val="21"/>
          <w:szCs w:val="21"/>
        </w:rPr>
        <w:t>о создании муниципального дорожного фонда</w:t>
      </w:r>
    </w:p>
    <w:p w14:paraId="2D1D6C19"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Список изменяющих документов</w:t>
      </w:r>
    </w:p>
    <w:p w14:paraId="5CC8D3B9"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(в ред. Решений Собрания муниципального образования</w:t>
      </w:r>
    </w:p>
    <w:p w14:paraId="1F6F357A"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"Холмский городской округ"</w:t>
      </w:r>
    </w:p>
    <w:p w14:paraId="086357EC"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от 24.04.2014 </w:t>
      </w:r>
      <w:hyperlink r:id="rId4" w:history="1">
        <w:r>
          <w:rPr>
            <w:rStyle w:val="a4"/>
            <w:rFonts w:ascii="Verdana" w:hAnsi="Verdana"/>
            <w:color w:val="0000EE"/>
            <w:sz w:val="21"/>
            <w:szCs w:val="21"/>
          </w:rPr>
          <w:t>N 9/5-86</w:t>
        </w:r>
      </w:hyperlink>
      <w:r>
        <w:rPr>
          <w:rFonts w:ascii="Verdana" w:hAnsi="Verdana"/>
          <w:color w:val="1A1A1A"/>
          <w:sz w:val="21"/>
          <w:szCs w:val="21"/>
        </w:rPr>
        <w:t>, от 24.12.2015 </w:t>
      </w:r>
      <w:hyperlink r:id="rId5" w:history="1">
        <w:r>
          <w:rPr>
            <w:rStyle w:val="a4"/>
            <w:rFonts w:ascii="Verdana" w:hAnsi="Verdana"/>
            <w:color w:val="0000EE"/>
            <w:sz w:val="21"/>
            <w:szCs w:val="21"/>
          </w:rPr>
          <w:t>N 30/5-310</w:t>
        </w:r>
      </w:hyperlink>
      <w:r>
        <w:rPr>
          <w:rFonts w:ascii="Verdana" w:hAnsi="Verdana"/>
          <w:color w:val="1A1A1A"/>
          <w:sz w:val="21"/>
          <w:szCs w:val="21"/>
        </w:rPr>
        <w:t>, от 28.04.2016 </w:t>
      </w:r>
      <w:hyperlink r:id="rId6" w:history="1">
        <w:r>
          <w:rPr>
            <w:rStyle w:val="a4"/>
            <w:rFonts w:ascii="Verdana" w:hAnsi="Verdana"/>
            <w:color w:val="0000EE"/>
            <w:sz w:val="21"/>
            <w:szCs w:val="21"/>
          </w:rPr>
          <w:t>N 34/5-360</w:t>
        </w:r>
      </w:hyperlink>
      <w:r>
        <w:rPr>
          <w:rFonts w:ascii="Verdana" w:hAnsi="Verdana"/>
          <w:color w:val="1A1A1A"/>
          <w:sz w:val="21"/>
          <w:szCs w:val="21"/>
        </w:rPr>
        <w:t>,</w:t>
      </w:r>
    </w:p>
    <w:p w14:paraId="6630C0F7"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от 30.06.2016 </w:t>
      </w:r>
      <w:hyperlink r:id="rId7" w:history="1">
        <w:r>
          <w:rPr>
            <w:rStyle w:val="a4"/>
            <w:rFonts w:ascii="Verdana" w:hAnsi="Verdana"/>
            <w:color w:val="0000EE"/>
            <w:sz w:val="21"/>
            <w:szCs w:val="21"/>
          </w:rPr>
          <w:t>N 36/5-375</w:t>
        </w:r>
      </w:hyperlink>
      <w:r>
        <w:rPr>
          <w:rFonts w:ascii="Verdana" w:hAnsi="Verdana"/>
          <w:color w:val="1A1A1A"/>
          <w:sz w:val="21"/>
          <w:szCs w:val="21"/>
        </w:rPr>
        <w:t>)</w:t>
      </w:r>
    </w:p>
    <w:p w14:paraId="7767A176"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p>
    <w:p w14:paraId="5DAA34FC"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В соответствии со </w:t>
      </w:r>
      <w:hyperlink r:id="rId8" w:history="1">
        <w:r>
          <w:rPr>
            <w:rStyle w:val="a4"/>
            <w:rFonts w:ascii="Verdana" w:hAnsi="Verdana"/>
            <w:color w:val="0000EE"/>
            <w:sz w:val="21"/>
            <w:szCs w:val="21"/>
          </w:rPr>
          <w:t>статьей 179.4</w:t>
        </w:r>
      </w:hyperlink>
      <w:r>
        <w:rPr>
          <w:rFonts w:ascii="Verdana" w:hAnsi="Verdana"/>
          <w:color w:val="1A1A1A"/>
          <w:sz w:val="21"/>
          <w:szCs w:val="21"/>
        </w:rPr>
        <w:t> Бюджетного кодекса Российской Федерации, Федеральным </w:t>
      </w:r>
      <w:hyperlink r:id="rId9" w:history="1">
        <w:r>
          <w:rPr>
            <w:rStyle w:val="a4"/>
            <w:rFonts w:ascii="Verdana" w:hAnsi="Verdana"/>
            <w:color w:val="0000EE"/>
            <w:sz w:val="21"/>
            <w:szCs w:val="21"/>
          </w:rPr>
          <w:t>законом</w:t>
        </w:r>
      </w:hyperlink>
      <w:r>
        <w:rPr>
          <w:rFonts w:ascii="Verdana" w:hAnsi="Verdana"/>
          <w:color w:val="1A1A1A"/>
          <w:sz w:val="21"/>
          <w:szCs w:val="21"/>
        </w:rPr>
        <w:t>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Pr>
            <w:rStyle w:val="a4"/>
            <w:rFonts w:ascii="Verdana" w:hAnsi="Verdana"/>
            <w:color w:val="0000EE"/>
            <w:sz w:val="21"/>
            <w:szCs w:val="21"/>
          </w:rPr>
          <w:t>статьей 35</w:t>
        </w:r>
      </w:hyperlink>
      <w:r>
        <w:rPr>
          <w:rFonts w:ascii="Verdana" w:hAnsi="Verdana"/>
          <w:color w:val="1A1A1A"/>
          <w:sz w:val="21"/>
          <w:szCs w:val="21"/>
        </w:rPr>
        <w:t> Федерального закона от 06.10.2003 N 131-ФЗ "Об общих принципах организации местного самоуправления в Российской Федерации", </w:t>
      </w:r>
      <w:hyperlink r:id="rId11" w:history="1">
        <w:r>
          <w:rPr>
            <w:rStyle w:val="a4"/>
            <w:rFonts w:ascii="Verdana" w:hAnsi="Verdana"/>
            <w:color w:val="0000EE"/>
            <w:sz w:val="21"/>
            <w:szCs w:val="21"/>
          </w:rPr>
          <w:t>статьей 30</w:t>
        </w:r>
      </w:hyperlink>
      <w:r>
        <w:rPr>
          <w:rFonts w:ascii="Verdana" w:hAnsi="Verdana"/>
          <w:color w:val="1A1A1A"/>
          <w:sz w:val="21"/>
          <w:szCs w:val="21"/>
        </w:rPr>
        <w:t> Устава муниципального образования "Холмский городской округ" Собрание муниципального образования "Холмский городской округ" решило:</w:t>
      </w:r>
    </w:p>
    <w:p w14:paraId="65BF90F8"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p>
    <w:p w14:paraId="012969BE"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1. Создать муниципальный дорожный фонд муниципального образования "Холмский городской округ".</w:t>
      </w:r>
    </w:p>
    <w:p w14:paraId="2CCA43DD"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2. Утвердить </w:t>
      </w:r>
      <w:hyperlink r:id="rId12" w:anchor="Par36" w:history="1">
        <w:r>
          <w:rPr>
            <w:rStyle w:val="a4"/>
            <w:rFonts w:ascii="Verdana" w:hAnsi="Verdana"/>
            <w:color w:val="0000EE"/>
            <w:sz w:val="21"/>
            <w:szCs w:val="21"/>
          </w:rPr>
          <w:t>Порядок</w:t>
        </w:r>
      </w:hyperlink>
      <w:r>
        <w:rPr>
          <w:rFonts w:ascii="Verdana" w:hAnsi="Verdana"/>
          <w:color w:val="1A1A1A"/>
          <w:sz w:val="21"/>
          <w:szCs w:val="21"/>
        </w:rPr>
        <w:t> формирования и использования муниципального дорожного фонда муниципального образования "Холмский городской округ" (Приложение).</w:t>
      </w:r>
    </w:p>
    <w:p w14:paraId="669A44B5"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3. Решение вступает в силу с 1 января 2014 года.</w:t>
      </w:r>
    </w:p>
    <w:p w14:paraId="474ACDC6"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4. Настоящее решение опубликовать в газете "Холмская панорама".</w:t>
      </w:r>
    </w:p>
    <w:p w14:paraId="1BC50A63"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5. Контроль за выполнением настоящего решения возложить на вице-мэра администрации муниципального образования "Холмский городской округ" по жилищно-коммунальному хозяйству (Гейченко С.В.) и постоянную комиссию по экономике и бюджету (Тен А.А.).</w:t>
      </w:r>
    </w:p>
    <w:p w14:paraId="712C2931"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p>
    <w:p w14:paraId="4635239A"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r>
        <w:rPr>
          <w:rFonts w:ascii="Verdana" w:hAnsi="Verdana"/>
          <w:color w:val="1A1A1A"/>
          <w:sz w:val="21"/>
          <w:szCs w:val="21"/>
        </w:rPr>
        <w:t>И.о. мэра муниципального образования</w:t>
      </w:r>
    </w:p>
    <w:p w14:paraId="7FA3ACDF"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r>
        <w:rPr>
          <w:rFonts w:ascii="Verdana" w:hAnsi="Verdana"/>
          <w:color w:val="1A1A1A"/>
          <w:sz w:val="21"/>
          <w:szCs w:val="21"/>
        </w:rPr>
        <w:t>"Холмский городской округ"</w:t>
      </w:r>
    </w:p>
    <w:p w14:paraId="452BF6B9"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r>
        <w:rPr>
          <w:rFonts w:ascii="Verdana" w:hAnsi="Verdana"/>
          <w:color w:val="1A1A1A"/>
          <w:sz w:val="21"/>
          <w:szCs w:val="21"/>
        </w:rPr>
        <w:t>Н.В.Кобзарева</w:t>
      </w:r>
    </w:p>
    <w:p w14:paraId="42A50008"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p>
    <w:p w14:paraId="4EFF112A"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p>
    <w:p w14:paraId="2A42656E"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r>
        <w:rPr>
          <w:rFonts w:ascii="Verdana" w:hAnsi="Verdana"/>
          <w:color w:val="1A1A1A"/>
          <w:sz w:val="21"/>
          <w:szCs w:val="21"/>
        </w:rPr>
        <w:t>Приложение</w:t>
      </w:r>
    </w:p>
    <w:p w14:paraId="5039F963"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r>
        <w:rPr>
          <w:rFonts w:ascii="Verdana" w:hAnsi="Verdana"/>
          <w:color w:val="1A1A1A"/>
          <w:sz w:val="21"/>
          <w:szCs w:val="21"/>
        </w:rPr>
        <w:t>к решению сессии</w:t>
      </w:r>
    </w:p>
    <w:p w14:paraId="5B212F4B"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r>
        <w:rPr>
          <w:rFonts w:ascii="Verdana" w:hAnsi="Verdana"/>
          <w:color w:val="1A1A1A"/>
          <w:sz w:val="21"/>
          <w:szCs w:val="21"/>
        </w:rPr>
        <w:t>Собрания муниципального образования</w:t>
      </w:r>
    </w:p>
    <w:p w14:paraId="23203267"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r>
        <w:rPr>
          <w:rFonts w:ascii="Verdana" w:hAnsi="Verdana"/>
          <w:color w:val="1A1A1A"/>
          <w:sz w:val="21"/>
          <w:szCs w:val="21"/>
        </w:rPr>
        <w:t>"Холмский городской округ"</w:t>
      </w:r>
    </w:p>
    <w:p w14:paraId="253A7150" w14:textId="77777777" w:rsidR="00CD48C2" w:rsidRDefault="00CD48C2" w:rsidP="00CD48C2">
      <w:pPr>
        <w:pStyle w:val="a3"/>
        <w:shd w:val="clear" w:color="auto" w:fill="FFFFFF"/>
        <w:spacing w:before="0" w:beforeAutospacing="0" w:after="0" w:afterAutospacing="0"/>
        <w:jc w:val="right"/>
        <w:rPr>
          <w:rFonts w:ascii="Verdana" w:hAnsi="Verdana"/>
          <w:color w:val="1A1A1A"/>
          <w:sz w:val="21"/>
          <w:szCs w:val="21"/>
        </w:rPr>
      </w:pPr>
      <w:r>
        <w:rPr>
          <w:rFonts w:ascii="Verdana" w:hAnsi="Verdana"/>
          <w:color w:val="1A1A1A"/>
          <w:sz w:val="21"/>
          <w:szCs w:val="21"/>
        </w:rPr>
        <w:t>от 31.10.2013 N 3/5-18</w:t>
      </w:r>
    </w:p>
    <w:p w14:paraId="4E19C003"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p>
    <w:p w14:paraId="4CE80489"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bookmarkStart w:id="0" w:name="Par36"/>
      <w:bookmarkEnd w:id="0"/>
      <w:r>
        <w:rPr>
          <w:rFonts w:ascii="Verdana" w:hAnsi="Verdana"/>
          <w:b/>
          <w:bCs/>
          <w:color w:val="1A1A1A"/>
          <w:sz w:val="21"/>
          <w:szCs w:val="21"/>
        </w:rPr>
        <w:t>ПОРЯДОК</w:t>
      </w:r>
    </w:p>
    <w:p w14:paraId="7C02E69D"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b/>
          <w:bCs/>
          <w:color w:val="1A1A1A"/>
          <w:sz w:val="21"/>
          <w:szCs w:val="21"/>
        </w:rPr>
        <w:t>ФОРМИРОВАНИЯ И ИСПОЛЬЗОВАНИЯ МУНИЦИПАЛЬНОГО ДОРОЖНОГО ФОНДА</w:t>
      </w:r>
    </w:p>
    <w:p w14:paraId="165615FD"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b/>
          <w:bCs/>
          <w:color w:val="1A1A1A"/>
          <w:sz w:val="21"/>
          <w:szCs w:val="21"/>
        </w:rPr>
        <w:t>МУНИЦИПАЛЬНОГО ОБРАЗОВАНИЯ "ХОЛМСКИЙ ГОРОДСКОЙ ОКРУГ"</w:t>
      </w:r>
    </w:p>
    <w:p w14:paraId="7F96559C"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Список изменяющих документов</w:t>
      </w:r>
    </w:p>
    <w:p w14:paraId="455F458C"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(в ред. Решений Собрания муниципального образования</w:t>
      </w:r>
    </w:p>
    <w:p w14:paraId="72FBD9B5"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"Холмский городской округ"</w:t>
      </w:r>
    </w:p>
    <w:p w14:paraId="42DBEA64"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от 24.04.2014 </w:t>
      </w:r>
      <w:hyperlink r:id="rId13" w:history="1">
        <w:r>
          <w:rPr>
            <w:rStyle w:val="a4"/>
            <w:rFonts w:ascii="Verdana" w:hAnsi="Verdana"/>
            <w:color w:val="0000EE"/>
            <w:sz w:val="21"/>
            <w:szCs w:val="21"/>
          </w:rPr>
          <w:t>N 9/5-86</w:t>
        </w:r>
      </w:hyperlink>
      <w:r>
        <w:rPr>
          <w:rFonts w:ascii="Verdana" w:hAnsi="Verdana"/>
          <w:color w:val="1A1A1A"/>
          <w:sz w:val="21"/>
          <w:szCs w:val="21"/>
        </w:rPr>
        <w:t>, от 24.12.2015 </w:t>
      </w:r>
      <w:hyperlink r:id="rId14" w:history="1">
        <w:r>
          <w:rPr>
            <w:rStyle w:val="a4"/>
            <w:rFonts w:ascii="Verdana" w:hAnsi="Verdana"/>
            <w:color w:val="0000EE"/>
            <w:sz w:val="21"/>
            <w:szCs w:val="21"/>
          </w:rPr>
          <w:t>N 30/5-310</w:t>
        </w:r>
      </w:hyperlink>
      <w:r>
        <w:rPr>
          <w:rFonts w:ascii="Verdana" w:hAnsi="Verdana"/>
          <w:color w:val="1A1A1A"/>
          <w:sz w:val="21"/>
          <w:szCs w:val="21"/>
        </w:rPr>
        <w:t>, от 28.04.2016 </w:t>
      </w:r>
      <w:hyperlink r:id="rId15" w:history="1">
        <w:r>
          <w:rPr>
            <w:rStyle w:val="a4"/>
            <w:rFonts w:ascii="Verdana" w:hAnsi="Verdana"/>
            <w:color w:val="0000EE"/>
            <w:sz w:val="21"/>
            <w:szCs w:val="21"/>
          </w:rPr>
          <w:t>N 34/5-360</w:t>
        </w:r>
      </w:hyperlink>
      <w:r>
        <w:rPr>
          <w:rFonts w:ascii="Verdana" w:hAnsi="Verdana"/>
          <w:color w:val="1A1A1A"/>
          <w:sz w:val="21"/>
          <w:szCs w:val="21"/>
        </w:rPr>
        <w:t>,</w:t>
      </w:r>
    </w:p>
    <w:p w14:paraId="09BBDF10"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от 30.06.2016 </w:t>
      </w:r>
      <w:hyperlink r:id="rId16" w:history="1">
        <w:r>
          <w:rPr>
            <w:rStyle w:val="a4"/>
            <w:rFonts w:ascii="Verdana" w:hAnsi="Verdana"/>
            <w:color w:val="0000EE"/>
            <w:sz w:val="21"/>
            <w:szCs w:val="21"/>
          </w:rPr>
          <w:t>N 36/5-375</w:t>
        </w:r>
      </w:hyperlink>
      <w:r>
        <w:rPr>
          <w:rFonts w:ascii="Verdana" w:hAnsi="Verdana"/>
          <w:color w:val="1A1A1A"/>
          <w:sz w:val="21"/>
          <w:szCs w:val="21"/>
        </w:rPr>
        <w:t>)</w:t>
      </w:r>
    </w:p>
    <w:p w14:paraId="07692F66"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Статья 1. Общие положения</w:t>
      </w:r>
    </w:p>
    <w:p w14:paraId="694C1393"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p>
    <w:p w14:paraId="2697DF19"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1. Настоящий Порядок разработан в соответствии со </w:t>
      </w:r>
      <w:hyperlink r:id="rId17" w:history="1">
        <w:r>
          <w:rPr>
            <w:rStyle w:val="a4"/>
            <w:rFonts w:ascii="Verdana" w:hAnsi="Verdana"/>
            <w:color w:val="0000EE"/>
            <w:sz w:val="21"/>
            <w:szCs w:val="21"/>
          </w:rPr>
          <w:t>статьей 179.4</w:t>
        </w:r>
      </w:hyperlink>
      <w:r>
        <w:rPr>
          <w:rFonts w:ascii="Verdana" w:hAnsi="Verdana"/>
          <w:color w:val="1A1A1A"/>
          <w:sz w:val="21"/>
          <w:szCs w:val="21"/>
        </w:rPr>
        <w:t> Бюджетного кодекса Российской Федерации, Федеральным </w:t>
      </w:r>
      <w:hyperlink r:id="rId18" w:history="1">
        <w:r>
          <w:rPr>
            <w:rStyle w:val="a4"/>
            <w:rFonts w:ascii="Verdana" w:hAnsi="Verdana"/>
            <w:color w:val="0000EE"/>
            <w:sz w:val="21"/>
            <w:szCs w:val="21"/>
          </w:rPr>
          <w:t>законом</w:t>
        </w:r>
      </w:hyperlink>
      <w:r>
        <w:rPr>
          <w:rFonts w:ascii="Verdana" w:hAnsi="Verdana"/>
          <w:color w:val="1A1A1A"/>
          <w:sz w:val="21"/>
          <w:szCs w:val="21"/>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Verdana" w:hAnsi="Verdana"/>
          <w:color w:val="1A1A1A"/>
          <w:sz w:val="21"/>
          <w:szCs w:val="21"/>
        </w:rPr>
        <w:lastRenderedPageBreak/>
        <w:t>Федеральным </w:t>
      </w:r>
      <w:hyperlink r:id="rId19" w:history="1">
        <w:r>
          <w:rPr>
            <w:rStyle w:val="a4"/>
            <w:rFonts w:ascii="Verdana" w:hAnsi="Verdana"/>
            <w:color w:val="0000EE"/>
            <w:sz w:val="21"/>
            <w:szCs w:val="21"/>
          </w:rPr>
          <w:t>законом</w:t>
        </w:r>
      </w:hyperlink>
      <w:r>
        <w:rPr>
          <w:rFonts w:ascii="Verdana" w:hAnsi="Verdana"/>
          <w:color w:val="1A1A1A"/>
          <w:sz w:val="21"/>
          <w:szCs w:val="21"/>
        </w:rPr>
        <w:t> от 06.10.2003 N 131-ФЗ "Об общих принципах организации местного самоуправления в Российской Федерации".</w:t>
      </w:r>
    </w:p>
    <w:p w14:paraId="2B567CC1"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КонсультантПлюс: примечание.</w:t>
      </w:r>
    </w:p>
    <w:p w14:paraId="2FFCB435"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В официальном тексте документа, видимо, допущена опечатка: после слова "дорожного" пропущено слово "фонда".</w:t>
      </w:r>
    </w:p>
    <w:p w14:paraId="0C9A22A9"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2. Настоящий Порядок определяет формирование и использование муниципального дорожного муниципального образования "Холмский городской округ".</w:t>
      </w:r>
    </w:p>
    <w:p w14:paraId="103052DD"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3. Муниципальный дорожный фонд муниципального образования "Холмский городской округ" (далее - Фонд) - часть средств бюджета муниципального образования "Холмский городской округ",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"Холмский городской округ",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28E794DF"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4. Средства Фонда имеют целевое назначение и не подлежат изъятию или расходованию на нужды, не связанные с обеспечением дорожной деятельности в отношении автомобильных дорог общего пользования местного значения муниципального образования "Холмский городской округ".</w:t>
      </w:r>
    </w:p>
    <w:p w14:paraId="5746E569"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5. Бюджетные ассигнования Фонда, не использованные в текущем финансовом году, направляются на увеличение бюджетных ассигнований Фонда в очередном финансовом году.</w:t>
      </w:r>
    </w:p>
    <w:p w14:paraId="55DBC20A"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6. Объем бюджетных ассигнований Фонда подлежит корректировке в текущем финансовом году с учетом фактически поступивших в бюджет муниципального образования "Холмский городской округ" доходов путем внесения в установленном порядке изменений в муниципальный бюджет и сводную бюджетную роспись.</w:t>
      </w:r>
    </w:p>
    <w:p w14:paraId="6AAFCBC0"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7. Изменения бюджетных ассигнований Фонда, внесенные в течение декабря текущего года и не включенные в решение о бюджете на соответствующий финансовый год, вносятся в сводную бюджетную роспись по решению руководителя финансового органа в соответствии со </w:t>
      </w:r>
      <w:hyperlink r:id="rId20" w:history="1">
        <w:r>
          <w:rPr>
            <w:rStyle w:val="a4"/>
            <w:rFonts w:ascii="Verdana" w:hAnsi="Verdana"/>
            <w:color w:val="0000EE"/>
            <w:sz w:val="21"/>
            <w:szCs w:val="21"/>
          </w:rPr>
          <w:t>статьей 217</w:t>
        </w:r>
      </w:hyperlink>
      <w:r>
        <w:rPr>
          <w:rFonts w:ascii="Verdana" w:hAnsi="Verdana"/>
          <w:color w:val="1A1A1A"/>
          <w:sz w:val="21"/>
          <w:szCs w:val="21"/>
        </w:rPr>
        <w:t> Бюджетного кодекса Российской Федерации.</w:t>
      </w:r>
    </w:p>
    <w:p w14:paraId="752887F2"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8. Формирование бюджетных ассигнований Фонда на очередной финансовый год и плановый период осуществляется в сроки, установленные постановлением администрации муниципального образования "Холмский городской округ" о разработке проекта бюджета муниципального образования "Холмский городской округ" на соответствующий финансовый год и плановый период.</w:t>
      </w:r>
    </w:p>
    <w:p w14:paraId="2EF45124"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p>
    <w:p w14:paraId="6DD9A03A"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Статья 2. Формирование Фонда</w:t>
      </w:r>
    </w:p>
    <w:p w14:paraId="50E4BC38"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p>
    <w:p w14:paraId="72158097"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1. Фонд формируется в составе бюджета муниципального образования "Холмский городской округ".</w:t>
      </w:r>
    </w:p>
    <w:p w14:paraId="3DF30F4D"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2. Объем бюджетных ассигнований Фонда утверждается решением Собрания муниципального образования "Холмский городской округ" о бюджете муниципального образования "Холмский городской округ" на очередной финансовый год и плановый период в размере не менее прогнозируемого объема доходов бюджета от следующих источников:</w:t>
      </w:r>
    </w:p>
    <w:p w14:paraId="309ECCEC"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1) остатка средств Фонда на 1 января очередного финансового года (за исключением года создания Фонда);</w:t>
      </w:r>
    </w:p>
    <w:p w14:paraId="57284C4E"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2) субсидий из дорожного фонда Сахалинской области и средств местного бюджета на софинансирование указанных субсидий;</w:t>
      </w:r>
    </w:p>
    <w:p w14:paraId="40042C9E"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3) субсидий из дорожного фонда Сахалинской области на формирование Фонда;</w:t>
      </w:r>
    </w:p>
    <w:p w14:paraId="7B3092E5"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4) государственной пошлины за выдачу специального разрешения на движение по автомобильным дорогам муниципального образования "Холмский городской округ" транспортных средств, осуществляющих перевозки опасных, тяжеловесных и (или) крупногабаритных грузов;</w:t>
      </w:r>
    </w:p>
    <w:p w14:paraId="118051CE"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 xml:space="preserve">5) платы в счет возмещения вреда, причиняемого автомобильным дорогам муниципального образования "Холмский городской округ" транспортными </w:t>
      </w:r>
      <w:r>
        <w:rPr>
          <w:rFonts w:ascii="Verdana" w:hAnsi="Verdana"/>
          <w:color w:val="1A1A1A"/>
          <w:sz w:val="21"/>
          <w:szCs w:val="21"/>
        </w:rPr>
        <w:lastRenderedPageBreak/>
        <w:t>средствами, осуществляющими перевозки тяжеловесных и (или) крупногабаритных грузов;</w:t>
      </w:r>
    </w:p>
    <w:p w14:paraId="02CF13FF"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6) штрафов за нарушение правил перевозки крупногабаритных и тяжеловесных грузов по автомобильным дорогам общего пользования местного значения муниципального образования "Холмский городской округ";</w:t>
      </w:r>
    </w:p>
    <w:p w14:paraId="5D3ECE0A"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7) части общих доходов бюджета городского округа в размере, устанавливаемом решением Собрания муниципального образования "Холмский городской округ" "О бюджете муниципального образования "Холмский городской округ" на очередной финансовый год и плановый период", но не менее объема расчетной дотации на выравнивание бюджетной обеспеченности, предусматриваемой на формирование муниципальных дорожных фондов;</w:t>
      </w:r>
    </w:p>
    <w:p w14:paraId="4D733C83"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(в ред. </w:t>
      </w:r>
      <w:hyperlink r:id="rId21" w:history="1">
        <w:r>
          <w:rPr>
            <w:rStyle w:val="a4"/>
            <w:rFonts w:ascii="Verdana" w:hAnsi="Verdana"/>
            <w:color w:val="0000EE"/>
            <w:sz w:val="21"/>
            <w:szCs w:val="21"/>
          </w:rPr>
          <w:t>Решения</w:t>
        </w:r>
      </w:hyperlink>
      <w:r>
        <w:rPr>
          <w:rFonts w:ascii="Verdana" w:hAnsi="Verdana"/>
          <w:color w:val="1A1A1A"/>
          <w:sz w:val="21"/>
          <w:szCs w:val="21"/>
        </w:rPr>
        <w:t> Собрания муниципального образования "Холмский городской округ" от 28.04.2016 N 34/5-360)</w:t>
      </w:r>
    </w:p>
    <w:p w14:paraId="58E54721"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8)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6EE69926"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9) поступлений сумм в возмещение ущерба в связи с нарушением исполнителем (подрядчиком) условий контрактов или иных договоров, финансируемых за счет средств Фонда;</w:t>
      </w:r>
    </w:p>
    <w:p w14:paraId="1F8E30AE"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10)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муниципального образования "Холмский городской округ";</w:t>
      </w:r>
    </w:p>
    <w:p w14:paraId="2CEE5004"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11) транспортного налога, подлежащего зачислению в местный бюджет;</w:t>
      </w:r>
    </w:p>
    <w:p w14:paraId="4D8063E6"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(п. 11 введен </w:t>
      </w:r>
      <w:hyperlink r:id="rId22" w:history="1">
        <w:r>
          <w:rPr>
            <w:rStyle w:val="a4"/>
            <w:rFonts w:ascii="Verdana" w:hAnsi="Verdana"/>
            <w:color w:val="0000EE"/>
            <w:sz w:val="21"/>
            <w:szCs w:val="21"/>
          </w:rPr>
          <w:t>Решением</w:t>
        </w:r>
      </w:hyperlink>
      <w:r>
        <w:rPr>
          <w:rFonts w:ascii="Verdana" w:hAnsi="Verdana"/>
          <w:color w:val="1A1A1A"/>
          <w:sz w:val="21"/>
          <w:szCs w:val="21"/>
        </w:rPr>
        <w:t> Собрания муниципального образования "Холмский городской округ" от 24.04.2014 N 9/5-86)</w:t>
      </w:r>
    </w:p>
    <w:p w14:paraId="51853C1B"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12) налога, взимаемого в связи с применением упрощенной системы налогообложения, подлежащего зачислению в местный бюджет.</w:t>
      </w:r>
    </w:p>
    <w:p w14:paraId="7F5FB192"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(п. 12 введен </w:t>
      </w:r>
      <w:hyperlink r:id="rId23" w:history="1">
        <w:r>
          <w:rPr>
            <w:rStyle w:val="a4"/>
            <w:rFonts w:ascii="Verdana" w:hAnsi="Verdana"/>
            <w:color w:val="0000EE"/>
            <w:sz w:val="21"/>
            <w:szCs w:val="21"/>
          </w:rPr>
          <w:t>Решением</w:t>
        </w:r>
      </w:hyperlink>
      <w:r>
        <w:rPr>
          <w:rFonts w:ascii="Verdana" w:hAnsi="Verdana"/>
          <w:color w:val="1A1A1A"/>
          <w:sz w:val="21"/>
          <w:szCs w:val="21"/>
        </w:rPr>
        <w:t> Собрания муниципального образования "Холмский городской округ" от 24.04.2014 N 9/5-86)</w:t>
      </w:r>
    </w:p>
    <w:p w14:paraId="152C1F1C"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Перечисления безвозмездных поступлений от физических или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муниципального образования "Холмский городской округ", определенных источниками формирования Фонда, осуществляются после заключения договора пожертвования между указанными физическими и юридическими лицами и администрацией муниципального образования "Холмский городской округ" в установленном порядке с указанием сроков перечисления средств. Указанные средства подлежат учету в доходах местного бюджета в соответствии с кодами бюджетной классификации. Такие безвозмездные поступления от физических и юридических лиц направляются на увеличение бюджетных ассигнований Фонда путем внесения изменений в решение о бюджете городского округа и в сводную бюджетную роспись.</w:t>
      </w:r>
    </w:p>
    <w:p w14:paraId="58B22C65"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p>
    <w:p w14:paraId="465DF383"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Статья 3. Использование средств Фонда</w:t>
      </w:r>
    </w:p>
    <w:p w14:paraId="1D53B3BF"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p>
    <w:p w14:paraId="2F2360FB"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bookmarkStart w:id="1" w:name="Par84"/>
      <w:bookmarkEnd w:id="1"/>
      <w:r>
        <w:rPr>
          <w:rFonts w:ascii="Verdana" w:hAnsi="Verdana"/>
          <w:color w:val="1A1A1A"/>
          <w:sz w:val="21"/>
          <w:szCs w:val="21"/>
        </w:rPr>
        <w:t>1. Бюджетные ассигнования Фонда направляются на финансирование следующих расходов, связанных с:</w:t>
      </w:r>
    </w:p>
    <w:p w14:paraId="7B4C58AB"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bookmarkStart w:id="2" w:name="Par85"/>
      <w:bookmarkEnd w:id="2"/>
      <w:r>
        <w:rPr>
          <w:rFonts w:ascii="Verdana" w:hAnsi="Verdana"/>
          <w:color w:val="1A1A1A"/>
          <w:sz w:val="21"/>
          <w:szCs w:val="21"/>
        </w:rPr>
        <w:t>1) содержанием автомобильных дорог общего пользования местного значения муниципального образования "Холмский городской округ" и дорожных сооружений, являющихся их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3AF29002"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bookmarkStart w:id="3" w:name="Par86"/>
      <w:bookmarkEnd w:id="3"/>
      <w:r>
        <w:rPr>
          <w:rFonts w:ascii="Verdana" w:hAnsi="Verdana"/>
          <w:color w:val="1A1A1A"/>
          <w:sz w:val="21"/>
          <w:szCs w:val="21"/>
        </w:rPr>
        <w:t xml:space="preserve">2) капитальным и текущим ремонтом, реконструкцией и строительством автомобильных дорог общего пользования местного значения муниципального образования "Холмский городской округ" (включая расходы на инженерные </w:t>
      </w:r>
      <w:r>
        <w:rPr>
          <w:rFonts w:ascii="Verdana" w:hAnsi="Verdana"/>
          <w:color w:val="1A1A1A"/>
          <w:sz w:val="21"/>
          <w:szCs w:val="21"/>
        </w:rPr>
        <w:lastRenderedPageBreak/>
        <w:t>изыскания, разработку проектной документации и проведение необходимых экспертиз, авторский надзор, геодезические разбивочные работы, топографическую съемку);</w:t>
      </w:r>
    </w:p>
    <w:p w14:paraId="068B682F"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bookmarkStart w:id="4" w:name="Par87"/>
      <w:bookmarkEnd w:id="4"/>
      <w:r>
        <w:rPr>
          <w:rFonts w:ascii="Verdana" w:hAnsi="Verdana"/>
          <w:color w:val="1A1A1A"/>
          <w:sz w:val="21"/>
          <w:szCs w:val="21"/>
        </w:rPr>
        <w:t>3) капитальным ремонтом и ремонтом дворовых территорий многоквартирных домов, проездов к дворовым территориям многоквартирных домов населенных пунктов (включая расходы на инженерные изыскания, разработку проектной документации, авторский надзор, строительный контроль, проверку достоверности определения сметной стоимости, геодезические разбивочные работы, топографическую съемку, замену коммуникационных сетей, установку и ремонт малых архитектурных форм, озеленение и благоустройство);</w:t>
      </w:r>
    </w:p>
    <w:p w14:paraId="2D28832E"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(в ред. Решений Собрания муниципального образования "Холмский городской округ" от 24.12.2015 </w:t>
      </w:r>
      <w:hyperlink r:id="rId24" w:history="1">
        <w:r>
          <w:rPr>
            <w:rStyle w:val="a4"/>
            <w:rFonts w:ascii="Verdana" w:hAnsi="Verdana"/>
            <w:color w:val="0000EE"/>
            <w:sz w:val="21"/>
            <w:szCs w:val="21"/>
          </w:rPr>
          <w:t>N 30/5-310</w:t>
        </w:r>
      </w:hyperlink>
      <w:r>
        <w:rPr>
          <w:rFonts w:ascii="Verdana" w:hAnsi="Verdana"/>
          <w:color w:val="1A1A1A"/>
          <w:sz w:val="21"/>
          <w:szCs w:val="21"/>
        </w:rPr>
        <w:t>, от 30.06.2016 </w:t>
      </w:r>
      <w:hyperlink r:id="rId25" w:history="1">
        <w:r>
          <w:rPr>
            <w:rStyle w:val="a4"/>
            <w:rFonts w:ascii="Verdana" w:hAnsi="Verdana"/>
            <w:color w:val="0000EE"/>
            <w:sz w:val="21"/>
            <w:szCs w:val="21"/>
          </w:rPr>
          <w:t>N 36/5-375</w:t>
        </w:r>
      </w:hyperlink>
      <w:r>
        <w:rPr>
          <w:rFonts w:ascii="Verdana" w:hAnsi="Verdana"/>
          <w:color w:val="1A1A1A"/>
          <w:sz w:val="21"/>
          <w:szCs w:val="21"/>
        </w:rPr>
        <w:t>)</w:t>
      </w:r>
    </w:p>
    <w:p w14:paraId="063D46B8"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bookmarkStart w:id="5" w:name="Par89"/>
      <w:bookmarkEnd w:id="5"/>
      <w:r>
        <w:rPr>
          <w:rFonts w:ascii="Verdana" w:hAnsi="Verdana"/>
          <w:color w:val="1A1A1A"/>
          <w:sz w:val="21"/>
          <w:szCs w:val="21"/>
        </w:rPr>
        <w:t>4) научно-исследовательской, опытно-конструкторской и технологической работой в сфере дорожного хозяйства;</w:t>
      </w:r>
    </w:p>
    <w:p w14:paraId="77CEAD7F"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bookmarkStart w:id="6" w:name="Par90"/>
      <w:bookmarkEnd w:id="6"/>
      <w:r>
        <w:rPr>
          <w:rFonts w:ascii="Verdana" w:hAnsi="Verdana"/>
          <w:color w:val="1A1A1A"/>
          <w:sz w:val="21"/>
          <w:szCs w:val="21"/>
        </w:rPr>
        <w:t>5) приобретением специализированной техники для осуществления дорожной деятельности в отношении дорог общего пользования местного значения муниципального образования "Холмский городской округ";</w:t>
      </w:r>
    </w:p>
    <w:p w14:paraId="4EE2EB3B"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(п. 5 введен </w:t>
      </w:r>
      <w:hyperlink r:id="rId26" w:history="1">
        <w:r>
          <w:rPr>
            <w:rStyle w:val="a4"/>
            <w:rFonts w:ascii="Verdana" w:hAnsi="Verdana"/>
            <w:color w:val="0000EE"/>
            <w:sz w:val="21"/>
            <w:szCs w:val="21"/>
          </w:rPr>
          <w:t>Решением</w:t>
        </w:r>
      </w:hyperlink>
      <w:r>
        <w:rPr>
          <w:rFonts w:ascii="Verdana" w:hAnsi="Verdana"/>
          <w:color w:val="1A1A1A"/>
          <w:sz w:val="21"/>
          <w:szCs w:val="21"/>
        </w:rPr>
        <w:t> Собрания муниципального образования "Холмский городской округ" от 24.12.2015 N 30/5-310)</w:t>
      </w:r>
    </w:p>
    <w:p w14:paraId="72670747"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6) оплатой кредиторской задолженности по расходам, предусмотренным </w:t>
      </w:r>
      <w:hyperlink r:id="rId27" w:anchor="Par85" w:history="1">
        <w:r>
          <w:rPr>
            <w:rStyle w:val="a4"/>
            <w:rFonts w:ascii="Verdana" w:hAnsi="Verdana"/>
            <w:color w:val="0000EE"/>
            <w:sz w:val="21"/>
            <w:szCs w:val="21"/>
          </w:rPr>
          <w:t>пунктами 1</w:t>
        </w:r>
      </w:hyperlink>
      <w:r>
        <w:rPr>
          <w:rFonts w:ascii="Verdana" w:hAnsi="Verdana"/>
          <w:color w:val="1A1A1A"/>
          <w:sz w:val="21"/>
          <w:szCs w:val="21"/>
        </w:rPr>
        <w:t>, </w:t>
      </w:r>
      <w:hyperlink r:id="rId28" w:anchor="Par86" w:history="1">
        <w:r>
          <w:rPr>
            <w:rStyle w:val="a4"/>
            <w:rFonts w:ascii="Verdana" w:hAnsi="Verdana"/>
            <w:color w:val="0000EE"/>
            <w:sz w:val="21"/>
            <w:szCs w:val="21"/>
          </w:rPr>
          <w:t>2</w:t>
        </w:r>
      </w:hyperlink>
      <w:r>
        <w:rPr>
          <w:rFonts w:ascii="Verdana" w:hAnsi="Verdana"/>
          <w:color w:val="1A1A1A"/>
          <w:sz w:val="21"/>
          <w:szCs w:val="21"/>
        </w:rPr>
        <w:t>, </w:t>
      </w:r>
      <w:hyperlink r:id="rId29" w:anchor="Par87" w:history="1">
        <w:r>
          <w:rPr>
            <w:rStyle w:val="a4"/>
            <w:rFonts w:ascii="Verdana" w:hAnsi="Verdana"/>
            <w:color w:val="0000EE"/>
            <w:sz w:val="21"/>
            <w:szCs w:val="21"/>
          </w:rPr>
          <w:t>3</w:t>
        </w:r>
      </w:hyperlink>
      <w:r>
        <w:rPr>
          <w:rFonts w:ascii="Verdana" w:hAnsi="Verdana"/>
          <w:color w:val="1A1A1A"/>
          <w:sz w:val="21"/>
          <w:szCs w:val="21"/>
        </w:rPr>
        <w:t>, </w:t>
      </w:r>
      <w:hyperlink r:id="rId30" w:anchor="Par89" w:history="1">
        <w:r>
          <w:rPr>
            <w:rStyle w:val="a4"/>
            <w:rFonts w:ascii="Verdana" w:hAnsi="Verdana"/>
            <w:color w:val="0000EE"/>
            <w:sz w:val="21"/>
            <w:szCs w:val="21"/>
          </w:rPr>
          <w:t>4</w:t>
        </w:r>
      </w:hyperlink>
      <w:r>
        <w:rPr>
          <w:rFonts w:ascii="Verdana" w:hAnsi="Verdana"/>
          <w:color w:val="1A1A1A"/>
          <w:sz w:val="21"/>
          <w:szCs w:val="21"/>
        </w:rPr>
        <w:t>, </w:t>
      </w:r>
      <w:hyperlink r:id="rId31" w:anchor="Par90" w:history="1">
        <w:r>
          <w:rPr>
            <w:rStyle w:val="a4"/>
            <w:rFonts w:ascii="Verdana" w:hAnsi="Verdana"/>
            <w:color w:val="0000EE"/>
            <w:sz w:val="21"/>
            <w:szCs w:val="21"/>
          </w:rPr>
          <w:t>5 статьи 3</w:t>
        </w:r>
      </w:hyperlink>
      <w:r>
        <w:rPr>
          <w:rFonts w:ascii="Verdana" w:hAnsi="Verdana"/>
          <w:color w:val="1A1A1A"/>
          <w:sz w:val="21"/>
          <w:szCs w:val="21"/>
        </w:rPr>
        <w:t> Порядка.</w:t>
      </w:r>
    </w:p>
    <w:p w14:paraId="758F2E9E"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(п. 6 введен </w:t>
      </w:r>
      <w:hyperlink r:id="rId32" w:history="1">
        <w:r>
          <w:rPr>
            <w:rStyle w:val="a4"/>
            <w:rFonts w:ascii="Verdana" w:hAnsi="Verdana"/>
            <w:color w:val="0000EE"/>
            <w:sz w:val="21"/>
            <w:szCs w:val="21"/>
          </w:rPr>
          <w:t>Решением</w:t>
        </w:r>
      </w:hyperlink>
      <w:r>
        <w:rPr>
          <w:rFonts w:ascii="Verdana" w:hAnsi="Verdana"/>
          <w:color w:val="1A1A1A"/>
          <w:sz w:val="21"/>
          <w:szCs w:val="21"/>
        </w:rPr>
        <w:t> Собрания муниципального образования "Холмский городской округ" от 24.12.2015 N 30/5-310)</w:t>
      </w:r>
    </w:p>
    <w:p w14:paraId="10FC5F1C"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2. Использование средств Фонда в соответствии с </w:t>
      </w:r>
      <w:hyperlink r:id="rId33" w:anchor="Par85" w:history="1">
        <w:r>
          <w:rPr>
            <w:rStyle w:val="a4"/>
            <w:rFonts w:ascii="Verdana" w:hAnsi="Verdana"/>
            <w:color w:val="0000EE"/>
            <w:sz w:val="21"/>
            <w:szCs w:val="21"/>
          </w:rPr>
          <w:t>пунктом 1 статьи 3</w:t>
        </w:r>
      </w:hyperlink>
      <w:r>
        <w:rPr>
          <w:rFonts w:ascii="Verdana" w:hAnsi="Verdana"/>
          <w:color w:val="1A1A1A"/>
          <w:sz w:val="21"/>
          <w:szCs w:val="21"/>
        </w:rPr>
        <w:t> настоящего Порядка осуществляется на основании Плана дорожных работ и Плана приобретения специализированной техники для осуществления дорожной деятельности в отношении дорог общего пользования местного значения муниципального образования "Холмский городской округ", утверждаемых постановлением администрации муниципального образования "Холмский городской округ".</w:t>
      </w:r>
    </w:p>
    <w:p w14:paraId="3CD96474"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(часть 2 в ред. </w:t>
      </w:r>
      <w:hyperlink r:id="rId34" w:history="1">
        <w:r>
          <w:rPr>
            <w:rStyle w:val="a4"/>
            <w:rFonts w:ascii="Verdana" w:hAnsi="Verdana"/>
            <w:color w:val="0000EE"/>
            <w:sz w:val="21"/>
            <w:szCs w:val="21"/>
          </w:rPr>
          <w:t>Решения</w:t>
        </w:r>
      </w:hyperlink>
      <w:r>
        <w:rPr>
          <w:rFonts w:ascii="Verdana" w:hAnsi="Verdana"/>
          <w:color w:val="1A1A1A"/>
          <w:sz w:val="21"/>
          <w:szCs w:val="21"/>
        </w:rPr>
        <w:t> Собрания муниципального образования "Холмский городской округ" от 24.12.2015 N 30/5-310)</w:t>
      </w:r>
    </w:p>
    <w:p w14:paraId="7AEF8137"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3. Главные распорядители средств Фонда утверждаются решением о бюджете муниципального образования "Холмский городской округ" на очередной финансовый год и плановый период.</w:t>
      </w:r>
    </w:p>
    <w:p w14:paraId="513D1B55"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p>
    <w:p w14:paraId="304E6B90"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r>
        <w:rPr>
          <w:rFonts w:ascii="Verdana" w:hAnsi="Verdana"/>
          <w:color w:val="1A1A1A"/>
          <w:sz w:val="21"/>
          <w:szCs w:val="21"/>
        </w:rPr>
        <w:t>Статья 4. Контроль за использованием средств Фонда</w:t>
      </w:r>
    </w:p>
    <w:p w14:paraId="4B814B6E" w14:textId="77777777" w:rsidR="00CD48C2" w:rsidRDefault="00CD48C2" w:rsidP="00CD48C2">
      <w:pPr>
        <w:pStyle w:val="a3"/>
        <w:shd w:val="clear" w:color="auto" w:fill="FFFFFF"/>
        <w:spacing w:before="0" w:beforeAutospacing="0" w:after="0" w:afterAutospacing="0"/>
        <w:jc w:val="center"/>
        <w:rPr>
          <w:rFonts w:ascii="Verdana" w:hAnsi="Verdana"/>
          <w:color w:val="1A1A1A"/>
          <w:sz w:val="21"/>
          <w:szCs w:val="21"/>
        </w:rPr>
      </w:pPr>
    </w:p>
    <w:p w14:paraId="3A3785D1"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1. Контроль за целевым использованием средств Фонда осуществляется в соответствии с законодательством Российской Федерации и муниципальными правовыми актами.</w:t>
      </w:r>
    </w:p>
    <w:p w14:paraId="7F156802"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2. Ответственность за целевое использование средств Фонда несет главный распорядитель и получатель средств Фонда в соответствии с действующим законодательством Российской Федерации.</w:t>
      </w:r>
    </w:p>
    <w:p w14:paraId="734400B2"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3. Бюджетные ассигнования Фонда подлежат возврату в бюджет муниципального образования "Холмский городской округ" в случаях установления их нецелевого использования, влекущего ответственность, установленную действующим законодательством Российской Федерации.</w:t>
      </w:r>
    </w:p>
    <w:p w14:paraId="12DBA321"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t>4. Отчет об использовании бюджетных ассигнований Фонда ежегодно в срок до 1 марта представляется на утверждение в Собрание муниципального образования "Холмский городской округ". Отчет об использовании бюджетных ассигнований Фонда должен содержать плановые показатели в соответствии с Планом дорожных работ, фактические показатели по расходам, определенным в </w:t>
      </w:r>
      <w:hyperlink r:id="rId35" w:anchor="Par84" w:history="1">
        <w:r>
          <w:rPr>
            <w:rStyle w:val="a4"/>
            <w:rFonts w:ascii="Verdana" w:hAnsi="Verdana"/>
            <w:color w:val="0000EE"/>
            <w:sz w:val="21"/>
            <w:szCs w:val="21"/>
          </w:rPr>
          <w:t>пункте 1 статьи 3</w:t>
        </w:r>
      </w:hyperlink>
      <w:r>
        <w:rPr>
          <w:rFonts w:ascii="Verdana" w:hAnsi="Verdana"/>
          <w:color w:val="1A1A1A"/>
          <w:sz w:val="21"/>
          <w:szCs w:val="21"/>
        </w:rPr>
        <w:t>, с разбивкой по объектам в части капитального и текущего ремонта, реконструкции и строительства, а также на научно-исследовательские, опытно-конструкторские и технологические работы, с указанием источников финансирования (областной бюджет, местный бюджет).</w:t>
      </w:r>
    </w:p>
    <w:p w14:paraId="0F0DE336" w14:textId="77777777" w:rsidR="00CD48C2" w:rsidRDefault="00CD48C2" w:rsidP="00CD48C2">
      <w:pPr>
        <w:pStyle w:val="a3"/>
        <w:shd w:val="clear" w:color="auto" w:fill="FFFFFF"/>
        <w:spacing w:before="0" w:beforeAutospacing="0" w:after="0" w:afterAutospacing="0"/>
        <w:rPr>
          <w:rFonts w:ascii="Verdana" w:hAnsi="Verdana"/>
          <w:color w:val="1A1A1A"/>
          <w:sz w:val="21"/>
          <w:szCs w:val="21"/>
        </w:rPr>
      </w:pPr>
      <w:r>
        <w:rPr>
          <w:rFonts w:ascii="Verdana" w:hAnsi="Verdana"/>
          <w:color w:val="1A1A1A"/>
          <w:sz w:val="21"/>
          <w:szCs w:val="21"/>
        </w:rPr>
        <w:lastRenderedPageBreak/>
        <w:t>5. Получатели бюджетных средств предоставляют сведения об исполнении Фонда не позднее 10 рабочих дней с момента окончания отчетного периода в Управление жилищно-коммунального хозяйства администрации муниципального образования "Холмский городской округ", который является координатором сводных показателей (сводного отчета) использования средств Фонда.</w:t>
      </w:r>
    </w:p>
    <w:p w14:paraId="78FE942B" w14:textId="77777777" w:rsidR="008C390E" w:rsidRDefault="008C390E"/>
    <w:sectPr w:rsidR="008C3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C"/>
    <w:rsid w:val="0086338C"/>
    <w:rsid w:val="008C390E"/>
    <w:rsid w:val="00C61CFA"/>
    <w:rsid w:val="00CD4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6B741-8395-4FAF-A4EF-5584BAB3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4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DBCDF435BB753E21F0200D5EA1EBEF47A569B188D8035CCF8D7B4588972FE52DD2F1ECD9266BED83FD86H3Y7F" TargetMode="External"/><Relationship Id="rId18" Type="http://schemas.openxmlformats.org/officeDocument/2006/relationships/hyperlink" Target="consultantplus://offline/ref=A4DBCDF435BB753E21F03E0048CDB7E345AF35B88FDB000996D22018DFH9YEF" TargetMode="External"/><Relationship Id="rId26" Type="http://schemas.openxmlformats.org/officeDocument/2006/relationships/hyperlink" Target="consultantplus://offline/ref=A4DBCDF435BB753E21F0200D5EA1EBEF47A569B189D40A57CD8D7B4588972FE52DD2F1ECD9266BED83FD86H3Y5F" TargetMode="External"/><Relationship Id="rId21" Type="http://schemas.openxmlformats.org/officeDocument/2006/relationships/hyperlink" Target="consultantplus://offline/ref=A4DBCDF435BB753E21F0200D5EA1EBEF47A569B18ADF0D5BC88D7B4588972FE52DD2F1ECD9266BED83FD86H3Y4F" TargetMode="External"/><Relationship Id="rId34" Type="http://schemas.openxmlformats.org/officeDocument/2006/relationships/hyperlink" Target="consultantplus://offline/ref=A4DBCDF435BB753E21F0200D5EA1EBEF47A569B189D40A57CD8D7B4588972FE52DD2F1ECD9266BED83FD87H3Y2F" TargetMode="External"/><Relationship Id="rId7" Type="http://schemas.openxmlformats.org/officeDocument/2006/relationships/hyperlink" Target="consultantplus://offline/ref=A4DBCDF435BB753E21F0200D5EA1EBEF47A569B18ADE0259CC8D7B4588972FE52DD2F1ECD9266BED83FD86H3Y7F" TargetMode="External"/><Relationship Id="rId12" Type="http://schemas.openxmlformats.org/officeDocument/2006/relationships/hyperlink" Target="file:///E:\%D0%91%D1%8E%D0%B4%D0%B6%D0%B5%D1%82%20%D0%B4%D0%BB%D1%8F%20%D0%B3%D1%80%D0%B0%D0%B6%D0%B4%D0%B0%D0%BD\%D0%94%D0%BE%D1%80%D0%BE%D0%B6%D0%BD%D1%8B%D0%B9%20%D1%84%D0%BE%D0%BD%D0%B4.docx" TargetMode="External"/><Relationship Id="rId17" Type="http://schemas.openxmlformats.org/officeDocument/2006/relationships/hyperlink" Target="consultantplus://offline/ref=A4DBCDF435BB753E21F03E0048CDB7E345AF33B98ADA000996D22018DF9E25B26A9DA8AE9D286AEEH8Y1F" TargetMode="External"/><Relationship Id="rId25" Type="http://schemas.openxmlformats.org/officeDocument/2006/relationships/hyperlink" Target="consultantplus://offline/ref=A4DBCDF435BB753E21F0200D5EA1EBEF47A569B18ADE0259CC8D7B4588972FE52DD2F1ECD9266BED83FD86H3Y4F" TargetMode="External"/><Relationship Id="rId33" Type="http://schemas.openxmlformats.org/officeDocument/2006/relationships/hyperlink" Target="file:///E:\%D0%91%D1%8E%D0%B4%D0%B6%D0%B5%D1%82%20%D0%B4%D0%BB%D1%8F%20%D0%B3%D1%80%D0%B0%D0%B6%D0%B4%D0%B0%D0%BD\%D0%94%D0%BE%D1%80%D0%BE%D0%B6%D0%BD%D1%8B%D0%B9%20%D1%84%D0%BE%D0%BD%D0%B4.docx" TargetMode="External"/><Relationship Id="rId2" Type="http://schemas.openxmlformats.org/officeDocument/2006/relationships/settings" Target="settings.xml"/><Relationship Id="rId16" Type="http://schemas.openxmlformats.org/officeDocument/2006/relationships/hyperlink" Target="consultantplus://offline/ref=A4DBCDF435BB753E21F0200D5EA1EBEF47A569B18ADE0259CC8D7B4588972FE52DD2F1ECD9266BED83FD86H3Y7F" TargetMode="External"/><Relationship Id="rId20" Type="http://schemas.openxmlformats.org/officeDocument/2006/relationships/hyperlink" Target="consultantplus://offline/ref=A4DBCDF435BB753E21F03E0048CDB7E345AF33B98ADA000996D22018DF9E25B26A9DA8AD982EH6YEF" TargetMode="External"/><Relationship Id="rId29" Type="http://schemas.openxmlformats.org/officeDocument/2006/relationships/hyperlink" Target="file:///E:\%D0%91%D1%8E%D0%B4%D0%B6%D0%B5%D1%82%20%D0%B4%D0%BB%D1%8F%20%D0%B3%D1%80%D0%B0%D0%B6%D0%B4%D0%B0%D0%BD\%D0%94%D0%BE%D1%80%D0%BE%D0%B6%D0%BD%D1%8B%D0%B9%20%D1%84%D0%BE%D0%BD%D0%B4.docx" TargetMode="External"/><Relationship Id="rId1" Type="http://schemas.openxmlformats.org/officeDocument/2006/relationships/styles" Target="styles.xml"/><Relationship Id="rId6" Type="http://schemas.openxmlformats.org/officeDocument/2006/relationships/hyperlink" Target="consultantplus://offline/ref=A4DBCDF435BB753E21F0200D5EA1EBEF47A569B18ADF0D5BC88D7B4588972FE52DD2F1ECD9266BED83FD86H3Y7F" TargetMode="External"/><Relationship Id="rId11" Type="http://schemas.openxmlformats.org/officeDocument/2006/relationships/hyperlink" Target="consultantplus://offline/ref=A4DBCDF435BB753E21F0200D5EA1EBEF47A569B18ADA0957C28D7B4588972FE52DD2F1ECD9266BED83FE81H3Y6F" TargetMode="External"/><Relationship Id="rId24" Type="http://schemas.openxmlformats.org/officeDocument/2006/relationships/hyperlink" Target="consultantplus://offline/ref=A4DBCDF435BB753E21F0200D5EA1EBEF47A569B189D40A57CD8D7B4588972FE52DD2F1ECD9266BED83FD86H3Y4F" TargetMode="External"/><Relationship Id="rId32" Type="http://schemas.openxmlformats.org/officeDocument/2006/relationships/hyperlink" Target="consultantplus://offline/ref=A4DBCDF435BB753E21F0200D5EA1EBEF47A569B189D40A57CD8D7B4588972FE52DD2F1ECD9266BED83FD86H3YBF" TargetMode="External"/><Relationship Id="rId37" Type="http://schemas.openxmlformats.org/officeDocument/2006/relationships/theme" Target="theme/theme1.xml"/><Relationship Id="rId5" Type="http://schemas.openxmlformats.org/officeDocument/2006/relationships/hyperlink" Target="consultantplus://offline/ref=A4DBCDF435BB753E21F0200D5EA1EBEF47A569B189D40A57CD8D7B4588972FE52DD2F1ECD9266BED83FD86H3Y7F" TargetMode="External"/><Relationship Id="rId15" Type="http://schemas.openxmlformats.org/officeDocument/2006/relationships/hyperlink" Target="consultantplus://offline/ref=A4DBCDF435BB753E21F0200D5EA1EBEF47A569B18ADF0D5BC88D7B4588972FE52DD2F1ECD9266BED83FD86H3Y7F" TargetMode="External"/><Relationship Id="rId23" Type="http://schemas.openxmlformats.org/officeDocument/2006/relationships/hyperlink" Target="consultantplus://offline/ref=A4DBCDF435BB753E21F0200D5EA1EBEF47A569B188D8035CCF8D7B4588972FE52DD2F1ECD9266BED83FD86H3YAF" TargetMode="External"/><Relationship Id="rId28" Type="http://schemas.openxmlformats.org/officeDocument/2006/relationships/hyperlink" Target="file:///E:\%D0%91%D1%8E%D0%B4%D0%B6%D0%B5%D1%82%20%D0%B4%D0%BB%D1%8F%20%D0%B3%D1%80%D0%B0%D0%B6%D0%B4%D0%B0%D0%BD\%D0%94%D0%BE%D1%80%D0%BE%D0%B6%D0%BD%D1%8B%D0%B9%20%D1%84%D0%BE%D0%BD%D0%B4.docx" TargetMode="External"/><Relationship Id="rId36" Type="http://schemas.openxmlformats.org/officeDocument/2006/relationships/fontTable" Target="fontTable.xml"/><Relationship Id="rId10" Type="http://schemas.openxmlformats.org/officeDocument/2006/relationships/hyperlink" Target="consultantplus://offline/ref=A4DBCDF435BB753E21F03E0048CDB7E345AF37BC89D4000996D22018DF9E25B26A9DA8AE9D2B69E4H8Y6F" TargetMode="External"/><Relationship Id="rId19" Type="http://schemas.openxmlformats.org/officeDocument/2006/relationships/hyperlink" Target="consultantplus://offline/ref=A4DBCDF435BB753E21F03E0048CDB7E345AF37BC89D4000996D22018DFH9YEF" TargetMode="External"/><Relationship Id="rId31" Type="http://schemas.openxmlformats.org/officeDocument/2006/relationships/hyperlink" Target="file:///E:\%D0%91%D1%8E%D0%B4%D0%B6%D0%B5%D1%82%20%D0%B4%D0%BB%D1%8F%20%D0%B3%D1%80%D0%B0%D0%B6%D0%B4%D0%B0%D0%BD\%D0%94%D0%BE%D1%80%D0%BE%D0%B6%D0%BD%D1%8B%D0%B9%20%D1%84%D0%BE%D0%BD%D0%B4.docx" TargetMode="External"/><Relationship Id="rId4" Type="http://schemas.openxmlformats.org/officeDocument/2006/relationships/hyperlink" Target="consultantplus://offline/ref=A4DBCDF435BB753E21F0200D5EA1EBEF47A569B188D8035CCF8D7B4588972FE52DD2F1ECD9266BED83FD86H3Y7F" TargetMode="External"/><Relationship Id="rId9" Type="http://schemas.openxmlformats.org/officeDocument/2006/relationships/hyperlink" Target="consultantplus://offline/ref=A4DBCDF435BB753E21F03E0048CDB7E345AF35B88FDB000996D22018DFH9YEF" TargetMode="External"/><Relationship Id="rId14" Type="http://schemas.openxmlformats.org/officeDocument/2006/relationships/hyperlink" Target="consultantplus://offline/ref=A4DBCDF435BB753E21F0200D5EA1EBEF47A569B189D40A57CD8D7B4588972FE52DD2F1ECD9266BED83FD86H3Y7F" TargetMode="External"/><Relationship Id="rId22" Type="http://schemas.openxmlformats.org/officeDocument/2006/relationships/hyperlink" Target="consultantplus://offline/ref=A4DBCDF435BB753E21F0200D5EA1EBEF47A569B188D8035CCF8D7B4588972FE52DD2F1ECD9266BED83FD86H3Y4F" TargetMode="External"/><Relationship Id="rId27" Type="http://schemas.openxmlformats.org/officeDocument/2006/relationships/hyperlink" Target="file:///E:\%D0%91%D1%8E%D0%B4%D0%B6%D0%B5%D1%82%20%D0%B4%D0%BB%D1%8F%20%D0%B3%D1%80%D0%B0%D0%B6%D0%B4%D0%B0%D0%BD\%D0%94%D0%BE%D1%80%D0%BE%D0%B6%D0%BD%D1%8B%D0%B9%20%D1%84%D0%BE%D0%BD%D0%B4.docx" TargetMode="External"/><Relationship Id="rId30" Type="http://schemas.openxmlformats.org/officeDocument/2006/relationships/hyperlink" Target="file:///E:\%D0%91%D1%8E%D0%B4%D0%B6%D0%B5%D1%82%20%D0%B4%D0%BB%D1%8F%20%D0%B3%D1%80%D0%B0%D0%B6%D0%B4%D0%B0%D0%BD\%D0%94%D0%BE%D1%80%D0%BE%D0%B6%D0%BD%D1%8B%D0%B9%20%D1%84%D0%BE%D0%BD%D0%B4.docx" TargetMode="External"/><Relationship Id="rId35" Type="http://schemas.openxmlformats.org/officeDocument/2006/relationships/hyperlink" Target="file:///E:\%D0%91%D1%8E%D0%B4%D0%B6%D0%B5%D1%82%20%D0%B4%D0%BB%D1%8F%20%D0%B3%D1%80%D0%B0%D0%B6%D0%B4%D0%B0%D0%BD\%D0%94%D0%BE%D1%80%D0%BE%D0%B6%D0%BD%D1%8B%D0%B9%20%D1%84%D0%BE%D0%BD%D0%B4.docx" TargetMode="External"/><Relationship Id="rId8" Type="http://schemas.openxmlformats.org/officeDocument/2006/relationships/hyperlink" Target="consultantplus://offline/ref=A4DBCDF435BB753E21F03E0048CDB7E345AF33B98ADA000996D22018DF9E25B26A9DA8AE9D286AEEH8Y1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2682</Words>
  <Characters>15292</Characters>
  <Application>Microsoft Office Word</Application>
  <DocSecurity>0</DocSecurity>
  <Lines>127</Lines>
  <Paragraphs>35</Paragraphs>
  <ScaleCrop>false</ScaleCrop>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2024-11-28T09:19:00Z</dcterms:created>
  <dcterms:modified xsi:type="dcterms:W3CDTF">2024-11-28T09:19:00Z</dcterms:modified>
</cp:coreProperties>
</file>